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77EA" w:rsidRDefault="006977EA" w:rsidP="006F706E">
      <w:pPr>
        <w:jc w:val="center"/>
        <w:rPr>
          <w:rFonts w:cs="Arial"/>
          <w:b/>
          <w:lang w:val="es-ES_tradnl"/>
        </w:rPr>
        <w:sectPr w:rsidR="006977EA" w:rsidSect="008B383F">
          <w:headerReference w:type="default" r:id="rId8"/>
          <w:footerReference w:type="default" r:id="rId9"/>
          <w:headerReference w:type="first" r:id="rId10"/>
          <w:footerReference w:type="first" r:id="rId11"/>
          <w:pgSz w:w="12242" w:h="15842"/>
          <w:pgMar w:top="1418" w:right="1418" w:bottom="1418" w:left="1418" w:header="720" w:footer="794" w:gutter="284"/>
          <w:cols w:space="720"/>
          <w:titlePg/>
          <w:docGrid w:linePitch="326"/>
        </w:sectPr>
      </w:pPr>
    </w:p>
    <w:p w:rsidR="006977EA" w:rsidRDefault="008B383F" w:rsidP="006F706E">
      <w:pPr>
        <w:jc w:val="center"/>
        <w:rPr>
          <w:rFonts w:cs="Arial"/>
          <w:b/>
          <w:lang w:val="es-ES_tradnl"/>
        </w:rPr>
      </w:pPr>
      <w:r>
        <w:rPr>
          <w:rFonts w:cs="Arial"/>
          <w:b/>
          <w:lang w:val="es-ES_tradnl"/>
        </w:rPr>
        <w:lastRenderedPageBreak/>
        <w:t>Contenido</w:t>
      </w:r>
    </w:p>
    <w:p w:rsidR="00C869E4" w:rsidRDefault="008E02BE">
      <w:pPr>
        <w:pStyle w:val="TDC1"/>
        <w:tabs>
          <w:tab w:val="right" w:leader="underscore" w:pos="9112"/>
        </w:tabs>
        <w:rPr>
          <w:rFonts w:eastAsiaTheme="minorEastAsia" w:cstheme="minorBidi"/>
          <w:b w:val="0"/>
          <w:bCs w:val="0"/>
          <w:i w:val="0"/>
          <w:iCs w:val="0"/>
          <w:noProof/>
          <w:sz w:val="22"/>
          <w:szCs w:val="22"/>
          <w:lang w:val="es-CO" w:eastAsia="es-CO"/>
        </w:rPr>
      </w:pPr>
      <w:r>
        <w:rPr>
          <w:rFonts w:cs="Arial"/>
          <w:b w:val="0"/>
          <w:lang w:val="es-ES_tradnl"/>
        </w:rPr>
        <w:fldChar w:fldCharType="begin"/>
      </w:r>
      <w:r>
        <w:rPr>
          <w:rFonts w:cs="Arial"/>
          <w:b w:val="0"/>
          <w:lang w:val="es-ES_tradnl"/>
        </w:rPr>
        <w:instrText xml:space="preserve"> TOC \o "1-4" \h \z \u </w:instrText>
      </w:r>
      <w:r>
        <w:rPr>
          <w:rFonts w:cs="Arial"/>
          <w:b w:val="0"/>
          <w:lang w:val="es-ES_tradnl"/>
        </w:rPr>
        <w:fldChar w:fldCharType="separate"/>
      </w:r>
      <w:hyperlink w:anchor="_Toc20721219" w:history="1">
        <w:r w:rsidR="00C869E4" w:rsidRPr="00157455">
          <w:rPr>
            <w:rStyle w:val="Hipervnculo"/>
            <w:rFonts w:eastAsia="Calibri"/>
            <w:noProof/>
            <w:lang w:val="es-CO"/>
          </w:rPr>
          <w:t xml:space="preserve">1. </w:t>
        </w:r>
        <w:r w:rsidR="00C869E4" w:rsidRPr="00157455">
          <w:rPr>
            <w:rStyle w:val="Hipervnculo"/>
            <w:rFonts w:eastAsia="Calibri"/>
            <w:noProof/>
          </w:rPr>
          <w:t>VEGETACIÓN ARBOREA</w:t>
        </w:r>
        <w:r w:rsidR="00C869E4">
          <w:rPr>
            <w:noProof/>
            <w:webHidden/>
          </w:rPr>
          <w:tab/>
        </w:r>
        <w:r w:rsidR="00C869E4">
          <w:rPr>
            <w:noProof/>
            <w:webHidden/>
          </w:rPr>
          <w:fldChar w:fldCharType="begin"/>
        </w:r>
        <w:r w:rsidR="00C869E4">
          <w:rPr>
            <w:noProof/>
            <w:webHidden/>
          </w:rPr>
          <w:instrText xml:space="preserve"> PAGEREF _Toc20721219 \h </w:instrText>
        </w:r>
        <w:r w:rsidR="00C869E4">
          <w:rPr>
            <w:noProof/>
            <w:webHidden/>
          </w:rPr>
        </w:r>
        <w:r w:rsidR="00C869E4">
          <w:rPr>
            <w:noProof/>
            <w:webHidden/>
          </w:rPr>
          <w:fldChar w:fldCharType="separate"/>
        </w:r>
        <w:r w:rsidR="008105DB">
          <w:rPr>
            <w:noProof/>
            <w:webHidden/>
          </w:rPr>
          <w:t>1</w:t>
        </w:r>
        <w:r w:rsidR="00C869E4">
          <w:rPr>
            <w:noProof/>
            <w:webHidden/>
          </w:rPr>
          <w:fldChar w:fldCharType="end"/>
        </w:r>
      </w:hyperlink>
    </w:p>
    <w:p w:rsidR="00C869E4" w:rsidRDefault="00F1003D">
      <w:pPr>
        <w:pStyle w:val="TDC2"/>
        <w:tabs>
          <w:tab w:val="right" w:leader="underscore" w:pos="9112"/>
        </w:tabs>
        <w:rPr>
          <w:rFonts w:eastAsiaTheme="minorEastAsia" w:cstheme="minorBidi"/>
          <w:b w:val="0"/>
          <w:bCs w:val="0"/>
          <w:noProof/>
          <w:lang w:val="es-CO" w:eastAsia="es-CO"/>
        </w:rPr>
      </w:pPr>
      <w:hyperlink w:anchor="_Toc20721220" w:history="1">
        <w:r w:rsidR="00C869E4" w:rsidRPr="00157455">
          <w:rPr>
            <w:rStyle w:val="Hipervnculo"/>
            <w:rFonts w:eastAsia="Calibri"/>
            <w:noProof/>
            <w:lang w:val="es-CO"/>
          </w:rPr>
          <w:t>1.1. BOSQUE DE GALERIA Y RIPARIO</w:t>
        </w:r>
        <w:r w:rsidR="00C869E4">
          <w:rPr>
            <w:noProof/>
            <w:webHidden/>
          </w:rPr>
          <w:tab/>
        </w:r>
        <w:r w:rsidR="00C869E4">
          <w:rPr>
            <w:noProof/>
            <w:webHidden/>
          </w:rPr>
          <w:fldChar w:fldCharType="begin"/>
        </w:r>
        <w:r w:rsidR="00C869E4">
          <w:rPr>
            <w:noProof/>
            <w:webHidden/>
          </w:rPr>
          <w:instrText xml:space="preserve"> PAGEREF _Toc20721220 \h </w:instrText>
        </w:r>
        <w:r w:rsidR="00C869E4">
          <w:rPr>
            <w:noProof/>
            <w:webHidden/>
          </w:rPr>
        </w:r>
        <w:r w:rsidR="00C869E4">
          <w:rPr>
            <w:noProof/>
            <w:webHidden/>
          </w:rPr>
          <w:fldChar w:fldCharType="separate"/>
        </w:r>
        <w:r w:rsidR="008105DB">
          <w:rPr>
            <w:noProof/>
            <w:webHidden/>
          </w:rPr>
          <w:t>1</w:t>
        </w:r>
        <w:r w:rsidR="00C869E4">
          <w:rPr>
            <w:noProof/>
            <w:webHidden/>
          </w:rPr>
          <w:fldChar w:fldCharType="end"/>
        </w:r>
      </w:hyperlink>
    </w:p>
    <w:p w:rsidR="00C869E4" w:rsidRDefault="00F1003D">
      <w:pPr>
        <w:pStyle w:val="TDC3"/>
        <w:tabs>
          <w:tab w:val="right" w:leader="underscore" w:pos="9112"/>
        </w:tabs>
        <w:rPr>
          <w:rFonts w:eastAsiaTheme="minorEastAsia" w:cstheme="minorBidi"/>
          <w:noProof/>
          <w:sz w:val="22"/>
          <w:szCs w:val="22"/>
          <w:lang w:val="es-CO" w:eastAsia="es-CO"/>
        </w:rPr>
      </w:pPr>
      <w:hyperlink w:anchor="_Toc20721221" w:history="1">
        <w:r w:rsidR="00C869E4" w:rsidRPr="00157455">
          <w:rPr>
            <w:rStyle w:val="Hipervnculo"/>
            <w:rFonts w:eastAsia="Calibri"/>
            <w:noProof/>
          </w:rPr>
          <w:t>1.1.1 Heliobioma del Magdalena y el Caribe</w:t>
        </w:r>
        <w:r w:rsidR="00C869E4">
          <w:rPr>
            <w:noProof/>
            <w:webHidden/>
          </w:rPr>
          <w:tab/>
        </w:r>
        <w:r w:rsidR="00C869E4">
          <w:rPr>
            <w:noProof/>
            <w:webHidden/>
          </w:rPr>
          <w:fldChar w:fldCharType="begin"/>
        </w:r>
        <w:r w:rsidR="00C869E4">
          <w:rPr>
            <w:noProof/>
            <w:webHidden/>
          </w:rPr>
          <w:instrText xml:space="preserve"> PAGEREF _Toc20721221 \h </w:instrText>
        </w:r>
        <w:r w:rsidR="00C869E4">
          <w:rPr>
            <w:noProof/>
            <w:webHidden/>
          </w:rPr>
        </w:r>
        <w:r w:rsidR="00C869E4">
          <w:rPr>
            <w:noProof/>
            <w:webHidden/>
          </w:rPr>
          <w:fldChar w:fldCharType="separate"/>
        </w:r>
        <w:r w:rsidR="008105DB">
          <w:rPr>
            <w:noProof/>
            <w:webHidden/>
          </w:rPr>
          <w:t>1</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22" w:history="1">
        <w:r w:rsidR="00C869E4" w:rsidRPr="00157455">
          <w:rPr>
            <w:rStyle w:val="Hipervnculo"/>
            <w:noProof/>
          </w:rPr>
          <w:t>1.1.1</w:t>
        </w:r>
        <w:r w:rsidR="00C869E4" w:rsidRPr="00157455">
          <w:rPr>
            <w:rStyle w:val="Hipervnculo"/>
            <w:noProof/>
            <w:lang w:val="es-ES"/>
          </w:rPr>
          <w:t>.1</w:t>
        </w:r>
        <w:r w:rsidR="00C869E4" w:rsidRPr="00157455">
          <w:rPr>
            <w:rStyle w:val="Hipervnculo"/>
            <w:noProof/>
          </w:rPr>
          <w:t>Composición Florística</w:t>
        </w:r>
        <w:r w:rsidR="00C869E4">
          <w:rPr>
            <w:noProof/>
            <w:webHidden/>
          </w:rPr>
          <w:tab/>
        </w:r>
        <w:r w:rsidR="00C869E4">
          <w:rPr>
            <w:noProof/>
            <w:webHidden/>
          </w:rPr>
          <w:fldChar w:fldCharType="begin"/>
        </w:r>
        <w:r w:rsidR="00C869E4">
          <w:rPr>
            <w:noProof/>
            <w:webHidden/>
          </w:rPr>
          <w:instrText xml:space="preserve"> PAGEREF _Toc20721222 \h </w:instrText>
        </w:r>
        <w:r w:rsidR="00C869E4">
          <w:rPr>
            <w:noProof/>
            <w:webHidden/>
          </w:rPr>
        </w:r>
        <w:r w:rsidR="00C869E4">
          <w:rPr>
            <w:noProof/>
            <w:webHidden/>
          </w:rPr>
          <w:fldChar w:fldCharType="separate"/>
        </w:r>
        <w:r w:rsidR="008105DB">
          <w:rPr>
            <w:noProof/>
            <w:webHidden/>
          </w:rPr>
          <w:t>1</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23" w:history="1">
        <w:r w:rsidR="00C869E4" w:rsidRPr="00157455">
          <w:rPr>
            <w:rStyle w:val="Hipervnculo"/>
            <w:noProof/>
            <w:lang w:val="es-CO"/>
          </w:rPr>
          <w:t xml:space="preserve">1.1.1.2. </w:t>
        </w:r>
        <w:r w:rsidR="00C869E4" w:rsidRPr="00157455">
          <w:rPr>
            <w:rStyle w:val="Hipervnculo"/>
            <w:noProof/>
          </w:rPr>
          <w:t>Indicadores Dasométricos</w:t>
        </w:r>
        <w:r w:rsidR="00C869E4">
          <w:rPr>
            <w:noProof/>
            <w:webHidden/>
          </w:rPr>
          <w:tab/>
        </w:r>
        <w:r w:rsidR="00C869E4">
          <w:rPr>
            <w:noProof/>
            <w:webHidden/>
          </w:rPr>
          <w:fldChar w:fldCharType="begin"/>
        </w:r>
        <w:r w:rsidR="00C869E4">
          <w:rPr>
            <w:noProof/>
            <w:webHidden/>
          </w:rPr>
          <w:instrText xml:space="preserve"> PAGEREF _Toc20721223 \h </w:instrText>
        </w:r>
        <w:r w:rsidR="00C869E4">
          <w:rPr>
            <w:noProof/>
            <w:webHidden/>
          </w:rPr>
        </w:r>
        <w:r w:rsidR="00C869E4">
          <w:rPr>
            <w:noProof/>
            <w:webHidden/>
          </w:rPr>
          <w:fldChar w:fldCharType="separate"/>
        </w:r>
        <w:r w:rsidR="008105DB">
          <w:rPr>
            <w:noProof/>
            <w:webHidden/>
          </w:rPr>
          <w:t>1</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24" w:history="1">
        <w:r w:rsidR="00C869E4" w:rsidRPr="00157455">
          <w:rPr>
            <w:rStyle w:val="Hipervnculo"/>
            <w:noProof/>
            <w:lang w:val="es-CO"/>
          </w:rPr>
          <w:t xml:space="preserve">1.1.1.3. </w:t>
        </w:r>
        <w:r w:rsidR="00C869E4" w:rsidRPr="00157455">
          <w:rPr>
            <w:rStyle w:val="Hipervnculo"/>
            <w:noProof/>
          </w:rPr>
          <w:t>Indicadores de Estructura Ecológica</w:t>
        </w:r>
        <w:r w:rsidR="00C869E4">
          <w:rPr>
            <w:noProof/>
            <w:webHidden/>
          </w:rPr>
          <w:tab/>
        </w:r>
        <w:r w:rsidR="00C869E4">
          <w:rPr>
            <w:noProof/>
            <w:webHidden/>
          </w:rPr>
          <w:fldChar w:fldCharType="begin"/>
        </w:r>
        <w:r w:rsidR="00C869E4">
          <w:rPr>
            <w:noProof/>
            <w:webHidden/>
          </w:rPr>
          <w:instrText xml:space="preserve"> PAGEREF _Toc20721224 \h </w:instrText>
        </w:r>
        <w:r w:rsidR="00C869E4">
          <w:rPr>
            <w:noProof/>
            <w:webHidden/>
          </w:rPr>
        </w:r>
        <w:r w:rsidR="00C869E4">
          <w:rPr>
            <w:noProof/>
            <w:webHidden/>
          </w:rPr>
          <w:fldChar w:fldCharType="separate"/>
        </w:r>
        <w:r w:rsidR="008105DB">
          <w:rPr>
            <w:noProof/>
            <w:webHidden/>
          </w:rPr>
          <w:t>5</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25" w:history="1">
        <w:r w:rsidR="00C869E4" w:rsidRPr="00157455">
          <w:rPr>
            <w:rStyle w:val="Hipervnculo"/>
            <w:rFonts w:eastAsia="Calibri"/>
            <w:noProof/>
          </w:rPr>
          <w:t>1.1.1.4 Indicadores de la estructura ecológica de la regeneración</w:t>
        </w:r>
        <w:r w:rsidR="00C869E4">
          <w:rPr>
            <w:noProof/>
            <w:webHidden/>
          </w:rPr>
          <w:tab/>
        </w:r>
        <w:r w:rsidR="00C869E4">
          <w:rPr>
            <w:noProof/>
            <w:webHidden/>
          </w:rPr>
          <w:fldChar w:fldCharType="begin"/>
        </w:r>
        <w:r w:rsidR="00C869E4">
          <w:rPr>
            <w:noProof/>
            <w:webHidden/>
          </w:rPr>
          <w:instrText xml:space="preserve"> PAGEREF _Toc20721225 \h </w:instrText>
        </w:r>
        <w:r w:rsidR="00C869E4">
          <w:rPr>
            <w:noProof/>
            <w:webHidden/>
          </w:rPr>
        </w:r>
        <w:r w:rsidR="00C869E4">
          <w:rPr>
            <w:noProof/>
            <w:webHidden/>
          </w:rPr>
          <w:fldChar w:fldCharType="separate"/>
        </w:r>
        <w:r w:rsidR="008105DB">
          <w:rPr>
            <w:noProof/>
            <w:webHidden/>
          </w:rPr>
          <w:t>9</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26" w:history="1">
        <w:r w:rsidR="00C869E4" w:rsidRPr="00157455">
          <w:rPr>
            <w:rStyle w:val="Hipervnculo"/>
            <w:noProof/>
          </w:rPr>
          <w:t>1.1.1</w:t>
        </w:r>
        <w:r w:rsidR="00C869E4" w:rsidRPr="00157455">
          <w:rPr>
            <w:rStyle w:val="Hipervnculo"/>
            <w:noProof/>
            <w:lang w:val="es-CO"/>
          </w:rPr>
          <w:t xml:space="preserve">.5. </w:t>
        </w:r>
        <w:r w:rsidR="00C869E4" w:rsidRPr="00157455">
          <w:rPr>
            <w:rStyle w:val="Hipervnculo"/>
            <w:noProof/>
          </w:rPr>
          <w:t>Indicadores de Diversidad Biológica</w:t>
        </w:r>
        <w:r w:rsidR="00C869E4">
          <w:rPr>
            <w:noProof/>
            <w:webHidden/>
          </w:rPr>
          <w:tab/>
        </w:r>
        <w:r w:rsidR="00C869E4">
          <w:rPr>
            <w:noProof/>
            <w:webHidden/>
          </w:rPr>
          <w:fldChar w:fldCharType="begin"/>
        </w:r>
        <w:r w:rsidR="00C869E4">
          <w:rPr>
            <w:noProof/>
            <w:webHidden/>
          </w:rPr>
          <w:instrText xml:space="preserve"> PAGEREF _Toc20721226 \h </w:instrText>
        </w:r>
        <w:r w:rsidR="00C869E4">
          <w:rPr>
            <w:noProof/>
            <w:webHidden/>
          </w:rPr>
        </w:r>
        <w:r w:rsidR="00C869E4">
          <w:rPr>
            <w:noProof/>
            <w:webHidden/>
          </w:rPr>
          <w:fldChar w:fldCharType="separate"/>
        </w:r>
        <w:r w:rsidR="008105DB">
          <w:rPr>
            <w:noProof/>
            <w:webHidden/>
          </w:rPr>
          <w:t>10</w:t>
        </w:r>
        <w:r w:rsidR="00C869E4">
          <w:rPr>
            <w:noProof/>
            <w:webHidden/>
          </w:rPr>
          <w:fldChar w:fldCharType="end"/>
        </w:r>
      </w:hyperlink>
    </w:p>
    <w:p w:rsidR="00C869E4" w:rsidRDefault="00F1003D">
      <w:pPr>
        <w:pStyle w:val="TDC3"/>
        <w:tabs>
          <w:tab w:val="right" w:leader="underscore" w:pos="9112"/>
        </w:tabs>
        <w:rPr>
          <w:rFonts w:eastAsiaTheme="minorEastAsia" w:cstheme="minorBidi"/>
          <w:noProof/>
          <w:sz w:val="22"/>
          <w:szCs w:val="22"/>
          <w:lang w:val="es-CO" w:eastAsia="es-CO"/>
        </w:rPr>
      </w:pPr>
      <w:hyperlink w:anchor="_Toc20721227" w:history="1">
        <w:r w:rsidR="00C869E4" w:rsidRPr="00157455">
          <w:rPr>
            <w:rStyle w:val="Hipervnculo"/>
            <w:noProof/>
          </w:rPr>
          <w:t>1.1.2. Orobioma Bajo de los Andes BGR-OBA</w:t>
        </w:r>
        <w:r w:rsidR="00C869E4">
          <w:rPr>
            <w:noProof/>
            <w:webHidden/>
          </w:rPr>
          <w:tab/>
        </w:r>
        <w:r w:rsidR="00C869E4">
          <w:rPr>
            <w:noProof/>
            <w:webHidden/>
          </w:rPr>
          <w:fldChar w:fldCharType="begin"/>
        </w:r>
        <w:r w:rsidR="00C869E4">
          <w:rPr>
            <w:noProof/>
            <w:webHidden/>
          </w:rPr>
          <w:instrText xml:space="preserve"> PAGEREF _Toc20721227 \h </w:instrText>
        </w:r>
        <w:r w:rsidR="00C869E4">
          <w:rPr>
            <w:noProof/>
            <w:webHidden/>
          </w:rPr>
        </w:r>
        <w:r w:rsidR="00C869E4">
          <w:rPr>
            <w:noProof/>
            <w:webHidden/>
          </w:rPr>
          <w:fldChar w:fldCharType="separate"/>
        </w:r>
        <w:r w:rsidR="008105DB">
          <w:rPr>
            <w:noProof/>
            <w:webHidden/>
          </w:rPr>
          <w:t>11</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28" w:history="1">
        <w:r w:rsidR="00C869E4" w:rsidRPr="00157455">
          <w:rPr>
            <w:rStyle w:val="Hipervnculo"/>
            <w:noProof/>
          </w:rPr>
          <w:t>1.</w:t>
        </w:r>
        <w:r w:rsidR="00C869E4" w:rsidRPr="00157455">
          <w:rPr>
            <w:rStyle w:val="Hipervnculo"/>
            <w:noProof/>
            <w:lang w:val="es-ES"/>
          </w:rPr>
          <w:t>1.</w:t>
        </w:r>
        <w:r w:rsidR="00C869E4" w:rsidRPr="00157455">
          <w:rPr>
            <w:rStyle w:val="Hipervnculo"/>
            <w:noProof/>
            <w:lang w:val="es-CO"/>
          </w:rPr>
          <w:t>2</w:t>
        </w:r>
        <w:r w:rsidR="00C869E4" w:rsidRPr="00157455">
          <w:rPr>
            <w:rStyle w:val="Hipervnculo"/>
            <w:noProof/>
          </w:rPr>
          <w:t>.1 Composición Florística</w:t>
        </w:r>
        <w:r w:rsidR="00C869E4">
          <w:rPr>
            <w:noProof/>
            <w:webHidden/>
          </w:rPr>
          <w:tab/>
        </w:r>
        <w:r w:rsidR="00C869E4">
          <w:rPr>
            <w:noProof/>
            <w:webHidden/>
          </w:rPr>
          <w:fldChar w:fldCharType="begin"/>
        </w:r>
        <w:r w:rsidR="00C869E4">
          <w:rPr>
            <w:noProof/>
            <w:webHidden/>
          </w:rPr>
          <w:instrText xml:space="preserve"> PAGEREF _Toc20721228 \h </w:instrText>
        </w:r>
        <w:r w:rsidR="00C869E4">
          <w:rPr>
            <w:noProof/>
            <w:webHidden/>
          </w:rPr>
        </w:r>
        <w:r w:rsidR="00C869E4">
          <w:rPr>
            <w:noProof/>
            <w:webHidden/>
          </w:rPr>
          <w:fldChar w:fldCharType="separate"/>
        </w:r>
        <w:r w:rsidR="008105DB">
          <w:rPr>
            <w:noProof/>
            <w:webHidden/>
          </w:rPr>
          <w:t>11</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29" w:history="1">
        <w:r w:rsidR="00C869E4" w:rsidRPr="00157455">
          <w:rPr>
            <w:rStyle w:val="Hipervnculo"/>
            <w:noProof/>
          </w:rPr>
          <w:t>1.1.</w:t>
        </w:r>
        <w:r w:rsidR="00C869E4" w:rsidRPr="00157455">
          <w:rPr>
            <w:rStyle w:val="Hipervnculo"/>
            <w:noProof/>
            <w:lang w:val="es-CO"/>
          </w:rPr>
          <w:t>2</w:t>
        </w:r>
        <w:r w:rsidR="00C869E4" w:rsidRPr="00157455">
          <w:rPr>
            <w:rStyle w:val="Hipervnculo"/>
            <w:noProof/>
          </w:rPr>
          <w:t>.2 Indicadores Dasométricos</w:t>
        </w:r>
        <w:r w:rsidR="00C869E4">
          <w:rPr>
            <w:noProof/>
            <w:webHidden/>
          </w:rPr>
          <w:tab/>
        </w:r>
        <w:r w:rsidR="00C869E4">
          <w:rPr>
            <w:noProof/>
            <w:webHidden/>
          </w:rPr>
          <w:fldChar w:fldCharType="begin"/>
        </w:r>
        <w:r w:rsidR="00C869E4">
          <w:rPr>
            <w:noProof/>
            <w:webHidden/>
          </w:rPr>
          <w:instrText xml:space="preserve"> PAGEREF _Toc20721229 \h </w:instrText>
        </w:r>
        <w:r w:rsidR="00C869E4">
          <w:rPr>
            <w:noProof/>
            <w:webHidden/>
          </w:rPr>
        </w:r>
        <w:r w:rsidR="00C869E4">
          <w:rPr>
            <w:noProof/>
            <w:webHidden/>
          </w:rPr>
          <w:fldChar w:fldCharType="separate"/>
        </w:r>
        <w:r w:rsidR="008105DB">
          <w:rPr>
            <w:noProof/>
            <w:webHidden/>
          </w:rPr>
          <w:t>11</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30" w:history="1">
        <w:r w:rsidR="00C869E4" w:rsidRPr="00157455">
          <w:rPr>
            <w:rStyle w:val="Hipervnculo"/>
            <w:noProof/>
          </w:rPr>
          <w:t>1.1.</w:t>
        </w:r>
        <w:r w:rsidR="00C869E4" w:rsidRPr="00157455">
          <w:rPr>
            <w:rStyle w:val="Hipervnculo"/>
            <w:noProof/>
            <w:lang w:val="es-CO"/>
          </w:rPr>
          <w:t>2</w:t>
        </w:r>
        <w:r w:rsidR="00C869E4" w:rsidRPr="00157455">
          <w:rPr>
            <w:rStyle w:val="Hipervnculo"/>
            <w:noProof/>
          </w:rPr>
          <w:t>.3 Indicadores de Estructura Ecológica</w:t>
        </w:r>
        <w:r w:rsidR="00C869E4">
          <w:rPr>
            <w:noProof/>
            <w:webHidden/>
          </w:rPr>
          <w:tab/>
        </w:r>
        <w:r w:rsidR="00C869E4">
          <w:rPr>
            <w:noProof/>
            <w:webHidden/>
          </w:rPr>
          <w:fldChar w:fldCharType="begin"/>
        </w:r>
        <w:r w:rsidR="00C869E4">
          <w:rPr>
            <w:noProof/>
            <w:webHidden/>
          </w:rPr>
          <w:instrText xml:space="preserve"> PAGEREF _Toc20721230 \h </w:instrText>
        </w:r>
        <w:r w:rsidR="00C869E4">
          <w:rPr>
            <w:noProof/>
            <w:webHidden/>
          </w:rPr>
        </w:r>
        <w:r w:rsidR="00C869E4">
          <w:rPr>
            <w:noProof/>
            <w:webHidden/>
          </w:rPr>
          <w:fldChar w:fldCharType="separate"/>
        </w:r>
        <w:r w:rsidR="008105DB">
          <w:rPr>
            <w:noProof/>
            <w:webHidden/>
          </w:rPr>
          <w:t>15</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31" w:history="1">
        <w:r w:rsidR="00C869E4" w:rsidRPr="00157455">
          <w:rPr>
            <w:rStyle w:val="Hipervnculo"/>
            <w:rFonts w:eastAsia="Calibri"/>
            <w:noProof/>
          </w:rPr>
          <w:t>1.1.</w:t>
        </w:r>
        <w:r w:rsidR="00C869E4" w:rsidRPr="00157455">
          <w:rPr>
            <w:rStyle w:val="Hipervnculo"/>
            <w:rFonts w:eastAsia="Calibri"/>
            <w:noProof/>
            <w:lang w:val="es-CO"/>
          </w:rPr>
          <w:t>2</w:t>
        </w:r>
        <w:r w:rsidR="00C869E4" w:rsidRPr="00157455">
          <w:rPr>
            <w:rStyle w:val="Hipervnculo"/>
            <w:rFonts w:eastAsia="Calibri"/>
            <w:noProof/>
          </w:rPr>
          <w:t>.4 Indicadores de la estructura ecológica de la regeneración</w:t>
        </w:r>
        <w:r w:rsidR="00C869E4">
          <w:rPr>
            <w:noProof/>
            <w:webHidden/>
          </w:rPr>
          <w:tab/>
        </w:r>
        <w:r w:rsidR="00C869E4">
          <w:rPr>
            <w:noProof/>
            <w:webHidden/>
          </w:rPr>
          <w:fldChar w:fldCharType="begin"/>
        </w:r>
        <w:r w:rsidR="00C869E4">
          <w:rPr>
            <w:noProof/>
            <w:webHidden/>
          </w:rPr>
          <w:instrText xml:space="preserve"> PAGEREF _Toc20721231 \h </w:instrText>
        </w:r>
        <w:r w:rsidR="00C869E4">
          <w:rPr>
            <w:noProof/>
            <w:webHidden/>
          </w:rPr>
        </w:r>
        <w:r w:rsidR="00C869E4">
          <w:rPr>
            <w:noProof/>
            <w:webHidden/>
          </w:rPr>
          <w:fldChar w:fldCharType="separate"/>
        </w:r>
        <w:r w:rsidR="008105DB">
          <w:rPr>
            <w:noProof/>
            <w:webHidden/>
          </w:rPr>
          <w:t>18</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32" w:history="1">
        <w:r w:rsidR="00C869E4" w:rsidRPr="00157455">
          <w:rPr>
            <w:rStyle w:val="Hipervnculo"/>
            <w:noProof/>
          </w:rPr>
          <w:t>1.1.</w:t>
        </w:r>
        <w:r w:rsidR="00C869E4" w:rsidRPr="00157455">
          <w:rPr>
            <w:rStyle w:val="Hipervnculo"/>
            <w:noProof/>
            <w:lang w:val="es-CO"/>
          </w:rPr>
          <w:t>2</w:t>
        </w:r>
        <w:r w:rsidR="00C869E4" w:rsidRPr="00157455">
          <w:rPr>
            <w:rStyle w:val="Hipervnculo"/>
            <w:noProof/>
          </w:rPr>
          <w:t>.5. Índice de Valor de Importancia simplificado de la regeneración</w:t>
        </w:r>
        <w:r w:rsidR="00C869E4">
          <w:rPr>
            <w:noProof/>
            <w:webHidden/>
          </w:rPr>
          <w:tab/>
        </w:r>
        <w:r w:rsidR="00C869E4">
          <w:rPr>
            <w:noProof/>
            <w:webHidden/>
          </w:rPr>
          <w:fldChar w:fldCharType="begin"/>
        </w:r>
        <w:r w:rsidR="00C869E4">
          <w:rPr>
            <w:noProof/>
            <w:webHidden/>
          </w:rPr>
          <w:instrText xml:space="preserve"> PAGEREF _Toc20721232 \h </w:instrText>
        </w:r>
        <w:r w:rsidR="00C869E4">
          <w:rPr>
            <w:noProof/>
            <w:webHidden/>
          </w:rPr>
        </w:r>
        <w:r w:rsidR="00C869E4">
          <w:rPr>
            <w:noProof/>
            <w:webHidden/>
          </w:rPr>
          <w:fldChar w:fldCharType="separate"/>
        </w:r>
        <w:r w:rsidR="008105DB">
          <w:rPr>
            <w:noProof/>
            <w:webHidden/>
          </w:rPr>
          <w:t>19</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33" w:history="1">
        <w:r w:rsidR="00C869E4" w:rsidRPr="00157455">
          <w:rPr>
            <w:rStyle w:val="Hipervnculo"/>
            <w:noProof/>
          </w:rPr>
          <w:t>1.1.</w:t>
        </w:r>
        <w:r w:rsidR="00C869E4" w:rsidRPr="00157455">
          <w:rPr>
            <w:rStyle w:val="Hipervnculo"/>
            <w:noProof/>
            <w:lang w:val="es-CO"/>
          </w:rPr>
          <w:t>2</w:t>
        </w:r>
        <w:r w:rsidR="00C869E4" w:rsidRPr="00157455">
          <w:rPr>
            <w:rStyle w:val="Hipervnculo"/>
            <w:noProof/>
          </w:rPr>
          <w:t>.6 Indicadores de Diversidad Biológica</w:t>
        </w:r>
        <w:r w:rsidR="00C869E4">
          <w:rPr>
            <w:noProof/>
            <w:webHidden/>
          </w:rPr>
          <w:tab/>
        </w:r>
        <w:r w:rsidR="00C869E4">
          <w:rPr>
            <w:noProof/>
            <w:webHidden/>
          </w:rPr>
          <w:fldChar w:fldCharType="begin"/>
        </w:r>
        <w:r w:rsidR="00C869E4">
          <w:rPr>
            <w:noProof/>
            <w:webHidden/>
          </w:rPr>
          <w:instrText xml:space="preserve"> PAGEREF _Toc20721233 \h </w:instrText>
        </w:r>
        <w:r w:rsidR="00C869E4">
          <w:rPr>
            <w:noProof/>
            <w:webHidden/>
          </w:rPr>
        </w:r>
        <w:r w:rsidR="00C869E4">
          <w:rPr>
            <w:noProof/>
            <w:webHidden/>
          </w:rPr>
          <w:fldChar w:fldCharType="separate"/>
        </w:r>
        <w:r w:rsidR="008105DB">
          <w:rPr>
            <w:noProof/>
            <w:webHidden/>
          </w:rPr>
          <w:t>20</w:t>
        </w:r>
        <w:r w:rsidR="00C869E4">
          <w:rPr>
            <w:noProof/>
            <w:webHidden/>
          </w:rPr>
          <w:fldChar w:fldCharType="end"/>
        </w:r>
      </w:hyperlink>
    </w:p>
    <w:p w:rsidR="00C869E4" w:rsidRDefault="00F1003D">
      <w:pPr>
        <w:pStyle w:val="TDC3"/>
        <w:tabs>
          <w:tab w:val="right" w:leader="underscore" w:pos="9112"/>
        </w:tabs>
        <w:rPr>
          <w:rFonts w:eastAsiaTheme="minorEastAsia" w:cstheme="minorBidi"/>
          <w:noProof/>
          <w:sz w:val="22"/>
          <w:szCs w:val="22"/>
          <w:lang w:val="es-CO" w:eastAsia="es-CO"/>
        </w:rPr>
      </w:pPr>
      <w:hyperlink w:anchor="_Toc20721234" w:history="1">
        <w:r w:rsidR="00C869E4" w:rsidRPr="00157455">
          <w:rPr>
            <w:rStyle w:val="Hipervnculo"/>
            <w:noProof/>
          </w:rPr>
          <w:t>1.1.3. Vegetación secundaria y/o en transición del Orobioma Alto de los Andes ( VS-OAA)</w:t>
        </w:r>
        <w:r w:rsidR="00C869E4">
          <w:rPr>
            <w:noProof/>
            <w:webHidden/>
          </w:rPr>
          <w:tab/>
        </w:r>
        <w:r w:rsidR="00C869E4">
          <w:rPr>
            <w:noProof/>
            <w:webHidden/>
          </w:rPr>
          <w:fldChar w:fldCharType="begin"/>
        </w:r>
        <w:r w:rsidR="00C869E4">
          <w:rPr>
            <w:noProof/>
            <w:webHidden/>
          </w:rPr>
          <w:instrText xml:space="preserve"> PAGEREF _Toc20721234 \h </w:instrText>
        </w:r>
        <w:r w:rsidR="00C869E4">
          <w:rPr>
            <w:noProof/>
            <w:webHidden/>
          </w:rPr>
        </w:r>
        <w:r w:rsidR="00C869E4">
          <w:rPr>
            <w:noProof/>
            <w:webHidden/>
          </w:rPr>
          <w:fldChar w:fldCharType="separate"/>
        </w:r>
        <w:r w:rsidR="008105DB">
          <w:rPr>
            <w:noProof/>
            <w:webHidden/>
          </w:rPr>
          <w:t>20</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35" w:history="1">
        <w:r w:rsidR="00C869E4" w:rsidRPr="00157455">
          <w:rPr>
            <w:rStyle w:val="Hipervnculo"/>
            <w:noProof/>
          </w:rPr>
          <w:t>1.1.</w:t>
        </w:r>
        <w:r w:rsidR="00C869E4" w:rsidRPr="00157455">
          <w:rPr>
            <w:rStyle w:val="Hipervnculo"/>
            <w:noProof/>
            <w:lang w:val="es-CO"/>
          </w:rPr>
          <w:t>3</w:t>
        </w:r>
        <w:r w:rsidR="00C869E4" w:rsidRPr="00157455">
          <w:rPr>
            <w:rStyle w:val="Hipervnculo"/>
            <w:noProof/>
          </w:rPr>
          <w:t>.1 Composición Florística</w:t>
        </w:r>
        <w:r w:rsidR="00C869E4">
          <w:rPr>
            <w:noProof/>
            <w:webHidden/>
          </w:rPr>
          <w:tab/>
        </w:r>
        <w:r w:rsidR="00C869E4">
          <w:rPr>
            <w:noProof/>
            <w:webHidden/>
          </w:rPr>
          <w:fldChar w:fldCharType="begin"/>
        </w:r>
        <w:r w:rsidR="00C869E4">
          <w:rPr>
            <w:noProof/>
            <w:webHidden/>
          </w:rPr>
          <w:instrText xml:space="preserve"> PAGEREF _Toc20721235 \h </w:instrText>
        </w:r>
        <w:r w:rsidR="00C869E4">
          <w:rPr>
            <w:noProof/>
            <w:webHidden/>
          </w:rPr>
        </w:r>
        <w:r w:rsidR="00C869E4">
          <w:rPr>
            <w:noProof/>
            <w:webHidden/>
          </w:rPr>
          <w:fldChar w:fldCharType="separate"/>
        </w:r>
        <w:r w:rsidR="008105DB">
          <w:rPr>
            <w:noProof/>
            <w:webHidden/>
          </w:rPr>
          <w:t>20</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36" w:history="1">
        <w:r w:rsidR="00C869E4" w:rsidRPr="00157455">
          <w:rPr>
            <w:rStyle w:val="Hipervnculo"/>
            <w:noProof/>
          </w:rPr>
          <w:t>1.1.</w:t>
        </w:r>
        <w:r w:rsidR="00C869E4" w:rsidRPr="00157455">
          <w:rPr>
            <w:rStyle w:val="Hipervnculo"/>
            <w:noProof/>
            <w:lang w:val="es-CO"/>
          </w:rPr>
          <w:t>3</w:t>
        </w:r>
        <w:r w:rsidR="00C869E4" w:rsidRPr="00157455">
          <w:rPr>
            <w:rStyle w:val="Hipervnculo"/>
            <w:noProof/>
          </w:rPr>
          <w:t>.2 Indicadores Dasométricos</w:t>
        </w:r>
        <w:r w:rsidR="00C869E4">
          <w:rPr>
            <w:noProof/>
            <w:webHidden/>
          </w:rPr>
          <w:tab/>
        </w:r>
        <w:r w:rsidR="00C869E4">
          <w:rPr>
            <w:noProof/>
            <w:webHidden/>
          </w:rPr>
          <w:fldChar w:fldCharType="begin"/>
        </w:r>
        <w:r w:rsidR="00C869E4">
          <w:rPr>
            <w:noProof/>
            <w:webHidden/>
          </w:rPr>
          <w:instrText xml:space="preserve"> PAGEREF _Toc20721236 \h </w:instrText>
        </w:r>
        <w:r w:rsidR="00C869E4">
          <w:rPr>
            <w:noProof/>
            <w:webHidden/>
          </w:rPr>
        </w:r>
        <w:r w:rsidR="00C869E4">
          <w:rPr>
            <w:noProof/>
            <w:webHidden/>
          </w:rPr>
          <w:fldChar w:fldCharType="separate"/>
        </w:r>
        <w:r w:rsidR="008105DB">
          <w:rPr>
            <w:noProof/>
            <w:webHidden/>
          </w:rPr>
          <w:t>20</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37" w:history="1">
        <w:r w:rsidR="00C869E4" w:rsidRPr="00157455">
          <w:rPr>
            <w:rStyle w:val="Hipervnculo"/>
            <w:noProof/>
          </w:rPr>
          <w:t>1.1.</w:t>
        </w:r>
        <w:r w:rsidR="00C869E4" w:rsidRPr="00157455">
          <w:rPr>
            <w:rStyle w:val="Hipervnculo"/>
            <w:noProof/>
            <w:lang w:val="es-CO"/>
          </w:rPr>
          <w:t>3</w:t>
        </w:r>
        <w:r w:rsidR="00C869E4" w:rsidRPr="00157455">
          <w:rPr>
            <w:rStyle w:val="Hipervnculo"/>
            <w:noProof/>
          </w:rPr>
          <w:t>.3 Indicadores de Estructura Ecológica</w:t>
        </w:r>
        <w:r w:rsidR="00C869E4">
          <w:rPr>
            <w:noProof/>
            <w:webHidden/>
          </w:rPr>
          <w:tab/>
        </w:r>
        <w:r w:rsidR="00C869E4">
          <w:rPr>
            <w:noProof/>
            <w:webHidden/>
          </w:rPr>
          <w:fldChar w:fldCharType="begin"/>
        </w:r>
        <w:r w:rsidR="00C869E4">
          <w:rPr>
            <w:noProof/>
            <w:webHidden/>
          </w:rPr>
          <w:instrText xml:space="preserve"> PAGEREF _Toc20721237 \h </w:instrText>
        </w:r>
        <w:r w:rsidR="00C869E4">
          <w:rPr>
            <w:noProof/>
            <w:webHidden/>
          </w:rPr>
        </w:r>
        <w:r w:rsidR="00C869E4">
          <w:rPr>
            <w:noProof/>
            <w:webHidden/>
          </w:rPr>
          <w:fldChar w:fldCharType="separate"/>
        </w:r>
        <w:r w:rsidR="008105DB">
          <w:rPr>
            <w:noProof/>
            <w:webHidden/>
          </w:rPr>
          <w:t>21</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38" w:history="1">
        <w:r w:rsidR="00C869E4" w:rsidRPr="00157455">
          <w:rPr>
            <w:rStyle w:val="Hipervnculo"/>
            <w:b/>
            <w:iCs/>
            <w:noProof/>
            <w:lang w:val="es-ES"/>
          </w:rPr>
          <w:t>1.1.3.2.2 Estructura Diamétrica</w:t>
        </w:r>
        <w:r w:rsidR="00C869E4">
          <w:rPr>
            <w:noProof/>
            <w:webHidden/>
          </w:rPr>
          <w:tab/>
        </w:r>
        <w:r w:rsidR="00C869E4">
          <w:rPr>
            <w:noProof/>
            <w:webHidden/>
          </w:rPr>
          <w:fldChar w:fldCharType="begin"/>
        </w:r>
        <w:r w:rsidR="00C869E4">
          <w:rPr>
            <w:noProof/>
            <w:webHidden/>
          </w:rPr>
          <w:instrText xml:space="preserve"> PAGEREF _Toc20721238 \h </w:instrText>
        </w:r>
        <w:r w:rsidR="00C869E4">
          <w:rPr>
            <w:noProof/>
            <w:webHidden/>
          </w:rPr>
        </w:r>
        <w:r w:rsidR="00C869E4">
          <w:rPr>
            <w:noProof/>
            <w:webHidden/>
          </w:rPr>
          <w:fldChar w:fldCharType="separate"/>
        </w:r>
        <w:r w:rsidR="008105DB">
          <w:rPr>
            <w:noProof/>
            <w:webHidden/>
          </w:rPr>
          <w:t>23</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39" w:history="1">
        <w:r w:rsidR="00C869E4" w:rsidRPr="00157455">
          <w:rPr>
            <w:rStyle w:val="Hipervnculo"/>
            <w:b/>
            <w:iCs/>
            <w:noProof/>
            <w:lang w:val="es-ES"/>
          </w:rPr>
          <w:t>1.1.3.2.3 Estructura Altimétrica</w:t>
        </w:r>
        <w:r w:rsidR="00C869E4">
          <w:rPr>
            <w:noProof/>
            <w:webHidden/>
          </w:rPr>
          <w:tab/>
        </w:r>
        <w:r w:rsidR="00C869E4">
          <w:rPr>
            <w:noProof/>
            <w:webHidden/>
          </w:rPr>
          <w:fldChar w:fldCharType="begin"/>
        </w:r>
        <w:r w:rsidR="00C869E4">
          <w:rPr>
            <w:noProof/>
            <w:webHidden/>
          </w:rPr>
          <w:instrText xml:space="preserve"> PAGEREF _Toc20721239 \h </w:instrText>
        </w:r>
        <w:r w:rsidR="00C869E4">
          <w:rPr>
            <w:noProof/>
            <w:webHidden/>
          </w:rPr>
        </w:r>
        <w:r w:rsidR="00C869E4">
          <w:rPr>
            <w:noProof/>
            <w:webHidden/>
          </w:rPr>
          <w:fldChar w:fldCharType="separate"/>
        </w:r>
        <w:r w:rsidR="008105DB">
          <w:rPr>
            <w:noProof/>
            <w:webHidden/>
          </w:rPr>
          <w:t>23</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40" w:history="1">
        <w:r w:rsidR="00C869E4" w:rsidRPr="00157455">
          <w:rPr>
            <w:rStyle w:val="Hipervnculo"/>
            <w:b/>
            <w:iCs/>
            <w:noProof/>
            <w:lang w:val="es-ES"/>
          </w:rPr>
          <w:t>1.2.3.1 Estructura Horizontal</w:t>
        </w:r>
        <w:r w:rsidR="00C869E4">
          <w:rPr>
            <w:noProof/>
            <w:webHidden/>
          </w:rPr>
          <w:tab/>
        </w:r>
        <w:r w:rsidR="00C869E4">
          <w:rPr>
            <w:noProof/>
            <w:webHidden/>
          </w:rPr>
          <w:fldChar w:fldCharType="begin"/>
        </w:r>
        <w:r w:rsidR="00C869E4">
          <w:rPr>
            <w:noProof/>
            <w:webHidden/>
          </w:rPr>
          <w:instrText xml:space="preserve"> PAGEREF _Toc20721240 \h </w:instrText>
        </w:r>
        <w:r w:rsidR="00C869E4">
          <w:rPr>
            <w:noProof/>
            <w:webHidden/>
          </w:rPr>
        </w:r>
        <w:r w:rsidR="00C869E4">
          <w:rPr>
            <w:noProof/>
            <w:webHidden/>
          </w:rPr>
          <w:fldChar w:fldCharType="separate"/>
        </w:r>
        <w:r w:rsidR="008105DB">
          <w:rPr>
            <w:noProof/>
            <w:webHidden/>
          </w:rPr>
          <w:t>24</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41" w:history="1">
        <w:r w:rsidR="00C869E4" w:rsidRPr="00157455">
          <w:rPr>
            <w:rStyle w:val="Hipervnculo"/>
            <w:b/>
            <w:iCs/>
            <w:noProof/>
            <w:lang w:val="es-ES"/>
          </w:rPr>
          <w:t>1.5.3.1.1 Índice de Valor de Importancia simplificado de la regeneración</w:t>
        </w:r>
        <w:r w:rsidR="00C869E4">
          <w:rPr>
            <w:noProof/>
            <w:webHidden/>
          </w:rPr>
          <w:tab/>
        </w:r>
        <w:r w:rsidR="00C869E4">
          <w:rPr>
            <w:noProof/>
            <w:webHidden/>
          </w:rPr>
          <w:fldChar w:fldCharType="begin"/>
        </w:r>
        <w:r w:rsidR="00C869E4">
          <w:rPr>
            <w:noProof/>
            <w:webHidden/>
          </w:rPr>
          <w:instrText xml:space="preserve"> PAGEREF _Toc20721241 \h </w:instrText>
        </w:r>
        <w:r w:rsidR="00C869E4">
          <w:rPr>
            <w:noProof/>
            <w:webHidden/>
          </w:rPr>
        </w:r>
        <w:r w:rsidR="00C869E4">
          <w:rPr>
            <w:noProof/>
            <w:webHidden/>
          </w:rPr>
          <w:fldChar w:fldCharType="separate"/>
        </w:r>
        <w:r w:rsidR="008105DB">
          <w:rPr>
            <w:noProof/>
            <w:webHidden/>
          </w:rPr>
          <w:t>25</w:t>
        </w:r>
        <w:r w:rsidR="00C869E4">
          <w:rPr>
            <w:noProof/>
            <w:webHidden/>
          </w:rPr>
          <w:fldChar w:fldCharType="end"/>
        </w:r>
      </w:hyperlink>
    </w:p>
    <w:p w:rsidR="00C869E4" w:rsidRDefault="00F1003D">
      <w:pPr>
        <w:pStyle w:val="TDC3"/>
        <w:tabs>
          <w:tab w:val="right" w:leader="underscore" w:pos="9112"/>
        </w:tabs>
        <w:rPr>
          <w:rFonts w:eastAsiaTheme="minorEastAsia" w:cstheme="minorBidi"/>
          <w:noProof/>
          <w:sz w:val="22"/>
          <w:szCs w:val="22"/>
          <w:lang w:val="es-CO" w:eastAsia="es-CO"/>
        </w:rPr>
      </w:pPr>
      <w:hyperlink w:anchor="_Toc20721242" w:history="1">
        <w:r w:rsidR="00C869E4" w:rsidRPr="00157455">
          <w:rPr>
            <w:rStyle w:val="Hipervnculo"/>
            <w:b/>
            <w:noProof/>
            <w:lang w:val="es-ES"/>
          </w:rPr>
          <w:t>1.1.2.4 Indicadores de Diversidad Biológica</w:t>
        </w:r>
        <w:r w:rsidR="00C869E4">
          <w:rPr>
            <w:noProof/>
            <w:webHidden/>
          </w:rPr>
          <w:tab/>
        </w:r>
        <w:r w:rsidR="00C869E4">
          <w:rPr>
            <w:noProof/>
            <w:webHidden/>
          </w:rPr>
          <w:fldChar w:fldCharType="begin"/>
        </w:r>
        <w:r w:rsidR="00C869E4">
          <w:rPr>
            <w:noProof/>
            <w:webHidden/>
          </w:rPr>
          <w:instrText xml:space="preserve"> PAGEREF _Toc20721242 \h </w:instrText>
        </w:r>
        <w:r w:rsidR="00C869E4">
          <w:rPr>
            <w:noProof/>
            <w:webHidden/>
          </w:rPr>
        </w:r>
        <w:r w:rsidR="00C869E4">
          <w:rPr>
            <w:noProof/>
            <w:webHidden/>
          </w:rPr>
          <w:fldChar w:fldCharType="separate"/>
        </w:r>
        <w:r w:rsidR="008105DB">
          <w:rPr>
            <w:noProof/>
            <w:webHidden/>
          </w:rPr>
          <w:t>25</w:t>
        </w:r>
        <w:r w:rsidR="00C869E4">
          <w:rPr>
            <w:noProof/>
            <w:webHidden/>
          </w:rPr>
          <w:fldChar w:fldCharType="end"/>
        </w:r>
      </w:hyperlink>
    </w:p>
    <w:p w:rsidR="00C869E4" w:rsidRDefault="00F1003D">
      <w:pPr>
        <w:pStyle w:val="TDC1"/>
        <w:tabs>
          <w:tab w:val="right" w:leader="underscore" w:pos="9112"/>
        </w:tabs>
        <w:rPr>
          <w:rFonts w:eastAsiaTheme="minorEastAsia" w:cstheme="minorBidi"/>
          <w:b w:val="0"/>
          <w:bCs w:val="0"/>
          <w:i w:val="0"/>
          <w:iCs w:val="0"/>
          <w:noProof/>
          <w:sz w:val="22"/>
          <w:szCs w:val="22"/>
          <w:lang w:val="es-CO" w:eastAsia="es-CO"/>
        </w:rPr>
      </w:pPr>
      <w:hyperlink w:anchor="_Toc20721243" w:history="1">
        <w:r w:rsidR="00C869E4" w:rsidRPr="00157455">
          <w:rPr>
            <w:rStyle w:val="Hipervnculo"/>
            <w:rFonts w:cs="Arial"/>
            <w:noProof/>
            <w:lang w:val="es-ES"/>
          </w:rPr>
          <w:t>1.1.4 BOSQUE DENSO DEL OROBIOMA BAJO DE LOS ANDES (BD-OBA)</w:t>
        </w:r>
        <w:r w:rsidR="00C869E4">
          <w:rPr>
            <w:noProof/>
            <w:webHidden/>
          </w:rPr>
          <w:tab/>
        </w:r>
        <w:r w:rsidR="00C869E4">
          <w:rPr>
            <w:noProof/>
            <w:webHidden/>
          </w:rPr>
          <w:fldChar w:fldCharType="begin"/>
        </w:r>
        <w:r w:rsidR="00C869E4">
          <w:rPr>
            <w:noProof/>
            <w:webHidden/>
          </w:rPr>
          <w:instrText xml:space="preserve"> PAGEREF _Toc20721243 \h </w:instrText>
        </w:r>
        <w:r w:rsidR="00C869E4">
          <w:rPr>
            <w:noProof/>
            <w:webHidden/>
          </w:rPr>
        </w:r>
        <w:r w:rsidR="00C869E4">
          <w:rPr>
            <w:noProof/>
            <w:webHidden/>
          </w:rPr>
          <w:fldChar w:fldCharType="separate"/>
        </w:r>
        <w:r w:rsidR="008105DB">
          <w:rPr>
            <w:noProof/>
            <w:webHidden/>
          </w:rPr>
          <w:t>26</w:t>
        </w:r>
        <w:r w:rsidR="00C869E4">
          <w:rPr>
            <w:noProof/>
            <w:webHidden/>
          </w:rPr>
          <w:fldChar w:fldCharType="end"/>
        </w:r>
      </w:hyperlink>
    </w:p>
    <w:p w:rsidR="00C869E4" w:rsidRDefault="00F1003D">
      <w:pPr>
        <w:pStyle w:val="TDC3"/>
        <w:tabs>
          <w:tab w:val="right" w:leader="underscore" w:pos="9112"/>
        </w:tabs>
        <w:rPr>
          <w:rFonts w:eastAsiaTheme="minorEastAsia" w:cstheme="minorBidi"/>
          <w:noProof/>
          <w:sz w:val="22"/>
          <w:szCs w:val="22"/>
          <w:lang w:val="es-CO" w:eastAsia="es-CO"/>
        </w:rPr>
      </w:pPr>
      <w:hyperlink w:anchor="_Toc20721244" w:history="1">
        <w:r w:rsidR="00C869E4" w:rsidRPr="00157455">
          <w:rPr>
            <w:rStyle w:val="Hipervnculo"/>
            <w:rFonts w:cs="Arial"/>
            <w:b/>
            <w:noProof/>
            <w:lang w:val="es-ES"/>
          </w:rPr>
          <w:t>1.1.4.1 Composición Florística</w:t>
        </w:r>
        <w:r w:rsidR="00C869E4">
          <w:rPr>
            <w:noProof/>
            <w:webHidden/>
          </w:rPr>
          <w:tab/>
        </w:r>
        <w:r w:rsidR="00C869E4">
          <w:rPr>
            <w:noProof/>
            <w:webHidden/>
          </w:rPr>
          <w:fldChar w:fldCharType="begin"/>
        </w:r>
        <w:r w:rsidR="00C869E4">
          <w:rPr>
            <w:noProof/>
            <w:webHidden/>
          </w:rPr>
          <w:instrText xml:space="preserve"> PAGEREF _Toc20721244 \h </w:instrText>
        </w:r>
        <w:r w:rsidR="00C869E4">
          <w:rPr>
            <w:noProof/>
            <w:webHidden/>
          </w:rPr>
        </w:r>
        <w:r w:rsidR="00C869E4">
          <w:rPr>
            <w:noProof/>
            <w:webHidden/>
          </w:rPr>
          <w:fldChar w:fldCharType="separate"/>
        </w:r>
        <w:r w:rsidR="008105DB">
          <w:rPr>
            <w:noProof/>
            <w:webHidden/>
          </w:rPr>
          <w:t>26</w:t>
        </w:r>
        <w:r w:rsidR="00C869E4">
          <w:rPr>
            <w:noProof/>
            <w:webHidden/>
          </w:rPr>
          <w:fldChar w:fldCharType="end"/>
        </w:r>
      </w:hyperlink>
    </w:p>
    <w:p w:rsidR="00C869E4" w:rsidRDefault="00F1003D">
      <w:pPr>
        <w:pStyle w:val="TDC3"/>
        <w:tabs>
          <w:tab w:val="right" w:leader="underscore" w:pos="9112"/>
        </w:tabs>
        <w:rPr>
          <w:rFonts w:eastAsiaTheme="minorEastAsia" w:cstheme="minorBidi"/>
          <w:noProof/>
          <w:sz w:val="22"/>
          <w:szCs w:val="22"/>
          <w:lang w:val="es-CO" w:eastAsia="es-CO"/>
        </w:rPr>
      </w:pPr>
      <w:hyperlink w:anchor="_Toc20721245" w:history="1">
        <w:r w:rsidR="00C869E4" w:rsidRPr="00157455">
          <w:rPr>
            <w:rStyle w:val="Hipervnculo"/>
            <w:rFonts w:cs="Arial"/>
            <w:b/>
            <w:noProof/>
            <w:lang w:val="es-ES"/>
          </w:rPr>
          <w:t>1.1.4.2 Indicadores Dasométricos</w:t>
        </w:r>
        <w:r w:rsidR="00C869E4">
          <w:rPr>
            <w:noProof/>
            <w:webHidden/>
          </w:rPr>
          <w:tab/>
        </w:r>
        <w:r w:rsidR="00C869E4">
          <w:rPr>
            <w:noProof/>
            <w:webHidden/>
          </w:rPr>
          <w:fldChar w:fldCharType="begin"/>
        </w:r>
        <w:r w:rsidR="00C869E4">
          <w:rPr>
            <w:noProof/>
            <w:webHidden/>
          </w:rPr>
          <w:instrText xml:space="preserve"> PAGEREF _Toc20721245 \h </w:instrText>
        </w:r>
        <w:r w:rsidR="00C869E4">
          <w:rPr>
            <w:noProof/>
            <w:webHidden/>
          </w:rPr>
        </w:r>
        <w:r w:rsidR="00C869E4">
          <w:rPr>
            <w:noProof/>
            <w:webHidden/>
          </w:rPr>
          <w:fldChar w:fldCharType="separate"/>
        </w:r>
        <w:r w:rsidR="008105DB">
          <w:rPr>
            <w:noProof/>
            <w:webHidden/>
          </w:rPr>
          <w:t>28</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46" w:history="1">
        <w:r w:rsidR="00C869E4" w:rsidRPr="00157455">
          <w:rPr>
            <w:rStyle w:val="Hipervnculo"/>
            <w:rFonts w:cs="Arial"/>
            <w:b/>
            <w:iCs/>
            <w:noProof/>
            <w:lang w:val="es-ES"/>
          </w:rPr>
          <w:t>1.1.4.2.1 No. de Individuos por hectárea total y por especie</w:t>
        </w:r>
        <w:r w:rsidR="00C869E4">
          <w:rPr>
            <w:noProof/>
            <w:webHidden/>
          </w:rPr>
          <w:tab/>
        </w:r>
        <w:r w:rsidR="00C869E4">
          <w:rPr>
            <w:noProof/>
            <w:webHidden/>
          </w:rPr>
          <w:fldChar w:fldCharType="begin"/>
        </w:r>
        <w:r w:rsidR="00C869E4">
          <w:rPr>
            <w:noProof/>
            <w:webHidden/>
          </w:rPr>
          <w:instrText xml:space="preserve"> PAGEREF _Toc20721246 \h </w:instrText>
        </w:r>
        <w:r w:rsidR="00C869E4">
          <w:rPr>
            <w:noProof/>
            <w:webHidden/>
          </w:rPr>
        </w:r>
        <w:r w:rsidR="00C869E4">
          <w:rPr>
            <w:noProof/>
            <w:webHidden/>
          </w:rPr>
          <w:fldChar w:fldCharType="separate"/>
        </w:r>
        <w:r w:rsidR="008105DB">
          <w:rPr>
            <w:noProof/>
            <w:webHidden/>
          </w:rPr>
          <w:t>28</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47" w:history="1">
        <w:r w:rsidR="00C869E4" w:rsidRPr="00157455">
          <w:rPr>
            <w:rStyle w:val="Hipervnculo"/>
            <w:rFonts w:cs="Arial"/>
            <w:b/>
            <w:iCs/>
            <w:noProof/>
            <w:lang w:val="es-ES"/>
          </w:rPr>
          <w:t>1.1.4.2.2 Área Basal</w:t>
        </w:r>
        <w:r w:rsidR="00C869E4">
          <w:rPr>
            <w:noProof/>
            <w:webHidden/>
          </w:rPr>
          <w:tab/>
        </w:r>
        <w:r w:rsidR="00C869E4">
          <w:rPr>
            <w:noProof/>
            <w:webHidden/>
          </w:rPr>
          <w:fldChar w:fldCharType="begin"/>
        </w:r>
        <w:r w:rsidR="00C869E4">
          <w:rPr>
            <w:noProof/>
            <w:webHidden/>
          </w:rPr>
          <w:instrText xml:space="preserve"> PAGEREF _Toc20721247 \h </w:instrText>
        </w:r>
        <w:r w:rsidR="00C869E4">
          <w:rPr>
            <w:noProof/>
            <w:webHidden/>
          </w:rPr>
        </w:r>
        <w:r w:rsidR="00C869E4">
          <w:rPr>
            <w:noProof/>
            <w:webHidden/>
          </w:rPr>
          <w:fldChar w:fldCharType="separate"/>
        </w:r>
        <w:r w:rsidR="008105DB">
          <w:rPr>
            <w:noProof/>
            <w:webHidden/>
          </w:rPr>
          <w:t>30</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48" w:history="1">
        <w:r w:rsidR="00C869E4" w:rsidRPr="00157455">
          <w:rPr>
            <w:rStyle w:val="Hipervnculo"/>
            <w:rFonts w:cs="Arial"/>
            <w:b/>
            <w:iCs/>
            <w:noProof/>
            <w:lang w:val="es-ES"/>
          </w:rPr>
          <w:t>1.1.4.2.3 Volúmenes</w:t>
        </w:r>
        <w:r w:rsidR="00C869E4">
          <w:rPr>
            <w:noProof/>
            <w:webHidden/>
          </w:rPr>
          <w:tab/>
        </w:r>
        <w:r w:rsidR="00C869E4">
          <w:rPr>
            <w:noProof/>
            <w:webHidden/>
          </w:rPr>
          <w:fldChar w:fldCharType="begin"/>
        </w:r>
        <w:r w:rsidR="00C869E4">
          <w:rPr>
            <w:noProof/>
            <w:webHidden/>
          </w:rPr>
          <w:instrText xml:space="preserve"> PAGEREF _Toc20721248 \h </w:instrText>
        </w:r>
        <w:r w:rsidR="00C869E4">
          <w:rPr>
            <w:noProof/>
            <w:webHidden/>
          </w:rPr>
        </w:r>
        <w:r w:rsidR="00C869E4">
          <w:rPr>
            <w:noProof/>
            <w:webHidden/>
          </w:rPr>
          <w:fldChar w:fldCharType="separate"/>
        </w:r>
        <w:r w:rsidR="008105DB">
          <w:rPr>
            <w:noProof/>
            <w:webHidden/>
          </w:rPr>
          <w:t>32</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49" w:history="1">
        <w:r w:rsidR="00C869E4" w:rsidRPr="00157455">
          <w:rPr>
            <w:rStyle w:val="Hipervnculo"/>
            <w:rFonts w:cs="Arial"/>
            <w:b/>
            <w:iCs/>
            <w:noProof/>
            <w:lang w:val="es-ES"/>
          </w:rPr>
          <w:t>1.1.4.2.3.1 Volumen Total</w:t>
        </w:r>
        <w:r w:rsidR="00C869E4">
          <w:rPr>
            <w:noProof/>
            <w:webHidden/>
          </w:rPr>
          <w:tab/>
        </w:r>
        <w:r w:rsidR="00C869E4">
          <w:rPr>
            <w:noProof/>
            <w:webHidden/>
          </w:rPr>
          <w:fldChar w:fldCharType="begin"/>
        </w:r>
        <w:r w:rsidR="00C869E4">
          <w:rPr>
            <w:noProof/>
            <w:webHidden/>
          </w:rPr>
          <w:instrText xml:space="preserve"> PAGEREF _Toc20721249 \h </w:instrText>
        </w:r>
        <w:r w:rsidR="00C869E4">
          <w:rPr>
            <w:noProof/>
            <w:webHidden/>
          </w:rPr>
        </w:r>
        <w:r w:rsidR="00C869E4">
          <w:rPr>
            <w:noProof/>
            <w:webHidden/>
          </w:rPr>
          <w:fldChar w:fldCharType="separate"/>
        </w:r>
        <w:r w:rsidR="008105DB">
          <w:rPr>
            <w:noProof/>
            <w:webHidden/>
          </w:rPr>
          <w:t>32</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50" w:history="1">
        <w:r w:rsidR="00C869E4" w:rsidRPr="00157455">
          <w:rPr>
            <w:rStyle w:val="Hipervnculo"/>
            <w:rFonts w:cs="Arial"/>
            <w:b/>
            <w:iCs/>
            <w:noProof/>
            <w:lang w:val="es-ES"/>
          </w:rPr>
          <w:t>1.1.4.2.3.2 Volumen del Fuste</w:t>
        </w:r>
        <w:r w:rsidR="00C869E4">
          <w:rPr>
            <w:noProof/>
            <w:webHidden/>
          </w:rPr>
          <w:tab/>
        </w:r>
        <w:r w:rsidR="00C869E4">
          <w:rPr>
            <w:noProof/>
            <w:webHidden/>
          </w:rPr>
          <w:fldChar w:fldCharType="begin"/>
        </w:r>
        <w:r w:rsidR="00C869E4">
          <w:rPr>
            <w:noProof/>
            <w:webHidden/>
          </w:rPr>
          <w:instrText xml:space="preserve"> PAGEREF _Toc20721250 \h </w:instrText>
        </w:r>
        <w:r w:rsidR="00C869E4">
          <w:rPr>
            <w:noProof/>
            <w:webHidden/>
          </w:rPr>
        </w:r>
        <w:r w:rsidR="00C869E4">
          <w:rPr>
            <w:noProof/>
            <w:webHidden/>
          </w:rPr>
          <w:fldChar w:fldCharType="separate"/>
        </w:r>
        <w:r w:rsidR="008105DB">
          <w:rPr>
            <w:noProof/>
            <w:webHidden/>
          </w:rPr>
          <w:t>35</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51" w:history="1">
        <w:r w:rsidR="00C869E4" w:rsidRPr="00157455">
          <w:rPr>
            <w:rStyle w:val="Hipervnculo"/>
            <w:rFonts w:cs="Arial"/>
            <w:b/>
            <w:iCs/>
            <w:noProof/>
            <w:lang w:val="es-ES"/>
          </w:rPr>
          <w:t>1.1.4.2.3.3 Volumen Comercial</w:t>
        </w:r>
        <w:r w:rsidR="00C869E4">
          <w:rPr>
            <w:noProof/>
            <w:webHidden/>
          </w:rPr>
          <w:tab/>
        </w:r>
        <w:r w:rsidR="00C869E4">
          <w:rPr>
            <w:noProof/>
            <w:webHidden/>
          </w:rPr>
          <w:fldChar w:fldCharType="begin"/>
        </w:r>
        <w:r w:rsidR="00C869E4">
          <w:rPr>
            <w:noProof/>
            <w:webHidden/>
          </w:rPr>
          <w:instrText xml:space="preserve"> PAGEREF _Toc20721251 \h </w:instrText>
        </w:r>
        <w:r w:rsidR="00C869E4">
          <w:rPr>
            <w:noProof/>
            <w:webHidden/>
          </w:rPr>
        </w:r>
        <w:r w:rsidR="00C869E4">
          <w:rPr>
            <w:noProof/>
            <w:webHidden/>
          </w:rPr>
          <w:fldChar w:fldCharType="separate"/>
        </w:r>
        <w:r w:rsidR="008105DB">
          <w:rPr>
            <w:noProof/>
            <w:webHidden/>
          </w:rPr>
          <w:t>37</w:t>
        </w:r>
        <w:r w:rsidR="00C869E4">
          <w:rPr>
            <w:noProof/>
            <w:webHidden/>
          </w:rPr>
          <w:fldChar w:fldCharType="end"/>
        </w:r>
      </w:hyperlink>
    </w:p>
    <w:p w:rsidR="00C869E4" w:rsidRDefault="00F1003D">
      <w:pPr>
        <w:pStyle w:val="TDC3"/>
        <w:tabs>
          <w:tab w:val="right" w:leader="underscore" w:pos="9112"/>
        </w:tabs>
        <w:rPr>
          <w:rFonts w:eastAsiaTheme="minorEastAsia" w:cstheme="minorBidi"/>
          <w:noProof/>
          <w:sz w:val="22"/>
          <w:szCs w:val="22"/>
          <w:lang w:val="es-CO" w:eastAsia="es-CO"/>
        </w:rPr>
      </w:pPr>
      <w:hyperlink w:anchor="_Toc20721252" w:history="1">
        <w:r w:rsidR="00C869E4" w:rsidRPr="00157455">
          <w:rPr>
            <w:rStyle w:val="Hipervnculo"/>
            <w:rFonts w:cs="Arial"/>
            <w:b/>
            <w:noProof/>
            <w:lang w:val="es-ES"/>
          </w:rPr>
          <w:t>1.1.4.3 Indicadores de Estructura Ecológica</w:t>
        </w:r>
        <w:r w:rsidR="00C869E4">
          <w:rPr>
            <w:noProof/>
            <w:webHidden/>
          </w:rPr>
          <w:tab/>
        </w:r>
        <w:r w:rsidR="00C869E4">
          <w:rPr>
            <w:noProof/>
            <w:webHidden/>
          </w:rPr>
          <w:fldChar w:fldCharType="begin"/>
        </w:r>
        <w:r w:rsidR="00C869E4">
          <w:rPr>
            <w:noProof/>
            <w:webHidden/>
          </w:rPr>
          <w:instrText xml:space="preserve"> PAGEREF _Toc20721252 \h </w:instrText>
        </w:r>
        <w:r w:rsidR="00C869E4">
          <w:rPr>
            <w:noProof/>
            <w:webHidden/>
          </w:rPr>
        </w:r>
        <w:r w:rsidR="00C869E4">
          <w:rPr>
            <w:noProof/>
            <w:webHidden/>
          </w:rPr>
          <w:fldChar w:fldCharType="separate"/>
        </w:r>
        <w:r w:rsidR="008105DB">
          <w:rPr>
            <w:noProof/>
            <w:webHidden/>
          </w:rPr>
          <w:t>40</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53" w:history="1">
        <w:r w:rsidR="00C869E4" w:rsidRPr="00157455">
          <w:rPr>
            <w:rStyle w:val="Hipervnculo"/>
            <w:rFonts w:cs="Arial"/>
            <w:b/>
            <w:iCs/>
            <w:noProof/>
            <w:lang w:val="es-ES"/>
          </w:rPr>
          <w:t>1.1.4.3.1 Estructura Horizontal</w:t>
        </w:r>
        <w:r w:rsidR="00C869E4">
          <w:rPr>
            <w:noProof/>
            <w:webHidden/>
          </w:rPr>
          <w:tab/>
        </w:r>
        <w:r w:rsidR="00C869E4">
          <w:rPr>
            <w:noProof/>
            <w:webHidden/>
          </w:rPr>
          <w:fldChar w:fldCharType="begin"/>
        </w:r>
        <w:r w:rsidR="00C869E4">
          <w:rPr>
            <w:noProof/>
            <w:webHidden/>
          </w:rPr>
          <w:instrText xml:space="preserve"> PAGEREF _Toc20721253 \h </w:instrText>
        </w:r>
        <w:r w:rsidR="00C869E4">
          <w:rPr>
            <w:noProof/>
            <w:webHidden/>
          </w:rPr>
        </w:r>
        <w:r w:rsidR="00C869E4">
          <w:rPr>
            <w:noProof/>
            <w:webHidden/>
          </w:rPr>
          <w:fldChar w:fldCharType="separate"/>
        </w:r>
        <w:r w:rsidR="008105DB">
          <w:rPr>
            <w:noProof/>
            <w:webHidden/>
          </w:rPr>
          <w:t>40</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54" w:history="1">
        <w:r w:rsidR="00C869E4" w:rsidRPr="00157455">
          <w:rPr>
            <w:rStyle w:val="Hipervnculo"/>
            <w:rFonts w:cs="Arial"/>
            <w:b/>
            <w:iCs/>
            <w:noProof/>
            <w:lang w:val="es-ES"/>
          </w:rPr>
          <w:t>1.1.4.3.1.1 Índice de Valor de Importancia simplificado</w:t>
        </w:r>
        <w:r w:rsidR="00C869E4">
          <w:rPr>
            <w:noProof/>
            <w:webHidden/>
          </w:rPr>
          <w:tab/>
        </w:r>
        <w:r w:rsidR="00C869E4">
          <w:rPr>
            <w:noProof/>
            <w:webHidden/>
          </w:rPr>
          <w:fldChar w:fldCharType="begin"/>
        </w:r>
        <w:r w:rsidR="00C869E4">
          <w:rPr>
            <w:noProof/>
            <w:webHidden/>
          </w:rPr>
          <w:instrText xml:space="preserve"> PAGEREF _Toc20721254 \h </w:instrText>
        </w:r>
        <w:r w:rsidR="00C869E4">
          <w:rPr>
            <w:noProof/>
            <w:webHidden/>
          </w:rPr>
        </w:r>
        <w:r w:rsidR="00C869E4">
          <w:rPr>
            <w:noProof/>
            <w:webHidden/>
          </w:rPr>
          <w:fldChar w:fldCharType="separate"/>
        </w:r>
        <w:r w:rsidR="008105DB">
          <w:rPr>
            <w:noProof/>
            <w:webHidden/>
          </w:rPr>
          <w:t>40</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55" w:history="1">
        <w:r w:rsidR="00C869E4" w:rsidRPr="00157455">
          <w:rPr>
            <w:rStyle w:val="Hipervnculo"/>
            <w:rFonts w:cs="Arial"/>
            <w:b/>
            <w:iCs/>
            <w:noProof/>
            <w:lang w:val="es-ES"/>
          </w:rPr>
          <w:t>1.1.4.4. Estructura Vertical</w:t>
        </w:r>
        <w:r w:rsidR="00C869E4">
          <w:rPr>
            <w:noProof/>
            <w:webHidden/>
          </w:rPr>
          <w:tab/>
        </w:r>
        <w:r w:rsidR="00C869E4">
          <w:rPr>
            <w:noProof/>
            <w:webHidden/>
          </w:rPr>
          <w:fldChar w:fldCharType="begin"/>
        </w:r>
        <w:r w:rsidR="00C869E4">
          <w:rPr>
            <w:noProof/>
            <w:webHidden/>
          </w:rPr>
          <w:instrText xml:space="preserve"> PAGEREF _Toc20721255 \h </w:instrText>
        </w:r>
        <w:r w:rsidR="00C869E4">
          <w:rPr>
            <w:noProof/>
            <w:webHidden/>
          </w:rPr>
        </w:r>
        <w:r w:rsidR="00C869E4">
          <w:rPr>
            <w:noProof/>
            <w:webHidden/>
          </w:rPr>
          <w:fldChar w:fldCharType="separate"/>
        </w:r>
        <w:r w:rsidR="008105DB">
          <w:rPr>
            <w:noProof/>
            <w:webHidden/>
          </w:rPr>
          <w:t>41</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56" w:history="1">
        <w:r w:rsidR="00C869E4" w:rsidRPr="00157455">
          <w:rPr>
            <w:rStyle w:val="Hipervnculo"/>
            <w:rFonts w:cs="Arial"/>
            <w:b/>
            <w:iCs/>
            <w:noProof/>
            <w:lang w:val="es-ES"/>
          </w:rPr>
          <w:t>1.1.4.4.1 Índice de Posición Sociológica</w:t>
        </w:r>
        <w:r w:rsidR="00C869E4">
          <w:rPr>
            <w:noProof/>
            <w:webHidden/>
          </w:rPr>
          <w:tab/>
        </w:r>
        <w:r w:rsidR="00C869E4">
          <w:rPr>
            <w:noProof/>
            <w:webHidden/>
          </w:rPr>
          <w:fldChar w:fldCharType="begin"/>
        </w:r>
        <w:r w:rsidR="00C869E4">
          <w:rPr>
            <w:noProof/>
            <w:webHidden/>
          </w:rPr>
          <w:instrText xml:space="preserve"> PAGEREF _Toc20721256 \h </w:instrText>
        </w:r>
        <w:r w:rsidR="00C869E4">
          <w:rPr>
            <w:noProof/>
            <w:webHidden/>
          </w:rPr>
        </w:r>
        <w:r w:rsidR="00C869E4">
          <w:rPr>
            <w:noProof/>
            <w:webHidden/>
          </w:rPr>
          <w:fldChar w:fldCharType="separate"/>
        </w:r>
        <w:r w:rsidR="008105DB">
          <w:rPr>
            <w:noProof/>
            <w:webHidden/>
          </w:rPr>
          <w:t>41</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57" w:history="1">
        <w:r w:rsidR="00C869E4" w:rsidRPr="00157455">
          <w:rPr>
            <w:rStyle w:val="Hipervnculo"/>
            <w:rFonts w:cs="Arial"/>
            <w:b/>
            <w:iCs/>
            <w:noProof/>
            <w:lang w:val="es-ES"/>
          </w:rPr>
          <w:t>1.1.4.4.1Estructura Diamétrica</w:t>
        </w:r>
        <w:r w:rsidR="00C869E4">
          <w:rPr>
            <w:noProof/>
            <w:webHidden/>
          </w:rPr>
          <w:tab/>
        </w:r>
        <w:r w:rsidR="00C869E4">
          <w:rPr>
            <w:noProof/>
            <w:webHidden/>
          </w:rPr>
          <w:fldChar w:fldCharType="begin"/>
        </w:r>
        <w:r w:rsidR="00C869E4">
          <w:rPr>
            <w:noProof/>
            <w:webHidden/>
          </w:rPr>
          <w:instrText xml:space="preserve"> PAGEREF _Toc20721257 \h </w:instrText>
        </w:r>
        <w:r w:rsidR="00C869E4">
          <w:rPr>
            <w:noProof/>
            <w:webHidden/>
          </w:rPr>
        </w:r>
        <w:r w:rsidR="00C869E4">
          <w:rPr>
            <w:noProof/>
            <w:webHidden/>
          </w:rPr>
          <w:fldChar w:fldCharType="separate"/>
        </w:r>
        <w:r w:rsidR="008105DB">
          <w:rPr>
            <w:noProof/>
            <w:webHidden/>
          </w:rPr>
          <w:t>45</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58" w:history="1">
        <w:r w:rsidR="00C869E4" w:rsidRPr="00157455">
          <w:rPr>
            <w:rStyle w:val="Hipervnculo"/>
            <w:rFonts w:cs="Arial"/>
            <w:b/>
            <w:iCs/>
            <w:noProof/>
            <w:lang w:val="es-ES"/>
          </w:rPr>
          <w:t>1.1.4.3.2.3 Estructura Altimétrica</w:t>
        </w:r>
        <w:r w:rsidR="00C869E4">
          <w:rPr>
            <w:noProof/>
            <w:webHidden/>
          </w:rPr>
          <w:tab/>
        </w:r>
        <w:r w:rsidR="00C869E4">
          <w:rPr>
            <w:noProof/>
            <w:webHidden/>
          </w:rPr>
          <w:fldChar w:fldCharType="begin"/>
        </w:r>
        <w:r w:rsidR="00C869E4">
          <w:rPr>
            <w:noProof/>
            <w:webHidden/>
          </w:rPr>
          <w:instrText xml:space="preserve"> PAGEREF _Toc20721258 \h </w:instrText>
        </w:r>
        <w:r w:rsidR="00C869E4">
          <w:rPr>
            <w:noProof/>
            <w:webHidden/>
          </w:rPr>
        </w:r>
        <w:r w:rsidR="00C869E4">
          <w:rPr>
            <w:noProof/>
            <w:webHidden/>
          </w:rPr>
          <w:fldChar w:fldCharType="separate"/>
        </w:r>
        <w:r w:rsidR="008105DB">
          <w:rPr>
            <w:noProof/>
            <w:webHidden/>
          </w:rPr>
          <w:t>46</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59" w:history="1">
        <w:r w:rsidR="00C869E4" w:rsidRPr="00157455">
          <w:rPr>
            <w:rStyle w:val="Hipervnculo"/>
            <w:b/>
            <w:iCs/>
            <w:noProof/>
            <w:lang w:val="es-ES"/>
          </w:rPr>
          <w:t>1.1.4.3.1 Estructura Horizontal</w:t>
        </w:r>
        <w:r w:rsidR="00C869E4">
          <w:rPr>
            <w:noProof/>
            <w:webHidden/>
          </w:rPr>
          <w:tab/>
        </w:r>
        <w:r w:rsidR="00C869E4">
          <w:rPr>
            <w:noProof/>
            <w:webHidden/>
          </w:rPr>
          <w:fldChar w:fldCharType="begin"/>
        </w:r>
        <w:r w:rsidR="00C869E4">
          <w:rPr>
            <w:noProof/>
            <w:webHidden/>
          </w:rPr>
          <w:instrText xml:space="preserve"> PAGEREF _Toc20721259 \h </w:instrText>
        </w:r>
        <w:r w:rsidR="00C869E4">
          <w:rPr>
            <w:noProof/>
            <w:webHidden/>
          </w:rPr>
        </w:r>
        <w:r w:rsidR="00C869E4">
          <w:rPr>
            <w:noProof/>
            <w:webHidden/>
          </w:rPr>
          <w:fldChar w:fldCharType="separate"/>
        </w:r>
        <w:r w:rsidR="008105DB">
          <w:rPr>
            <w:noProof/>
            <w:webHidden/>
          </w:rPr>
          <w:t>48</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60" w:history="1">
        <w:r w:rsidR="00C869E4" w:rsidRPr="00157455">
          <w:rPr>
            <w:rStyle w:val="Hipervnculo"/>
            <w:b/>
            <w:iCs/>
            <w:noProof/>
            <w:lang w:val="es-ES"/>
          </w:rPr>
          <w:t>1.1.4.3.1.1 Índice de Valor de Importancia simplificado de la regeneración</w:t>
        </w:r>
        <w:r w:rsidR="00C869E4">
          <w:rPr>
            <w:noProof/>
            <w:webHidden/>
          </w:rPr>
          <w:tab/>
        </w:r>
        <w:r w:rsidR="00C869E4">
          <w:rPr>
            <w:noProof/>
            <w:webHidden/>
          </w:rPr>
          <w:fldChar w:fldCharType="begin"/>
        </w:r>
        <w:r w:rsidR="00C869E4">
          <w:rPr>
            <w:noProof/>
            <w:webHidden/>
          </w:rPr>
          <w:instrText xml:space="preserve"> PAGEREF _Toc20721260 \h </w:instrText>
        </w:r>
        <w:r w:rsidR="00C869E4">
          <w:rPr>
            <w:noProof/>
            <w:webHidden/>
          </w:rPr>
        </w:r>
        <w:r w:rsidR="00C869E4">
          <w:rPr>
            <w:noProof/>
            <w:webHidden/>
          </w:rPr>
          <w:fldChar w:fldCharType="separate"/>
        </w:r>
        <w:r w:rsidR="008105DB">
          <w:rPr>
            <w:noProof/>
            <w:webHidden/>
          </w:rPr>
          <w:t>48</w:t>
        </w:r>
        <w:r w:rsidR="00C869E4">
          <w:rPr>
            <w:noProof/>
            <w:webHidden/>
          </w:rPr>
          <w:fldChar w:fldCharType="end"/>
        </w:r>
      </w:hyperlink>
    </w:p>
    <w:p w:rsidR="00C869E4" w:rsidRDefault="00F1003D">
      <w:pPr>
        <w:pStyle w:val="TDC3"/>
        <w:tabs>
          <w:tab w:val="right" w:leader="underscore" w:pos="9112"/>
        </w:tabs>
        <w:rPr>
          <w:rFonts w:eastAsiaTheme="minorEastAsia" w:cstheme="minorBidi"/>
          <w:noProof/>
          <w:sz w:val="22"/>
          <w:szCs w:val="22"/>
          <w:lang w:val="es-CO" w:eastAsia="es-CO"/>
        </w:rPr>
      </w:pPr>
      <w:hyperlink w:anchor="_Toc20721261" w:history="1">
        <w:r w:rsidR="00C869E4" w:rsidRPr="00157455">
          <w:rPr>
            <w:rStyle w:val="Hipervnculo"/>
            <w:rFonts w:cs="Arial"/>
            <w:b/>
            <w:noProof/>
            <w:lang w:val="es-ES"/>
          </w:rPr>
          <w:t>1.1.4.4 Indicadores de Diversidad Biológica</w:t>
        </w:r>
        <w:r w:rsidR="00C869E4">
          <w:rPr>
            <w:noProof/>
            <w:webHidden/>
          </w:rPr>
          <w:tab/>
        </w:r>
        <w:r w:rsidR="00C869E4">
          <w:rPr>
            <w:noProof/>
            <w:webHidden/>
          </w:rPr>
          <w:fldChar w:fldCharType="begin"/>
        </w:r>
        <w:r w:rsidR="00C869E4">
          <w:rPr>
            <w:noProof/>
            <w:webHidden/>
          </w:rPr>
          <w:instrText xml:space="preserve"> PAGEREF _Toc20721261 \h </w:instrText>
        </w:r>
        <w:r w:rsidR="00C869E4">
          <w:rPr>
            <w:noProof/>
            <w:webHidden/>
          </w:rPr>
        </w:r>
        <w:r w:rsidR="00C869E4">
          <w:rPr>
            <w:noProof/>
            <w:webHidden/>
          </w:rPr>
          <w:fldChar w:fldCharType="separate"/>
        </w:r>
        <w:r w:rsidR="008105DB">
          <w:rPr>
            <w:noProof/>
            <w:webHidden/>
          </w:rPr>
          <w:t>48</w:t>
        </w:r>
        <w:r w:rsidR="00C869E4">
          <w:rPr>
            <w:noProof/>
            <w:webHidden/>
          </w:rPr>
          <w:fldChar w:fldCharType="end"/>
        </w:r>
      </w:hyperlink>
    </w:p>
    <w:p w:rsidR="00C869E4" w:rsidRDefault="00F1003D">
      <w:pPr>
        <w:pStyle w:val="TDC1"/>
        <w:tabs>
          <w:tab w:val="right" w:leader="underscore" w:pos="9112"/>
        </w:tabs>
        <w:rPr>
          <w:rFonts w:eastAsiaTheme="minorEastAsia" w:cstheme="minorBidi"/>
          <w:b w:val="0"/>
          <w:bCs w:val="0"/>
          <w:i w:val="0"/>
          <w:iCs w:val="0"/>
          <w:noProof/>
          <w:sz w:val="22"/>
          <w:szCs w:val="22"/>
          <w:lang w:val="es-CO" w:eastAsia="es-CO"/>
        </w:rPr>
      </w:pPr>
      <w:hyperlink w:anchor="_Toc20721262" w:history="1">
        <w:r w:rsidR="00C869E4" w:rsidRPr="00157455">
          <w:rPr>
            <w:rStyle w:val="Hipervnculo"/>
            <w:noProof/>
            <w:lang w:val="es-ES"/>
          </w:rPr>
          <w:t>1.1.5 BOSQUE FRAGMENTADO DEL OROBIOMA BAJO DE LOS ANDES (BF-OBA).</w:t>
        </w:r>
        <w:r w:rsidR="00C869E4">
          <w:rPr>
            <w:noProof/>
            <w:webHidden/>
          </w:rPr>
          <w:tab/>
        </w:r>
        <w:r w:rsidR="00C869E4">
          <w:rPr>
            <w:noProof/>
            <w:webHidden/>
          </w:rPr>
          <w:fldChar w:fldCharType="begin"/>
        </w:r>
        <w:r w:rsidR="00C869E4">
          <w:rPr>
            <w:noProof/>
            <w:webHidden/>
          </w:rPr>
          <w:instrText xml:space="preserve"> PAGEREF _Toc20721262 \h </w:instrText>
        </w:r>
        <w:r w:rsidR="00C869E4">
          <w:rPr>
            <w:noProof/>
            <w:webHidden/>
          </w:rPr>
        </w:r>
        <w:r w:rsidR="00C869E4">
          <w:rPr>
            <w:noProof/>
            <w:webHidden/>
          </w:rPr>
          <w:fldChar w:fldCharType="separate"/>
        </w:r>
        <w:r w:rsidR="008105DB">
          <w:rPr>
            <w:noProof/>
            <w:webHidden/>
          </w:rPr>
          <w:t>49</w:t>
        </w:r>
        <w:r w:rsidR="00C869E4">
          <w:rPr>
            <w:noProof/>
            <w:webHidden/>
          </w:rPr>
          <w:fldChar w:fldCharType="end"/>
        </w:r>
      </w:hyperlink>
    </w:p>
    <w:p w:rsidR="00C869E4" w:rsidRDefault="00F1003D">
      <w:pPr>
        <w:pStyle w:val="TDC3"/>
        <w:tabs>
          <w:tab w:val="right" w:leader="underscore" w:pos="9112"/>
        </w:tabs>
        <w:rPr>
          <w:rFonts w:eastAsiaTheme="minorEastAsia" w:cstheme="minorBidi"/>
          <w:noProof/>
          <w:sz w:val="22"/>
          <w:szCs w:val="22"/>
          <w:lang w:val="es-CO" w:eastAsia="es-CO"/>
        </w:rPr>
      </w:pPr>
      <w:hyperlink w:anchor="_Toc20721263" w:history="1">
        <w:r w:rsidR="00C869E4" w:rsidRPr="00157455">
          <w:rPr>
            <w:rStyle w:val="Hipervnculo"/>
            <w:b/>
            <w:noProof/>
            <w:lang w:val="es-ES"/>
          </w:rPr>
          <w:t>1.1.5.1 Composición Florística</w:t>
        </w:r>
        <w:r w:rsidR="00C869E4">
          <w:rPr>
            <w:noProof/>
            <w:webHidden/>
          </w:rPr>
          <w:tab/>
        </w:r>
        <w:r w:rsidR="00C869E4">
          <w:rPr>
            <w:noProof/>
            <w:webHidden/>
          </w:rPr>
          <w:fldChar w:fldCharType="begin"/>
        </w:r>
        <w:r w:rsidR="00C869E4">
          <w:rPr>
            <w:noProof/>
            <w:webHidden/>
          </w:rPr>
          <w:instrText xml:space="preserve"> PAGEREF _Toc20721263 \h </w:instrText>
        </w:r>
        <w:r w:rsidR="00C869E4">
          <w:rPr>
            <w:noProof/>
            <w:webHidden/>
          </w:rPr>
        </w:r>
        <w:r w:rsidR="00C869E4">
          <w:rPr>
            <w:noProof/>
            <w:webHidden/>
          </w:rPr>
          <w:fldChar w:fldCharType="separate"/>
        </w:r>
        <w:r w:rsidR="008105DB">
          <w:rPr>
            <w:noProof/>
            <w:webHidden/>
          </w:rPr>
          <w:t>49</w:t>
        </w:r>
        <w:r w:rsidR="00C869E4">
          <w:rPr>
            <w:noProof/>
            <w:webHidden/>
          </w:rPr>
          <w:fldChar w:fldCharType="end"/>
        </w:r>
      </w:hyperlink>
    </w:p>
    <w:p w:rsidR="00C869E4" w:rsidRDefault="00F1003D">
      <w:pPr>
        <w:pStyle w:val="TDC3"/>
        <w:tabs>
          <w:tab w:val="right" w:leader="underscore" w:pos="9112"/>
        </w:tabs>
        <w:rPr>
          <w:rFonts w:eastAsiaTheme="minorEastAsia" w:cstheme="minorBidi"/>
          <w:noProof/>
          <w:sz w:val="22"/>
          <w:szCs w:val="22"/>
          <w:lang w:val="es-CO" w:eastAsia="es-CO"/>
        </w:rPr>
      </w:pPr>
      <w:hyperlink w:anchor="_Toc20721264" w:history="1">
        <w:r w:rsidR="00C869E4" w:rsidRPr="00157455">
          <w:rPr>
            <w:rStyle w:val="Hipervnculo"/>
            <w:b/>
            <w:noProof/>
            <w:lang w:val="es-ES"/>
          </w:rPr>
          <w:t>1.1.5.2 Indicadores Dasométricos</w:t>
        </w:r>
        <w:r w:rsidR="00C869E4">
          <w:rPr>
            <w:noProof/>
            <w:webHidden/>
          </w:rPr>
          <w:tab/>
        </w:r>
        <w:r w:rsidR="00C869E4">
          <w:rPr>
            <w:noProof/>
            <w:webHidden/>
          </w:rPr>
          <w:fldChar w:fldCharType="begin"/>
        </w:r>
        <w:r w:rsidR="00C869E4">
          <w:rPr>
            <w:noProof/>
            <w:webHidden/>
          </w:rPr>
          <w:instrText xml:space="preserve"> PAGEREF _Toc20721264 \h </w:instrText>
        </w:r>
        <w:r w:rsidR="00C869E4">
          <w:rPr>
            <w:noProof/>
            <w:webHidden/>
          </w:rPr>
        </w:r>
        <w:r w:rsidR="00C869E4">
          <w:rPr>
            <w:noProof/>
            <w:webHidden/>
          </w:rPr>
          <w:fldChar w:fldCharType="separate"/>
        </w:r>
        <w:r w:rsidR="008105DB">
          <w:rPr>
            <w:noProof/>
            <w:webHidden/>
          </w:rPr>
          <w:t>50</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65" w:history="1">
        <w:r w:rsidR="00C869E4" w:rsidRPr="00157455">
          <w:rPr>
            <w:rStyle w:val="Hipervnculo"/>
            <w:b/>
            <w:iCs/>
            <w:noProof/>
            <w:lang w:val="es-ES"/>
          </w:rPr>
          <w:t>1.1.5.2.1 No. de Individuos por hectárea total y por especie</w:t>
        </w:r>
        <w:r w:rsidR="00C869E4">
          <w:rPr>
            <w:noProof/>
            <w:webHidden/>
          </w:rPr>
          <w:tab/>
        </w:r>
        <w:r w:rsidR="00C869E4">
          <w:rPr>
            <w:noProof/>
            <w:webHidden/>
          </w:rPr>
          <w:fldChar w:fldCharType="begin"/>
        </w:r>
        <w:r w:rsidR="00C869E4">
          <w:rPr>
            <w:noProof/>
            <w:webHidden/>
          </w:rPr>
          <w:instrText xml:space="preserve"> PAGEREF _Toc20721265 \h </w:instrText>
        </w:r>
        <w:r w:rsidR="00C869E4">
          <w:rPr>
            <w:noProof/>
            <w:webHidden/>
          </w:rPr>
        </w:r>
        <w:r w:rsidR="00C869E4">
          <w:rPr>
            <w:noProof/>
            <w:webHidden/>
          </w:rPr>
          <w:fldChar w:fldCharType="separate"/>
        </w:r>
        <w:r w:rsidR="008105DB">
          <w:rPr>
            <w:noProof/>
            <w:webHidden/>
          </w:rPr>
          <w:t>50</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66" w:history="1">
        <w:r w:rsidR="00C869E4" w:rsidRPr="00157455">
          <w:rPr>
            <w:rStyle w:val="Hipervnculo"/>
            <w:b/>
            <w:iCs/>
            <w:noProof/>
            <w:lang w:val="es-ES"/>
          </w:rPr>
          <w:t>1.1.5.2.2 Área Basal</w:t>
        </w:r>
        <w:r w:rsidR="00C869E4">
          <w:rPr>
            <w:noProof/>
            <w:webHidden/>
          </w:rPr>
          <w:tab/>
        </w:r>
        <w:r w:rsidR="00C869E4">
          <w:rPr>
            <w:noProof/>
            <w:webHidden/>
          </w:rPr>
          <w:fldChar w:fldCharType="begin"/>
        </w:r>
        <w:r w:rsidR="00C869E4">
          <w:rPr>
            <w:noProof/>
            <w:webHidden/>
          </w:rPr>
          <w:instrText xml:space="preserve"> PAGEREF _Toc20721266 \h </w:instrText>
        </w:r>
        <w:r w:rsidR="00C869E4">
          <w:rPr>
            <w:noProof/>
            <w:webHidden/>
          </w:rPr>
        </w:r>
        <w:r w:rsidR="00C869E4">
          <w:rPr>
            <w:noProof/>
            <w:webHidden/>
          </w:rPr>
          <w:fldChar w:fldCharType="separate"/>
        </w:r>
        <w:r w:rsidR="008105DB">
          <w:rPr>
            <w:noProof/>
            <w:webHidden/>
          </w:rPr>
          <w:t>51</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67" w:history="1">
        <w:r w:rsidR="00C869E4" w:rsidRPr="00157455">
          <w:rPr>
            <w:rStyle w:val="Hipervnculo"/>
            <w:b/>
            <w:iCs/>
            <w:noProof/>
            <w:lang w:val="es-ES"/>
          </w:rPr>
          <w:t>1.1.5.2.3 Volúmenes</w:t>
        </w:r>
        <w:r w:rsidR="00C869E4">
          <w:rPr>
            <w:noProof/>
            <w:webHidden/>
          </w:rPr>
          <w:tab/>
        </w:r>
        <w:r w:rsidR="00C869E4">
          <w:rPr>
            <w:noProof/>
            <w:webHidden/>
          </w:rPr>
          <w:fldChar w:fldCharType="begin"/>
        </w:r>
        <w:r w:rsidR="00C869E4">
          <w:rPr>
            <w:noProof/>
            <w:webHidden/>
          </w:rPr>
          <w:instrText xml:space="preserve"> PAGEREF _Toc20721267 \h </w:instrText>
        </w:r>
        <w:r w:rsidR="00C869E4">
          <w:rPr>
            <w:noProof/>
            <w:webHidden/>
          </w:rPr>
        </w:r>
        <w:r w:rsidR="00C869E4">
          <w:rPr>
            <w:noProof/>
            <w:webHidden/>
          </w:rPr>
          <w:fldChar w:fldCharType="separate"/>
        </w:r>
        <w:r w:rsidR="008105DB">
          <w:rPr>
            <w:noProof/>
            <w:webHidden/>
          </w:rPr>
          <w:t>52</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68" w:history="1">
        <w:r w:rsidR="00C869E4" w:rsidRPr="00157455">
          <w:rPr>
            <w:rStyle w:val="Hipervnculo"/>
            <w:b/>
            <w:iCs/>
            <w:noProof/>
            <w:lang w:val="es-ES"/>
          </w:rPr>
          <w:t>1.1.5.2.3.1 Volumen Total</w:t>
        </w:r>
        <w:r w:rsidR="00C869E4">
          <w:rPr>
            <w:noProof/>
            <w:webHidden/>
          </w:rPr>
          <w:tab/>
        </w:r>
        <w:r w:rsidR="00C869E4">
          <w:rPr>
            <w:noProof/>
            <w:webHidden/>
          </w:rPr>
          <w:fldChar w:fldCharType="begin"/>
        </w:r>
        <w:r w:rsidR="00C869E4">
          <w:rPr>
            <w:noProof/>
            <w:webHidden/>
          </w:rPr>
          <w:instrText xml:space="preserve"> PAGEREF _Toc20721268 \h </w:instrText>
        </w:r>
        <w:r w:rsidR="00C869E4">
          <w:rPr>
            <w:noProof/>
            <w:webHidden/>
          </w:rPr>
        </w:r>
        <w:r w:rsidR="00C869E4">
          <w:rPr>
            <w:noProof/>
            <w:webHidden/>
          </w:rPr>
          <w:fldChar w:fldCharType="separate"/>
        </w:r>
        <w:r w:rsidR="008105DB">
          <w:rPr>
            <w:noProof/>
            <w:webHidden/>
          </w:rPr>
          <w:t>52</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69" w:history="1">
        <w:r w:rsidR="00C869E4" w:rsidRPr="00157455">
          <w:rPr>
            <w:rStyle w:val="Hipervnculo"/>
            <w:b/>
            <w:iCs/>
            <w:noProof/>
            <w:lang w:val="es-ES"/>
          </w:rPr>
          <w:t>1.1.5.2.3.2 Volumen del Fuste</w:t>
        </w:r>
        <w:r w:rsidR="00C869E4">
          <w:rPr>
            <w:noProof/>
            <w:webHidden/>
          </w:rPr>
          <w:tab/>
        </w:r>
        <w:r w:rsidR="00C869E4">
          <w:rPr>
            <w:noProof/>
            <w:webHidden/>
          </w:rPr>
          <w:fldChar w:fldCharType="begin"/>
        </w:r>
        <w:r w:rsidR="00C869E4">
          <w:rPr>
            <w:noProof/>
            <w:webHidden/>
          </w:rPr>
          <w:instrText xml:space="preserve"> PAGEREF _Toc20721269 \h </w:instrText>
        </w:r>
        <w:r w:rsidR="00C869E4">
          <w:rPr>
            <w:noProof/>
            <w:webHidden/>
          </w:rPr>
        </w:r>
        <w:r w:rsidR="00C869E4">
          <w:rPr>
            <w:noProof/>
            <w:webHidden/>
          </w:rPr>
          <w:fldChar w:fldCharType="separate"/>
        </w:r>
        <w:r w:rsidR="008105DB">
          <w:rPr>
            <w:noProof/>
            <w:webHidden/>
          </w:rPr>
          <w:t>53</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70" w:history="1">
        <w:r w:rsidR="00C869E4" w:rsidRPr="00157455">
          <w:rPr>
            <w:rStyle w:val="Hipervnculo"/>
            <w:b/>
            <w:iCs/>
            <w:noProof/>
            <w:lang w:val="es-ES"/>
          </w:rPr>
          <w:t>1.1.5.2.1 Volumen Comercial</w:t>
        </w:r>
        <w:r w:rsidR="00C869E4">
          <w:rPr>
            <w:noProof/>
            <w:webHidden/>
          </w:rPr>
          <w:tab/>
        </w:r>
        <w:r w:rsidR="00C869E4">
          <w:rPr>
            <w:noProof/>
            <w:webHidden/>
          </w:rPr>
          <w:fldChar w:fldCharType="begin"/>
        </w:r>
        <w:r w:rsidR="00C869E4">
          <w:rPr>
            <w:noProof/>
            <w:webHidden/>
          </w:rPr>
          <w:instrText xml:space="preserve"> PAGEREF _Toc20721270 \h </w:instrText>
        </w:r>
        <w:r w:rsidR="00C869E4">
          <w:rPr>
            <w:noProof/>
            <w:webHidden/>
          </w:rPr>
        </w:r>
        <w:r w:rsidR="00C869E4">
          <w:rPr>
            <w:noProof/>
            <w:webHidden/>
          </w:rPr>
          <w:fldChar w:fldCharType="separate"/>
        </w:r>
        <w:r w:rsidR="008105DB">
          <w:rPr>
            <w:noProof/>
            <w:webHidden/>
          </w:rPr>
          <w:t>54</w:t>
        </w:r>
        <w:r w:rsidR="00C869E4">
          <w:rPr>
            <w:noProof/>
            <w:webHidden/>
          </w:rPr>
          <w:fldChar w:fldCharType="end"/>
        </w:r>
      </w:hyperlink>
    </w:p>
    <w:p w:rsidR="00C869E4" w:rsidRDefault="00F1003D">
      <w:pPr>
        <w:pStyle w:val="TDC3"/>
        <w:tabs>
          <w:tab w:val="right" w:leader="underscore" w:pos="9112"/>
        </w:tabs>
        <w:rPr>
          <w:rFonts w:eastAsiaTheme="minorEastAsia" w:cstheme="minorBidi"/>
          <w:noProof/>
          <w:sz w:val="22"/>
          <w:szCs w:val="22"/>
          <w:lang w:val="es-CO" w:eastAsia="es-CO"/>
        </w:rPr>
      </w:pPr>
      <w:hyperlink w:anchor="_Toc20721271" w:history="1">
        <w:r w:rsidR="00C869E4" w:rsidRPr="00157455">
          <w:rPr>
            <w:rStyle w:val="Hipervnculo"/>
            <w:b/>
            <w:noProof/>
            <w:lang w:val="es-ES"/>
          </w:rPr>
          <w:t>1.1.5.3 Indicadores de Estructura Ecológica</w:t>
        </w:r>
        <w:r w:rsidR="00C869E4">
          <w:rPr>
            <w:noProof/>
            <w:webHidden/>
          </w:rPr>
          <w:tab/>
        </w:r>
        <w:r w:rsidR="00C869E4">
          <w:rPr>
            <w:noProof/>
            <w:webHidden/>
          </w:rPr>
          <w:fldChar w:fldCharType="begin"/>
        </w:r>
        <w:r w:rsidR="00C869E4">
          <w:rPr>
            <w:noProof/>
            <w:webHidden/>
          </w:rPr>
          <w:instrText xml:space="preserve"> PAGEREF _Toc20721271 \h </w:instrText>
        </w:r>
        <w:r w:rsidR="00C869E4">
          <w:rPr>
            <w:noProof/>
            <w:webHidden/>
          </w:rPr>
        </w:r>
        <w:r w:rsidR="00C869E4">
          <w:rPr>
            <w:noProof/>
            <w:webHidden/>
          </w:rPr>
          <w:fldChar w:fldCharType="separate"/>
        </w:r>
        <w:r w:rsidR="008105DB">
          <w:rPr>
            <w:noProof/>
            <w:webHidden/>
          </w:rPr>
          <w:t>55</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72" w:history="1">
        <w:r w:rsidR="00C869E4" w:rsidRPr="00157455">
          <w:rPr>
            <w:rStyle w:val="Hipervnculo"/>
            <w:b/>
            <w:iCs/>
            <w:noProof/>
            <w:lang w:val="es-ES"/>
          </w:rPr>
          <w:t>1.1.5.3.1 Estructura Horizontal</w:t>
        </w:r>
        <w:r w:rsidR="00C869E4">
          <w:rPr>
            <w:noProof/>
            <w:webHidden/>
          </w:rPr>
          <w:tab/>
        </w:r>
        <w:r w:rsidR="00C869E4">
          <w:rPr>
            <w:noProof/>
            <w:webHidden/>
          </w:rPr>
          <w:fldChar w:fldCharType="begin"/>
        </w:r>
        <w:r w:rsidR="00C869E4">
          <w:rPr>
            <w:noProof/>
            <w:webHidden/>
          </w:rPr>
          <w:instrText xml:space="preserve"> PAGEREF _Toc20721272 \h </w:instrText>
        </w:r>
        <w:r w:rsidR="00C869E4">
          <w:rPr>
            <w:noProof/>
            <w:webHidden/>
          </w:rPr>
        </w:r>
        <w:r w:rsidR="00C869E4">
          <w:rPr>
            <w:noProof/>
            <w:webHidden/>
          </w:rPr>
          <w:fldChar w:fldCharType="separate"/>
        </w:r>
        <w:r w:rsidR="008105DB">
          <w:rPr>
            <w:noProof/>
            <w:webHidden/>
          </w:rPr>
          <w:t>55</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73" w:history="1">
        <w:r w:rsidR="00C869E4" w:rsidRPr="00157455">
          <w:rPr>
            <w:rStyle w:val="Hipervnculo"/>
            <w:b/>
            <w:iCs/>
            <w:noProof/>
            <w:lang w:val="es-ES"/>
          </w:rPr>
          <w:t>1.1.5.3.1.1 Índice de Valor de Importancia simplificado</w:t>
        </w:r>
        <w:r w:rsidR="00C869E4">
          <w:rPr>
            <w:noProof/>
            <w:webHidden/>
          </w:rPr>
          <w:tab/>
        </w:r>
        <w:r w:rsidR="00C869E4">
          <w:rPr>
            <w:noProof/>
            <w:webHidden/>
          </w:rPr>
          <w:fldChar w:fldCharType="begin"/>
        </w:r>
        <w:r w:rsidR="00C869E4">
          <w:rPr>
            <w:noProof/>
            <w:webHidden/>
          </w:rPr>
          <w:instrText xml:space="preserve"> PAGEREF _Toc20721273 \h </w:instrText>
        </w:r>
        <w:r w:rsidR="00C869E4">
          <w:rPr>
            <w:noProof/>
            <w:webHidden/>
          </w:rPr>
        </w:r>
        <w:r w:rsidR="00C869E4">
          <w:rPr>
            <w:noProof/>
            <w:webHidden/>
          </w:rPr>
          <w:fldChar w:fldCharType="separate"/>
        </w:r>
        <w:r w:rsidR="008105DB">
          <w:rPr>
            <w:noProof/>
            <w:webHidden/>
          </w:rPr>
          <w:t>55</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74" w:history="1">
        <w:r w:rsidR="00C869E4" w:rsidRPr="00157455">
          <w:rPr>
            <w:rStyle w:val="Hipervnculo"/>
            <w:b/>
            <w:iCs/>
            <w:noProof/>
            <w:lang w:val="es-ES"/>
          </w:rPr>
          <w:t>1.1.5.3.3 Estructura Vertical</w:t>
        </w:r>
        <w:r w:rsidR="00C869E4">
          <w:rPr>
            <w:noProof/>
            <w:webHidden/>
          </w:rPr>
          <w:tab/>
        </w:r>
        <w:r w:rsidR="00C869E4">
          <w:rPr>
            <w:noProof/>
            <w:webHidden/>
          </w:rPr>
          <w:fldChar w:fldCharType="begin"/>
        </w:r>
        <w:r w:rsidR="00C869E4">
          <w:rPr>
            <w:noProof/>
            <w:webHidden/>
          </w:rPr>
          <w:instrText xml:space="preserve"> PAGEREF _Toc20721274 \h </w:instrText>
        </w:r>
        <w:r w:rsidR="00C869E4">
          <w:rPr>
            <w:noProof/>
            <w:webHidden/>
          </w:rPr>
        </w:r>
        <w:r w:rsidR="00C869E4">
          <w:rPr>
            <w:noProof/>
            <w:webHidden/>
          </w:rPr>
          <w:fldChar w:fldCharType="separate"/>
        </w:r>
        <w:r w:rsidR="008105DB">
          <w:rPr>
            <w:noProof/>
            <w:webHidden/>
          </w:rPr>
          <w:t>56</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75" w:history="1">
        <w:r w:rsidR="00C869E4" w:rsidRPr="00157455">
          <w:rPr>
            <w:rStyle w:val="Hipervnculo"/>
            <w:b/>
            <w:iCs/>
            <w:noProof/>
            <w:lang w:val="es-ES"/>
          </w:rPr>
          <w:t>1.1.5.3.3.1 Índice de Posición Sociológica</w:t>
        </w:r>
        <w:r w:rsidR="00C869E4">
          <w:rPr>
            <w:noProof/>
            <w:webHidden/>
          </w:rPr>
          <w:tab/>
        </w:r>
        <w:r w:rsidR="00C869E4">
          <w:rPr>
            <w:noProof/>
            <w:webHidden/>
          </w:rPr>
          <w:fldChar w:fldCharType="begin"/>
        </w:r>
        <w:r w:rsidR="00C869E4">
          <w:rPr>
            <w:noProof/>
            <w:webHidden/>
          </w:rPr>
          <w:instrText xml:space="preserve"> PAGEREF _Toc20721275 \h </w:instrText>
        </w:r>
        <w:r w:rsidR="00C869E4">
          <w:rPr>
            <w:noProof/>
            <w:webHidden/>
          </w:rPr>
        </w:r>
        <w:r w:rsidR="00C869E4">
          <w:rPr>
            <w:noProof/>
            <w:webHidden/>
          </w:rPr>
          <w:fldChar w:fldCharType="separate"/>
        </w:r>
        <w:r w:rsidR="008105DB">
          <w:rPr>
            <w:noProof/>
            <w:webHidden/>
          </w:rPr>
          <w:t>56</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76" w:history="1">
        <w:r w:rsidR="00C869E4" w:rsidRPr="00157455">
          <w:rPr>
            <w:rStyle w:val="Hipervnculo"/>
            <w:b/>
            <w:iCs/>
            <w:noProof/>
            <w:lang w:val="es-ES"/>
          </w:rPr>
          <w:t>1.1.5.3.2.2 Estructura Diamétrica</w:t>
        </w:r>
        <w:r w:rsidR="00C869E4">
          <w:rPr>
            <w:noProof/>
            <w:webHidden/>
          </w:rPr>
          <w:tab/>
        </w:r>
        <w:r w:rsidR="00C869E4">
          <w:rPr>
            <w:noProof/>
            <w:webHidden/>
          </w:rPr>
          <w:fldChar w:fldCharType="begin"/>
        </w:r>
        <w:r w:rsidR="00C869E4">
          <w:rPr>
            <w:noProof/>
            <w:webHidden/>
          </w:rPr>
          <w:instrText xml:space="preserve"> PAGEREF _Toc20721276 \h </w:instrText>
        </w:r>
        <w:r w:rsidR="00C869E4">
          <w:rPr>
            <w:noProof/>
            <w:webHidden/>
          </w:rPr>
        </w:r>
        <w:r w:rsidR="00C869E4">
          <w:rPr>
            <w:noProof/>
            <w:webHidden/>
          </w:rPr>
          <w:fldChar w:fldCharType="separate"/>
        </w:r>
        <w:r w:rsidR="008105DB">
          <w:rPr>
            <w:noProof/>
            <w:webHidden/>
          </w:rPr>
          <w:t>58</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77" w:history="1">
        <w:r w:rsidR="00C869E4" w:rsidRPr="00157455">
          <w:rPr>
            <w:rStyle w:val="Hipervnculo"/>
            <w:b/>
            <w:iCs/>
            <w:noProof/>
            <w:lang w:val="es-ES"/>
          </w:rPr>
          <w:t>1.1.5.4.1 Estructura</w:t>
        </w:r>
        <w:r w:rsidR="00C869E4">
          <w:rPr>
            <w:noProof/>
            <w:webHidden/>
          </w:rPr>
          <w:tab/>
        </w:r>
        <w:r w:rsidR="00C869E4">
          <w:rPr>
            <w:noProof/>
            <w:webHidden/>
          </w:rPr>
          <w:fldChar w:fldCharType="begin"/>
        </w:r>
        <w:r w:rsidR="00C869E4">
          <w:rPr>
            <w:noProof/>
            <w:webHidden/>
          </w:rPr>
          <w:instrText xml:space="preserve"> PAGEREF _Toc20721277 \h </w:instrText>
        </w:r>
        <w:r w:rsidR="00C869E4">
          <w:rPr>
            <w:noProof/>
            <w:webHidden/>
          </w:rPr>
        </w:r>
        <w:r w:rsidR="00C869E4">
          <w:rPr>
            <w:noProof/>
            <w:webHidden/>
          </w:rPr>
          <w:fldChar w:fldCharType="separate"/>
        </w:r>
        <w:r w:rsidR="008105DB">
          <w:rPr>
            <w:noProof/>
            <w:webHidden/>
          </w:rPr>
          <w:t>60</w:t>
        </w:r>
        <w:r w:rsidR="00C869E4">
          <w:rPr>
            <w:noProof/>
            <w:webHidden/>
          </w:rPr>
          <w:fldChar w:fldCharType="end"/>
        </w:r>
      </w:hyperlink>
    </w:p>
    <w:p w:rsidR="00C869E4" w:rsidRDefault="00F1003D">
      <w:pPr>
        <w:pStyle w:val="TDC4"/>
        <w:tabs>
          <w:tab w:val="right" w:leader="underscore" w:pos="9112"/>
        </w:tabs>
        <w:rPr>
          <w:rFonts w:eastAsiaTheme="minorEastAsia" w:cstheme="minorBidi"/>
          <w:noProof/>
          <w:sz w:val="22"/>
          <w:szCs w:val="22"/>
          <w:lang w:val="es-CO" w:eastAsia="es-CO"/>
        </w:rPr>
      </w:pPr>
      <w:hyperlink w:anchor="_Toc20721278" w:history="1">
        <w:r w:rsidR="00C869E4" w:rsidRPr="00157455">
          <w:rPr>
            <w:rStyle w:val="Hipervnculo"/>
            <w:b/>
            <w:iCs/>
            <w:noProof/>
            <w:lang w:val="es-ES"/>
          </w:rPr>
          <w:t>1.1.5.4.1.1 Índice de Valor de Importancia simplificado de la regeneración</w:t>
        </w:r>
        <w:r w:rsidR="00C869E4">
          <w:rPr>
            <w:noProof/>
            <w:webHidden/>
          </w:rPr>
          <w:tab/>
        </w:r>
        <w:r w:rsidR="00C869E4">
          <w:rPr>
            <w:noProof/>
            <w:webHidden/>
          </w:rPr>
          <w:fldChar w:fldCharType="begin"/>
        </w:r>
        <w:r w:rsidR="00C869E4">
          <w:rPr>
            <w:noProof/>
            <w:webHidden/>
          </w:rPr>
          <w:instrText xml:space="preserve"> PAGEREF _Toc20721278 \h </w:instrText>
        </w:r>
        <w:r w:rsidR="00C869E4">
          <w:rPr>
            <w:noProof/>
            <w:webHidden/>
          </w:rPr>
        </w:r>
        <w:r w:rsidR="00C869E4">
          <w:rPr>
            <w:noProof/>
            <w:webHidden/>
          </w:rPr>
          <w:fldChar w:fldCharType="separate"/>
        </w:r>
        <w:r w:rsidR="008105DB">
          <w:rPr>
            <w:noProof/>
            <w:webHidden/>
          </w:rPr>
          <w:t>60</w:t>
        </w:r>
        <w:r w:rsidR="00C869E4">
          <w:rPr>
            <w:noProof/>
            <w:webHidden/>
          </w:rPr>
          <w:fldChar w:fldCharType="end"/>
        </w:r>
      </w:hyperlink>
    </w:p>
    <w:p w:rsidR="00C869E4" w:rsidRDefault="00F1003D">
      <w:pPr>
        <w:pStyle w:val="TDC3"/>
        <w:tabs>
          <w:tab w:val="right" w:leader="underscore" w:pos="9112"/>
        </w:tabs>
        <w:rPr>
          <w:rFonts w:eastAsiaTheme="minorEastAsia" w:cstheme="minorBidi"/>
          <w:noProof/>
          <w:sz w:val="22"/>
          <w:szCs w:val="22"/>
          <w:lang w:val="es-CO" w:eastAsia="es-CO"/>
        </w:rPr>
      </w:pPr>
      <w:hyperlink w:anchor="_Toc20721279" w:history="1">
        <w:r w:rsidR="00C869E4" w:rsidRPr="00157455">
          <w:rPr>
            <w:rStyle w:val="Hipervnculo"/>
            <w:b/>
            <w:noProof/>
            <w:lang w:val="es-ES"/>
          </w:rPr>
          <w:t>1.1.5 Indicadores de Diversidad Biológica</w:t>
        </w:r>
        <w:r w:rsidR="00C869E4">
          <w:rPr>
            <w:noProof/>
            <w:webHidden/>
          </w:rPr>
          <w:tab/>
        </w:r>
        <w:r w:rsidR="00C869E4">
          <w:rPr>
            <w:noProof/>
            <w:webHidden/>
          </w:rPr>
          <w:fldChar w:fldCharType="begin"/>
        </w:r>
        <w:r w:rsidR="00C869E4">
          <w:rPr>
            <w:noProof/>
            <w:webHidden/>
          </w:rPr>
          <w:instrText xml:space="preserve"> PAGEREF _Toc20721279 \h </w:instrText>
        </w:r>
        <w:r w:rsidR="00C869E4">
          <w:rPr>
            <w:noProof/>
            <w:webHidden/>
          </w:rPr>
        </w:r>
        <w:r w:rsidR="00C869E4">
          <w:rPr>
            <w:noProof/>
            <w:webHidden/>
          </w:rPr>
          <w:fldChar w:fldCharType="separate"/>
        </w:r>
        <w:r w:rsidR="008105DB">
          <w:rPr>
            <w:noProof/>
            <w:webHidden/>
          </w:rPr>
          <w:t>61</w:t>
        </w:r>
        <w:r w:rsidR="00C869E4">
          <w:rPr>
            <w:noProof/>
            <w:webHidden/>
          </w:rPr>
          <w:fldChar w:fldCharType="end"/>
        </w:r>
      </w:hyperlink>
    </w:p>
    <w:p w:rsidR="00C869E4" w:rsidRDefault="00F1003D">
      <w:pPr>
        <w:pStyle w:val="TDC1"/>
        <w:tabs>
          <w:tab w:val="right" w:leader="underscore" w:pos="9112"/>
        </w:tabs>
        <w:rPr>
          <w:rFonts w:eastAsiaTheme="minorEastAsia" w:cstheme="minorBidi"/>
          <w:b w:val="0"/>
          <w:bCs w:val="0"/>
          <w:i w:val="0"/>
          <w:iCs w:val="0"/>
          <w:noProof/>
          <w:sz w:val="22"/>
          <w:szCs w:val="22"/>
          <w:lang w:val="es-CO" w:eastAsia="es-CO"/>
        </w:rPr>
      </w:pPr>
      <w:hyperlink w:anchor="_Toc20721280" w:history="1">
        <w:r w:rsidR="00C869E4" w:rsidRPr="00157455">
          <w:rPr>
            <w:rStyle w:val="Hipervnculo"/>
            <w:noProof/>
            <w:lang w:val="es-CO"/>
          </w:rPr>
          <w:t xml:space="preserve">2. </w:t>
        </w:r>
        <w:r w:rsidR="00C869E4" w:rsidRPr="00157455">
          <w:rPr>
            <w:rStyle w:val="Hipervnculo"/>
            <w:noProof/>
          </w:rPr>
          <w:t>ANÁLISIS DE FRAGMENTACIÓN</w:t>
        </w:r>
        <w:r w:rsidR="00C869E4">
          <w:rPr>
            <w:noProof/>
            <w:webHidden/>
          </w:rPr>
          <w:tab/>
        </w:r>
        <w:r w:rsidR="00C869E4">
          <w:rPr>
            <w:noProof/>
            <w:webHidden/>
          </w:rPr>
          <w:fldChar w:fldCharType="begin"/>
        </w:r>
        <w:r w:rsidR="00C869E4">
          <w:rPr>
            <w:noProof/>
            <w:webHidden/>
          </w:rPr>
          <w:instrText xml:space="preserve"> PAGEREF _Toc20721280 \h </w:instrText>
        </w:r>
        <w:r w:rsidR="00C869E4">
          <w:rPr>
            <w:noProof/>
            <w:webHidden/>
          </w:rPr>
        </w:r>
        <w:r w:rsidR="00C869E4">
          <w:rPr>
            <w:noProof/>
            <w:webHidden/>
          </w:rPr>
          <w:fldChar w:fldCharType="separate"/>
        </w:r>
        <w:r w:rsidR="008105DB">
          <w:rPr>
            <w:noProof/>
            <w:webHidden/>
          </w:rPr>
          <w:t>61</w:t>
        </w:r>
        <w:r w:rsidR="00C869E4">
          <w:rPr>
            <w:noProof/>
            <w:webHidden/>
          </w:rPr>
          <w:fldChar w:fldCharType="end"/>
        </w:r>
      </w:hyperlink>
    </w:p>
    <w:p w:rsidR="00C869E4" w:rsidRDefault="00F1003D">
      <w:pPr>
        <w:pStyle w:val="TDC1"/>
        <w:tabs>
          <w:tab w:val="right" w:leader="underscore" w:pos="9112"/>
        </w:tabs>
        <w:rPr>
          <w:rFonts w:eastAsiaTheme="minorEastAsia" w:cstheme="minorBidi"/>
          <w:b w:val="0"/>
          <w:bCs w:val="0"/>
          <w:i w:val="0"/>
          <w:iCs w:val="0"/>
          <w:noProof/>
          <w:sz w:val="22"/>
          <w:szCs w:val="22"/>
          <w:lang w:val="es-CO" w:eastAsia="es-CO"/>
        </w:rPr>
      </w:pPr>
      <w:hyperlink w:anchor="_Toc20721281" w:history="1">
        <w:r w:rsidR="00C869E4" w:rsidRPr="00157455">
          <w:rPr>
            <w:rStyle w:val="Hipervnculo"/>
            <w:noProof/>
            <w:lang w:val="es-CO"/>
          </w:rPr>
          <w:t xml:space="preserve">3. </w:t>
        </w:r>
        <w:r w:rsidR="00C869E4" w:rsidRPr="00157455">
          <w:rPr>
            <w:rStyle w:val="Hipervnculo"/>
            <w:noProof/>
          </w:rPr>
          <w:t>CONECTIVIDAD</w:t>
        </w:r>
        <w:r w:rsidR="00C869E4">
          <w:rPr>
            <w:noProof/>
            <w:webHidden/>
          </w:rPr>
          <w:tab/>
        </w:r>
        <w:r w:rsidR="00C869E4">
          <w:rPr>
            <w:noProof/>
            <w:webHidden/>
          </w:rPr>
          <w:fldChar w:fldCharType="begin"/>
        </w:r>
        <w:r w:rsidR="00C869E4">
          <w:rPr>
            <w:noProof/>
            <w:webHidden/>
          </w:rPr>
          <w:instrText xml:space="preserve"> PAGEREF _Toc20721281 \h </w:instrText>
        </w:r>
        <w:r w:rsidR="00C869E4">
          <w:rPr>
            <w:noProof/>
            <w:webHidden/>
          </w:rPr>
        </w:r>
        <w:r w:rsidR="00C869E4">
          <w:rPr>
            <w:noProof/>
            <w:webHidden/>
          </w:rPr>
          <w:fldChar w:fldCharType="separate"/>
        </w:r>
        <w:r w:rsidR="008105DB">
          <w:rPr>
            <w:noProof/>
            <w:webHidden/>
          </w:rPr>
          <w:t>63</w:t>
        </w:r>
        <w:r w:rsidR="00C869E4">
          <w:rPr>
            <w:noProof/>
            <w:webHidden/>
          </w:rPr>
          <w:fldChar w:fldCharType="end"/>
        </w:r>
      </w:hyperlink>
    </w:p>
    <w:p w:rsidR="00C869E4" w:rsidRDefault="00F1003D">
      <w:pPr>
        <w:pStyle w:val="TDC1"/>
        <w:tabs>
          <w:tab w:val="right" w:leader="underscore" w:pos="9112"/>
        </w:tabs>
        <w:rPr>
          <w:rFonts w:eastAsiaTheme="minorEastAsia" w:cstheme="minorBidi"/>
          <w:b w:val="0"/>
          <w:bCs w:val="0"/>
          <w:i w:val="0"/>
          <w:iCs w:val="0"/>
          <w:noProof/>
          <w:sz w:val="22"/>
          <w:szCs w:val="22"/>
          <w:lang w:val="es-CO" w:eastAsia="es-CO"/>
        </w:rPr>
      </w:pPr>
      <w:hyperlink w:anchor="_Toc20721282" w:history="1">
        <w:r w:rsidR="00C869E4" w:rsidRPr="00157455">
          <w:rPr>
            <w:rStyle w:val="Hipervnculo"/>
            <w:noProof/>
          </w:rPr>
          <w:t>Bibliografía</w:t>
        </w:r>
        <w:r w:rsidR="00C869E4">
          <w:rPr>
            <w:noProof/>
            <w:webHidden/>
          </w:rPr>
          <w:tab/>
        </w:r>
        <w:r w:rsidR="00C869E4">
          <w:rPr>
            <w:noProof/>
            <w:webHidden/>
          </w:rPr>
          <w:fldChar w:fldCharType="begin"/>
        </w:r>
        <w:r w:rsidR="00C869E4">
          <w:rPr>
            <w:noProof/>
            <w:webHidden/>
          </w:rPr>
          <w:instrText xml:space="preserve"> PAGEREF _Toc20721282 \h </w:instrText>
        </w:r>
        <w:r w:rsidR="00C869E4">
          <w:rPr>
            <w:noProof/>
            <w:webHidden/>
          </w:rPr>
        </w:r>
        <w:r w:rsidR="00C869E4">
          <w:rPr>
            <w:noProof/>
            <w:webHidden/>
          </w:rPr>
          <w:fldChar w:fldCharType="separate"/>
        </w:r>
        <w:r w:rsidR="008105DB">
          <w:rPr>
            <w:noProof/>
            <w:webHidden/>
          </w:rPr>
          <w:t>65</w:t>
        </w:r>
        <w:r w:rsidR="00C869E4">
          <w:rPr>
            <w:noProof/>
            <w:webHidden/>
          </w:rPr>
          <w:fldChar w:fldCharType="end"/>
        </w:r>
      </w:hyperlink>
    </w:p>
    <w:p w:rsidR="008B383F" w:rsidRDefault="008E02BE" w:rsidP="006F706E">
      <w:pPr>
        <w:jc w:val="center"/>
        <w:rPr>
          <w:rFonts w:cs="Arial"/>
          <w:b/>
          <w:lang w:val="es-ES_tradnl"/>
        </w:rPr>
      </w:pPr>
      <w:r>
        <w:rPr>
          <w:rFonts w:cs="Arial"/>
          <w:b/>
          <w:lang w:val="es-ES_tradnl"/>
        </w:rPr>
        <w:fldChar w:fldCharType="end"/>
      </w:r>
    </w:p>
    <w:p w:rsidR="008E02BE" w:rsidRDefault="008E02BE" w:rsidP="006F706E">
      <w:pPr>
        <w:jc w:val="center"/>
        <w:rPr>
          <w:rFonts w:cs="Arial"/>
          <w:b/>
          <w:lang w:val="es-ES_tradnl"/>
        </w:rPr>
      </w:pPr>
      <w:r>
        <w:rPr>
          <w:rFonts w:cs="Arial"/>
          <w:b/>
          <w:lang w:val="es-ES_tradnl"/>
        </w:rPr>
        <w:t>Lista de tablas</w:t>
      </w:r>
    </w:p>
    <w:p w:rsidR="00C869E4" w:rsidRDefault="008E02BE">
      <w:pPr>
        <w:pStyle w:val="Tabladeilustraciones"/>
        <w:tabs>
          <w:tab w:val="right" w:leader="underscore" w:pos="9112"/>
        </w:tabs>
        <w:rPr>
          <w:rFonts w:eastAsiaTheme="minorEastAsia" w:cstheme="minorBidi"/>
          <w:i w:val="0"/>
          <w:iCs w:val="0"/>
          <w:noProof/>
          <w:sz w:val="22"/>
          <w:szCs w:val="22"/>
          <w:lang w:val="es-CO" w:eastAsia="es-CO"/>
        </w:rPr>
      </w:pPr>
      <w:r>
        <w:rPr>
          <w:rFonts w:cs="Arial"/>
          <w:b/>
          <w:lang w:val="es-ES_tradnl"/>
        </w:rPr>
        <w:fldChar w:fldCharType="begin"/>
      </w:r>
      <w:r>
        <w:rPr>
          <w:rFonts w:cs="Arial"/>
          <w:b/>
          <w:lang w:val="es-ES_tradnl"/>
        </w:rPr>
        <w:instrText xml:space="preserve"> TOC \h \z \c "Tabla" </w:instrText>
      </w:r>
      <w:r>
        <w:rPr>
          <w:rFonts w:cs="Arial"/>
          <w:b/>
          <w:lang w:val="es-ES_tradnl"/>
        </w:rPr>
        <w:fldChar w:fldCharType="separate"/>
      </w:r>
      <w:hyperlink w:anchor="_Toc20721283" w:history="1">
        <w:r w:rsidR="00C869E4" w:rsidRPr="00F1271B">
          <w:rPr>
            <w:rStyle w:val="Hipervnculo"/>
            <w:noProof/>
          </w:rPr>
          <w:t xml:space="preserve">Tabla 1. </w:t>
        </w:r>
        <w:r w:rsidR="00C869E4" w:rsidRPr="00F1271B">
          <w:rPr>
            <w:rStyle w:val="Hipervnculo"/>
            <w:rFonts w:eastAsia="Calibri"/>
            <w:noProof/>
          </w:rPr>
          <w:t>Composición floristica del bosque de galería y ripario del heliobioma del Magdalena y el Caribe</w:t>
        </w:r>
        <w:r w:rsidR="00C869E4">
          <w:rPr>
            <w:noProof/>
            <w:webHidden/>
          </w:rPr>
          <w:tab/>
        </w:r>
        <w:r w:rsidR="00C869E4">
          <w:rPr>
            <w:noProof/>
            <w:webHidden/>
          </w:rPr>
          <w:fldChar w:fldCharType="begin"/>
        </w:r>
        <w:r w:rsidR="00C869E4">
          <w:rPr>
            <w:noProof/>
            <w:webHidden/>
          </w:rPr>
          <w:instrText xml:space="preserve"> PAGEREF _Toc20721283 \h </w:instrText>
        </w:r>
        <w:r w:rsidR="00C869E4">
          <w:rPr>
            <w:noProof/>
            <w:webHidden/>
          </w:rPr>
        </w:r>
        <w:r w:rsidR="00C869E4">
          <w:rPr>
            <w:noProof/>
            <w:webHidden/>
          </w:rPr>
          <w:fldChar w:fldCharType="separate"/>
        </w:r>
        <w:r w:rsidR="008105DB">
          <w:rPr>
            <w:noProof/>
            <w:webHidden/>
          </w:rPr>
          <w:t>1</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84" w:history="1">
        <w:r w:rsidR="00C869E4" w:rsidRPr="00F1271B">
          <w:rPr>
            <w:rStyle w:val="Hipervnculo"/>
            <w:noProof/>
          </w:rPr>
          <w:t xml:space="preserve">Tabla 2. </w:t>
        </w:r>
        <w:r w:rsidR="00C869E4" w:rsidRPr="00F1271B">
          <w:rPr>
            <w:rStyle w:val="Hipervnculo"/>
            <w:rFonts w:eastAsia="Calibri"/>
            <w:noProof/>
          </w:rPr>
          <w:t>Número de individuos por hectára total y por especie del bosque de Galeria y ripario del heliobioma del Magdalena y el Caribe</w:t>
        </w:r>
        <w:r w:rsidR="00C869E4">
          <w:rPr>
            <w:noProof/>
            <w:webHidden/>
          </w:rPr>
          <w:tab/>
        </w:r>
        <w:r w:rsidR="00C869E4">
          <w:rPr>
            <w:noProof/>
            <w:webHidden/>
          </w:rPr>
          <w:fldChar w:fldCharType="begin"/>
        </w:r>
        <w:r w:rsidR="00C869E4">
          <w:rPr>
            <w:noProof/>
            <w:webHidden/>
          </w:rPr>
          <w:instrText xml:space="preserve"> PAGEREF _Toc20721284 \h </w:instrText>
        </w:r>
        <w:r w:rsidR="00C869E4">
          <w:rPr>
            <w:noProof/>
            <w:webHidden/>
          </w:rPr>
        </w:r>
        <w:r w:rsidR="00C869E4">
          <w:rPr>
            <w:noProof/>
            <w:webHidden/>
          </w:rPr>
          <w:fldChar w:fldCharType="separate"/>
        </w:r>
        <w:r w:rsidR="008105DB">
          <w:rPr>
            <w:noProof/>
            <w:webHidden/>
          </w:rPr>
          <w:t>1</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85" w:history="1">
        <w:r w:rsidR="00C869E4" w:rsidRPr="00F1271B">
          <w:rPr>
            <w:rStyle w:val="Hipervnculo"/>
            <w:noProof/>
          </w:rPr>
          <w:t xml:space="preserve">Tabla 3. </w:t>
        </w:r>
        <w:r w:rsidR="00C869E4" w:rsidRPr="00F1271B">
          <w:rPr>
            <w:rStyle w:val="Hipervnculo"/>
            <w:rFonts w:eastAsia="Calibri"/>
            <w:noProof/>
          </w:rPr>
          <w:t>Área Basal por Hectárea Total y por Especie ARB-OAA</w:t>
        </w:r>
        <w:r w:rsidR="00C869E4">
          <w:rPr>
            <w:noProof/>
            <w:webHidden/>
          </w:rPr>
          <w:tab/>
        </w:r>
        <w:r w:rsidR="00C869E4">
          <w:rPr>
            <w:noProof/>
            <w:webHidden/>
          </w:rPr>
          <w:fldChar w:fldCharType="begin"/>
        </w:r>
        <w:r w:rsidR="00C869E4">
          <w:rPr>
            <w:noProof/>
            <w:webHidden/>
          </w:rPr>
          <w:instrText xml:space="preserve"> PAGEREF _Toc20721285 \h </w:instrText>
        </w:r>
        <w:r w:rsidR="00C869E4">
          <w:rPr>
            <w:noProof/>
            <w:webHidden/>
          </w:rPr>
        </w:r>
        <w:r w:rsidR="00C869E4">
          <w:rPr>
            <w:noProof/>
            <w:webHidden/>
          </w:rPr>
          <w:fldChar w:fldCharType="separate"/>
        </w:r>
        <w:r w:rsidR="008105DB">
          <w:rPr>
            <w:noProof/>
            <w:webHidden/>
          </w:rPr>
          <w:t>2</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86" w:history="1">
        <w:r w:rsidR="00C869E4" w:rsidRPr="00F1271B">
          <w:rPr>
            <w:rStyle w:val="Hipervnculo"/>
            <w:noProof/>
          </w:rPr>
          <w:t xml:space="preserve">Tabla 4. </w:t>
        </w:r>
        <w:r w:rsidR="00C869E4" w:rsidRPr="00F1271B">
          <w:rPr>
            <w:rStyle w:val="Hipervnculo"/>
            <w:rFonts w:eastAsia="Calibri"/>
            <w:noProof/>
          </w:rPr>
          <w:t>Volumen Total por Hectárea y por Especie ARB-OAA</w:t>
        </w:r>
        <w:r w:rsidR="00C869E4">
          <w:rPr>
            <w:noProof/>
            <w:webHidden/>
          </w:rPr>
          <w:tab/>
        </w:r>
        <w:r w:rsidR="00C869E4">
          <w:rPr>
            <w:noProof/>
            <w:webHidden/>
          </w:rPr>
          <w:fldChar w:fldCharType="begin"/>
        </w:r>
        <w:r w:rsidR="00C869E4">
          <w:rPr>
            <w:noProof/>
            <w:webHidden/>
          </w:rPr>
          <w:instrText xml:space="preserve"> PAGEREF _Toc20721286 \h </w:instrText>
        </w:r>
        <w:r w:rsidR="00C869E4">
          <w:rPr>
            <w:noProof/>
            <w:webHidden/>
          </w:rPr>
        </w:r>
        <w:r w:rsidR="00C869E4">
          <w:rPr>
            <w:noProof/>
            <w:webHidden/>
          </w:rPr>
          <w:fldChar w:fldCharType="separate"/>
        </w:r>
        <w:r w:rsidR="008105DB">
          <w:rPr>
            <w:noProof/>
            <w:webHidden/>
          </w:rPr>
          <w:t>3</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87" w:history="1">
        <w:r w:rsidR="00C869E4" w:rsidRPr="00F1271B">
          <w:rPr>
            <w:rStyle w:val="Hipervnculo"/>
            <w:noProof/>
          </w:rPr>
          <w:t xml:space="preserve">Tabla 5. </w:t>
        </w:r>
        <w:r w:rsidR="00C869E4" w:rsidRPr="00F1271B">
          <w:rPr>
            <w:rStyle w:val="Hipervnculo"/>
            <w:rFonts w:eastAsia="Calibri"/>
            <w:noProof/>
          </w:rPr>
          <w:t>Volumen fustal para Bosque de Galeria y Ripario del Heliobioma del Magdalena y el Caribe</w:t>
        </w:r>
        <w:r w:rsidR="00C869E4">
          <w:rPr>
            <w:noProof/>
            <w:webHidden/>
          </w:rPr>
          <w:tab/>
        </w:r>
        <w:r w:rsidR="00C869E4">
          <w:rPr>
            <w:noProof/>
            <w:webHidden/>
          </w:rPr>
          <w:fldChar w:fldCharType="begin"/>
        </w:r>
        <w:r w:rsidR="00C869E4">
          <w:rPr>
            <w:noProof/>
            <w:webHidden/>
          </w:rPr>
          <w:instrText xml:space="preserve"> PAGEREF _Toc20721287 \h </w:instrText>
        </w:r>
        <w:r w:rsidR="00C869E4">
          <w:rPr>
            <w:noProof/>
            <w:webHidden/>
          </w:rPr>
        </w:r>
        <w:r w:rsidR="00C869E4">
          <w:rPr>
            <w:noProof/>
            <w:webHidden/>
          </w:rPr>
          <w:fldChar w:fldCharType="separate"/>
        </w:r>
        <w:r w:rsidR="008105DB">
          <w:rPr>
            <w:noProof/>
            <w:webHidden/>
          </w:rPr>
          <w:t>4</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88" w:history="1">
        <w:r w:rsidR="00C869E4" w:rsidRPr="00F1271B">
          <w:rPr>
            <w:rStyle w:val="Hipervnculo"/>
            <w:noProof/>
          </w:rPr>
          <w:t xml:space="preserve">Tabla 6. </w:t>
        </w:r>
        <w:r w:rsidR="00C869E4" w:rsidRPr="00F1271B">
          <w:rPr>
            <w:rStyle w:val="Hipervnculo"/>
            <w:rFonts w:eastAsia="Calibri"/>
            <w:noProof/>
          </w:rPr>
          <w:t>Volumen comerciall para el Bosque de Galeria y Ripario del Heliobioma del Magdalena y el Caribe</w:t>
        </w:r>
        <w:r w:rsidR="00C869E4">
          <w:rPr>
            <w:noProof/>
            <w:webHidden/>
          </w:rPr>
          <w:tab/>
        </w:r>
        <w:r w:rsidR="00C869E4">
          <w:rPr>
            <w:noProof/>
            <w:webHidden/>
          </w:rPr>
          <w:fldChar w:fldCharType="begin"/>
        </w:r>
        <w:r w:rsidR="00C869E4">
          <w:rPr>
            <w:noProof/>
            <w:webHidden/>
          </w:rPr>
          <w:instrText xml:space="preserve"> PAGEREF _Toc20721288 \h </w:instrText>
        </w:r>
        <w:r w:rsidR="00C869E4">
          <w:rPr>
            <w:noProof/>
            <w:webHidden/>
          </w:rPr>
        </w:r>
        <w:r w:rsidR="00C869E4">
          <w:rPr>
            <w:noProof/>
            <w:webHidden/>
          </w:rPr>
          <w:fldChar w:fldCharType="separate"/>
        </w:r>
        <w:r w:rsidR="008105DB">
          <w:rPr>
            <w:noProof/>
            <w:webHidden/>
          </w:rPr>
          <w:t>4</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89" w:history="1">
        <w:r w:rsidR="00C869E4" w:rsidRPr="00F1271B">
          <w:rPr>
            <w:rStyle w:val="Hipervnculo"/>
            <w:noProof/>
          </w:rPr>
          <w:t xml:space="preserve">Tabla 7. </w:t>
        </w:r>
        <w:r w:rsidR="00C869E4" w:rsidRPr="00F1271B">
          <w:rPr>
            <w:rStyle w:val="Hipervnculo"/>
            <w:rFonts w:eastAsia="Calibri"/>
            <w:noProof/>
          </w:rPr>
          <w:t>Diez especies con mayor Importancia Ecológica Estructural. BG-HMC</w:t>
        </w:r>
        <w:r w:rsidR="00C869E4">
          <w:rPr>
            <w:noProof/>
            <w:webHidden/>
          </w:rPr>
          <w:tab/>
        </w:r>
        <w:r w:rsidR="00C869E4">
          <w:rPr>
            <w:noProof/>
            <w:webHidden/>
          </w:rPr>
          <w:fldChar w:fldCharType="begin"/>
        </w:r>
        <w:r w:rsidR="00C869E4">
          <w:rPr>
            <w:noProof/>
            <w:webHidden/>
          </w:rPr>
          <w:instrText xml:space="preserve"> PAGEREF _Toc20721289 \h </w:instrText>
        </w:r>
        <w:r w:rsidR="00C869E4">
          <w:rPr>
            <w:noProof/>
            <w:webHidden/>
          </w:rPr>
        </w:r>
        <w:r w:rsidR="00C869E4">
          <w:rPr>
            <w:noProof/>
            <w:webHidden/>
          </w:rPr>
          <w:fldChar w:fldCharType="separate"/>
        </w:r>
        <w:r w:rsidR="008105DB">
          <w:rPr>
            <w:noProof/>
            <w:webHidden/>
          </w:rPr>
          <w:t>5</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90" w:history="1">
        <w:r w:rsidR="00C869E4" w:rsidRPr="00F1271B">
          <w:rPr>
            <w:rStyle w:val="Hipervnculo"/>
            <w:noProof/>
          </w:rPr>
          <w:t xml:space="preserve">Tabla 8. </w:t>
        </w:r>
        <w:r w:rsidR="00C869E4" w:rsidRPr="00F1271B">
          <w:rPr>
            <w:rStyle w:val="Hipervnculo"/>
            <w:rFonts w:eastAsia="Calibri"/>
            <w:noProof/>
          </w:rPr>
          <w:t xml:space="preserve">Cálculos para determinar el Valor Fitosociológico de cada Estrato. </w:t>
        </w:r>
        <w:r w:rsidR="00C869E4" w:rsidRPr="00F1271B">
          <w:rPr>
            <w:rStyle w:val="Hipervnculo"/>
            <w:rFonts w:eastAsia="Calibri"/>
            <w:noProof/>
            <w:lang w:val="es-CO"/>
          </w:rPr>
          <w:t>ARB– OAA</w:t>
        </w:r>
        <w:r w:rsidR="00C869E4">
          <w:rPr>
            <w:noProof/>
            <w:webHidden/>
          </w:rPr>
          <w:tab/>
        </w:r>
        <w:r w:rsidR="00C869E4">
          <w:rPr>
            <w:noProof/>
            <w:webHidden/>
          </w:rPr>
          <w:fldChar w:fldCharType="begin"/>
        </w:r>
        <w:r w:rsidR="00C869E4">
          <w:rPr>
            <w:noProof/>
            <w:webHidden/>
          </w:rPr>
          <w:instrText xml:space="preserve"> PAGEREF _Toc20721290 \h </w:instrText>
        </w:r>
        <w:r w:rsidR="00C869E4">
          <w:rPr>
            <w:noProof/>
            <w:webHidden/>
          </w:rPr>
        </w:r>
        <w:r w:rsidR="00C869E4">
          <w:rPr>
            <w:noProof/>
            <w:webHidden/>
          </w:rPr>
          <w:fldChar w:fldCharType="separate"/>
        </w:r>
        <w:r w:rsidR="008105DB">
          <w:rPr>
            <w:noProof/>
            <w:webHidden/>
          </w:rPr>
          <w:t>6</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91" w:history="1">
        <w:r w:rsidR="00C869E4" w:rsidRPr="00F1271B">
          <w:rPr>
            <w:rStyle w:val="Hipervnculo"/>
            <w:noProof/>
          </w:rPr>
          <w:t xml:space="preserve">Tabla 9. </w:t>
        </w:r>
        <w:r w:rsidR="00C869E4" w:rsidRPr="00F1271B">
          <w:rPr>
            <w:rStyle w:val="Hipervnculo"/>
            <w:rFonts w:eastAsia="Calibri"/>
            <w:noProof/>
          </w:rPr>
          <w:t>Índice de Posición Sociológica por especie BG-HMC</w:t>
        </w:r>
        <w:r w:rsidR="00C869E4">
          <w:rPr>
            <w:noProof/>
            <w:webHidden/>
          </w:rPr>
          <w:tab/>
        </w:r>
        <w:r w:rsidR="00C869E4">
          <w:rPr>
            <w:noProof/>
            <w:webHidden/>
          </w:rPr>
          <w:fldChar w:fldCharType="begin"/>
        </w:r>
        <w:r w:rsidR="00C869E4">
          <w:rPr>
            <w:noProof/>
            <w:webHidden/>
          </w:rPr>
          <w:instrText xml:space="preserve"> PAGEREF _Toc20721291 \h </w:instrText>
        </w:r>
        <w:r w:rsidR="00C869E4">
          <w:rPr>
            <w:noProof/>
            <w:webHidden/>
          </w:rPr>
        </w:r>
        <w:r w:rsidR="00C869E4">
          <w:rPr>
            <w:noProof/>
            <w:webHidden/>
          </w:rPr>
          <w:fldChar w:fldCharType="separate"/>
        </w:r>
        <w:r w:rsidR="008105DB">
          <w:rPr>
            <w:noProof/>
            <w:webHidden/>
          </w:rPr>
          <w:t>6</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92" w:history="1">
        <w:r w:rsidR="00C869E4" w:rsidRPr="00F1271B">
          <w:rPr>
            <w:rStyle w:val="Hipervnculo"/>
            <w:noProof/>
          </w:rPr>
          <w:t xml:space="preserve">Tabla 10. </w:t>
        </w:r>
        <w:r w:rsidR="00C869E4" w:rsidRPr="00F1271B">
          <w:rPr>
            <w:rStyle w:val="Hipervnculo"/>
            <w:rFonts w:eastAsia="Calibri"/>
            <w:noProof/>
          </w:rPr>
          <w:t>Distribución de los individuos del ARB OAA respecto a sus diámetros</w:t>
        </w:r>
        <w:r w:rsidR="00C869E4">
          <w:rPr>
            <w:noProof/>
            <w:webHidden/>
          </w:rPr>
          <w:tab/>
        </w:r>
        <w:r w:rsidR="00C869E4">
          <w:rPr>
            <w:noProof/>
            <w:webHidden/>
          </w:rPr>
          <w:fldChar w:fldCharType="begin"/>
        </w:r>
        <w:r w:rsidR="00C869E4">
          <w:rPr>
            <w:noProof/>
            <w:webHidden/>
          </w:rPr>
          <w:instrText xml:space="preserve"> PAGEREF _Toc20721292 \h </w:instrText>
        </w:r>
        <w:r w:rsidR="00C869E4">
          <w:rPr>
            <w:noProof/>
            <w:webHidden/>
          </w:rPr>
        </w:r>
        <w:r w:rsidR="00C869E4">
          <w:rPr>
            <w:noProof/>
            <w:webHidden/>
          </w:rPr>
          <w:fldChar w:fldCharType="separate"/>
        </w:r>
        <w:r w:rsidR="008105DB">
          <w:rPr>
            <w:noProof/>
            <w:webHidden/>
          </w:rPr>
          <w:t>7</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93" w:history="1">
        <w:r w:rsidR="00C869E4" w:rsidRPr="00F1271B">
          <w:rPr>
            <w:rStyle w:val="Hipervnculo"/>
            <w:noProof/>
          </w:rPr>
          <w:t xml:space="preserve">Tabla 11. </w:t>
        </w:r>
        <w:r w:rsidR="00C869E4" w:rsidRPr="00F1271B">
          <w:rPr>
            <w:rStyle w:val="Hipervnculo"/>
            <w:rFonts w:eastAsia="Calibri"/>
            <w:noProof/>
          </w:rPr>
          <w:t>Número De individuos de regeneración identificados en el área muestreada.</w:t>
        </w:r>
        <w:r w:rsidR="00C869E4">
          <w:rPr>
            <w:noProof/>
            <w:webHidden/>
          </w:rPr>
          <w:tab/>
        </w:r>
        <w:r w:rsidR="00C869E4">
          <w:rPr>
            <w:noProof/>
            <w:webHidden/>
          </w:rPr>
          <w:fldChar w:fldCharType="begin"/>
        </w:r>
        <w:r w:rsidR="00C869E4">
          <w:rPr>
            <w:noProof/>
            <w:webHidden/>
          </w:rPr>
          <w:instrText xml:space="preserve"> PAGEREF _Toc20721293 \h </w:instrText>
        </w:r>
        <w:r w:rsidR="00C869E4">
          <w:rPr>
            <w:noProof/>
            <w:webHidden/>
          </w:rPr>
        </w:r>
        <w:r w:rsidR="00C869E4">
          <w:rPr>
            <w:noProof/>
            <w:webHidden/>
          </w:rPr>
          <w:fldChar w:fldCharType="separate"/>
        </w:r>
        <w:r w:rsidR="008105DB">
          <w:rPr>
            <w:noProof/>
            <w:webHidden/>
          </w:rPr>
          <w:t>9</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94" w:history="1">
        <w:r w:rsidR="00C869E4" w:rsidRPr="00F1271B">
          <w:rPr>
            <w:rStyle w:val="Hipervnculo"/>
            <w:noProof/>
          </w:rPr>
          <w:t>Tabla 12.</w:t>
        </w:r>
        <w:r w:rsidR="00C869E4" w:rsidRPr="00F1271B">
          <w:rPr>
            <w:rStyle w:val="Hipervnculo"/>
            <w:rFonts w:eastAsia="Calibri"/>
            <w:noProof/>
          </w:rPr>
          <w:t>Índice de valor de importancia de las especies presentes en el tipo de bosque de galería y ripario del Heliobioma del Magdalena y el Caribe</w:t>
        </w:r>
        <w:r w:rsidR="00C869E4">
          <w:rPr>
            <w:noProof/>
            <w:webHidden/>
          </w:rPr>
          <w:tab/>
        </w:r>
        <w:r w:rsidR="00C869E4">
          <w:rPr>
            <w:noProof/>
            <w:webHidden/>
          </w:rPr>
          <w:fldChar w:fldCharType="begin"/>
        </w:r>
        <w:r w:rsidR="00C869E4">
          <w:rPr>
            <w:noProof/>
            <w:webHidden/>
          </w:rPr>
          <w:instrText xml:space="preserve"> PAGEREF _Toc20721294 \h </w:instrText>
        </w:r>
        <w:r w:rsidR="00C869E4">
          <w:rPr>
            <w:noProof/>
            <w:webHidden/>
          </w:rPr>
        </w:r>
        <w:r w:rsidR="00C869E4">
          <w:rPr>
            <w:noProof/>
            <w:webHidden/>
          </w:rPr>
          <w:fldChar w:fldCharType="separate"/>
        </w:r>
        <w:r w:rsidR="008105DB">
          <w:rPr>
            <w:noProof/>
            <w:webHidden/>
          </w:rPr>
          <w:t>10</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95" w:history="1">
        <w:r w:rsidR="00C869E4" w:rsidRPr="00F1271B">
          <w:rPr>
            <w:rStyle w:val="Hipervnculo"/>
            <w:noProof/>
          </w:rPr>
          <w:t>Tabla 13.</w:t>
        </w:r>
        <w:r w:rsidR="00C869E4" w:rsidRPr="00F1271B">
          <w:rPr>
            <w:rStyle w:val="Hipervnculo"/>
            <w:rFonts w:eastAsia="Calibri"/>
            <w:noProof/>
            <w:lang w:val="es-ES"/>
          </w:rPr>
          <w:t>Índices de Diversidad BG-HMC</w:t>
        </w:r>
        <w:r w:rsidR="00C869E4">
          <w:rPr>
            <w:noProof/>
            <w:webHidden/>
          </w:rPr>
          <w:tab/>
        </w:r>
        <w:r w:rsidR="00C869E4">
          <w:rPr>
            <w:noProof/>
            <w:webHidden/>
          </w:rPr>
          <w:fldChar w:fldCharType="begin"/>
        </w:r>
        <w:r w:rsidR="00C869E4">
          <w:rPr>
            <w:noProof/>
            <w:webHidden/>
          </w:rPr>
          <w:instrText xml:space="preserve"> PAGEREF _Toc20721295 \h </w:instrText>
        </w:r>
        <w:r w:rsidR="00C869E4">
          <w:rPr>
            <w:noProof/>
            <w:webHidden/>
          </w:rPr>
        </w:r>
        <w:r w:rsidR="00C869E4">
          <w:rPr>
            <w:noProof/>
            <w:webHidden/>
          </w:rPr>
          <w:fldChar w:fldCharType="separate"/>
        </w:r>
        <w:r w:rsidR="008105DB">
          <w:rPr>
            <w:noProof/>
            <w:webHidden/>
          </w:rPr>
          <w:t>10</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96" w:history="1">
        <w:r w:rsidR="00C869E4" w:rsidRPr="00F1271B">
          <w:rPr>
            <w:rStyle w:val="Hipervnculo"/>
            <w:noProof/>
          </w:rPr>
          <w:t>Tabla 14.</w:t>
        </w:r>
        <w:r w:rsidR="00C869E4" w:rsidRPr="00F1271B">
          <w:rPr>
            <w:rStyle w:val="Hipervnculo"/>
            <w:rFonts w:eastAsia="Calibri"/>
            <w:noProof/>
            <w:lang w:val="es-CO"/>
          </w:rPr>
          <w:t>Composición Florística BGR-OBA</w:t>
        </w:r>
        <w:r w:rsidR="00C869E4">
          <w:rPr>
            <w:noProof/>
            <w:webHidden/>
          </w:rPr>
          <w:tab/>
        </w:r>
        <w:r w:rsidR="00C869E4">
          <w:rPr>
            <w:noProof/>
            <w:webHidden/>
          </w:rPr>
          <w:fldChar w:fldCharType="begin"/>
        </w:r>
        <w:r w:rsidR="00C869E4">
          <w:rPr>
            <w:noProof/>
            <w:webHidden/>
          </w:rPr>
          <w:instrText xml:space="preserve"> PAGEREF _Toc20721296 \h </w:instrText>
        </w:r>
        <w:r w:rsidR="00C869E4">
          <w:rPr>
            <w:noProof/>
            <w:webHidden/>
          </w:rPr>
        </w:r>
        <w:r w:rsidR="00C869E4">
          <w:rPr>
            <w:noProof/>
            <w:webHidden/>
          </w:rPr>
          <w:fldChar w:fldCharType="separate"/>
        </w:r>
        <w:r w:rsidR="008105DB">
          <w:rPr>
            <w:noProof/>
            <w:webHidden/>
          </w:rPr>
          <w:t>11</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97" w:history="1">
        <w:r w:rsidR="00C869E4" w:rsidRPr="00F1271B">
          <w:rPr>
            <w:rStyle w:val="Hipervnculo"/>
            <w:noProof/>
          </w:rPr>
          <w:t xml:space="preserve">Tabla 15. </w:t>
        </w:r>
        <w:r w:rsidR="00C869E4" w:rsidRPr="00F1271B">
          <w:rPr>
            <w:rStyle w:val="Hipervnculo"/>
            <w:rFonts w:eastAsia="Calibri"/>
            <w:noProof/>
          </w:rPr>
          <w:t>Número de Individuos por Hectárea Total y por Especie BGR OBA</w:t>
        </w:r>
        <w:r w:rsidR="00C869E4">
          <w:rPr>
            <w:noProof/>
            <w:webHidden/>
          </w:rPr>
          <w:tab/>
        </w:r>
        <w:r w:rsidR="00C869E4">
          <w:rPr>
            <w:noProof/>
            <w:webHidden/>
          </w:rPr>
          <w:fldChar w:fldCharType="begin"/>
        </w:r>
        <w:r w:rsidR="00C869E4">
          <w:rPr>
            <w:noProof/>
            <w:webHidden/>
          </w:rPr>
          <w:instrText xml:space="preserve"> PAGEREF _Toc20721297 \h </w:instrText>
        </w:r>
        <w:r w:rsidR="00C869E4">
          <w:rPr>
            <w:noProof/>
            <w:webHidden/>
          </w:rPr>
        </w:r>
        <w:r w:rsidR="00C869E4">
          <w:rPr>
            <w:noProof/>
            <w:webHidden/>
          </w:rPr>
          <w:fldChar w:fldCharType="separate"/>
        </w:r>
        <w:r w:rsidR="008105DB">
          <w:rPr>
            <w:noProof/>
            <w:webHidden/>
          </w:rPr>
          <w:t>11</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98" w:history="1">
        <w:r w:rsidR="00C869E4" w:rsidRPr="00F1271B">
          <w:rPr>
            <w:rStyle w:val="Hipervnculo"/>
            <w:noProof/>
          </w:rPr>
          <w:t>Tabla 16.</w:t>
        </w:r>
        <w:r w:rsidR="00C869E4" w:rsidRPr="00F1271B">
          <w:rPr>
            <w:rStyle w:val="Hipervnculo"/>
            <w:rFonts w:eastAsia="Calibri"/>
            <w:noProof/>
          </w:rPr>
          <w:t>Área Basal por Hectárea Total y por Especie BGR OAA</w:t>
        </w:r>
        <w:r w:rsidR="00C869E4">
          <w:rPr>
            <w:noProof/>
            <w:webHidden/>
          </w:rPr>
          <w:tab/>
        </w:r>
        <w:r w:rsidR="00C869E4">
          <w:rPr>
            <w:noProof/>
            <w:webHidden/>
          </w:rPr>
          <w:fldChar w:fldCharType="begin"/>
        </w:r>
        <w:r w:rsidR="00C869E4">
          <w:rPr>
            <w:noProof/>
            <w:webHidden/>
          </w:rPr>
          <w:instrText xml:space="preserve"> PAGEREF _Toc20721298 \h </w:instrText>
        </w:r>
        <w:r w:rsidR="00C869E4">
          <w:rPr>
            <w:noProof/>
            <w:webHidden/>
          </w:rPr>
        </w:r>
        <w:r w:rsidR="00C869E4">
          <w:rPr>
            <w:noProof/>
            <w:webHidden/>
          </w:rPr>
          <w:fldChar w:fldCharType="separate"/>
        </w:r>
        <w:r w:rsidR="008105DB">
          <w:rPr>
            <w:noProof/>
            <w:webHidden/>
          </w:rPr>
          <w:t>12</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99" w:history="1">
        <w:r w:rsidR="00C869E4" w:rsidRPr="00F1271B">
          <w:rPr>
            <w:rStyle w:val="Hipervnculo"/>
            <w:noProof/>
          </w:rPr>
          <w:t xml:space="preserve">Tabla 17. </w:t>
        </w:r>
        <w:r w:rsidR="00C869E4" w:rsidRPr="00F1271B">
          <w:rPr>
            <w:rStyle w:val="Hipervnculo"/>
            <w:rFonts w:eastAsia="Calibri"/>
            <w:noProof/>
          </w:rPr>
          <w:t>Volumen Total por Hectárea y por Especie BGR-OBA</w:t>
        </w:r>
        <w:r w:rsidR="00C869E4">
          <w:rPr>
            <w:noProof/>
            <w:webHidden/>
          </w:rPr>
          <w:tab/>
        </w:r>
        <w:r w:rsidR="00C869E4">
          <w:rPr>
            <w:noProof/>
            <w:webHidden/>
          </w:rPr>
          <w:fldChar w:fldCharType="begin"/>
        </w:r>
        <w:r w:rsidR="00C869E4">
          <w:rPr>
            <w:noProof/>
            <w:webHidden/>
          </w:rPr>
          <w:instrText xml:space="preserve"> PAGEREF _Toc20721299 \h </w:instrText>
        </w:r>
        <w:r w:rsidR="00C869E4">
          <w:rPr>
            <w:noProof/>
            <w:webHidden/>
          </w:rPr>
        </w:r>
        <w:r w:rsidR="00C869E4">
          <w:rPr>
            <w:noProof/>
            <w:webHidden/>
          </w:rPr>
          <w:fldChar w:fldCharType="separate"/>
        </w:r>
        <w:r w:rsidR="008105DB">
          <w:rPr>
            <w:noProof/>
            <w:webHidden/>
          </w:rPr>
          <w:t>13</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00" w:history="1">
        <w:r w:rsidR="00C869E4" w:rsidRPr="00F1271B">
          <w:rPr>
            <w:rStyle w:val="Hipervnculo"/>
            <w:noProof/>
          </w:rPr>
          <w:t xml:space="preserve">Tabla 18. </w:t>
        </w:r>
        <w:r w:rsidR="00C869E4" w:rsidRPr="00F1271B">
          <w:rPr>
            <w:rStyle w:val="Hipervnculo"/>
            <w:rFonts w:eastAsia="Calibri"/>
            <w:noProof/>
          </w:rPr>
          <w:t>Volumen del Fuste por Hectárea Total y por Especie BGR-OBA</w:t>
        </w:r>
        <w:r w:rsidR="00C869E4">
          <w:rPr>
            <w:noProof/>
            <w:webHidden/>
          </w:rPr>
          <w:tab/>
        </w:r>
        <w:r w:rsidR="00C869E4">
          <w:rPr>
            <w:noProof/>
            <w:webHidden/>
          </w:rPr>
          <w:fldChar w:fldCharType="begin"/>
        </w:r>
        <w:r w:rsidR="00C869E4">
          <w:rPr>
            <w:noProof/>
            <w:webHidden/>
          </w:rPr>
          <w:instrText xml:space="preserve"> PAGEREF _Toc20721300 \h </w:instrText>
        </w:r>
        <w:r w:rsidR="00C869E4">
          <w:rPr>
            <w:noProof/>
            <w:webHidden/>
          </w:rPr>
        </w:r>
        <w:r w:rsidR="00C869E4">
          <w:rPr>
            <w:noProof/>
            <w:webHidden/>
          </w:rPr>
          <w:fldChar w:fldCharType="separate"/>
        </w:r>
        <w:r w:rsidR="008105DB">
          <w:rPr>
            <w:noProof/>
            <w:webHidden/>
          </w:rPr>
          <w:t>14</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01" w:history="1">
        <w:r w:rsidR="00C869E4" w:rsidRPr="00F1271B">
          <w:rPr>
            <w:rStyle w:val="Hipervnculo"/>
            <w:noProof/>
          </w:rPr>
          <w:t xml:space="preserve">Tabla 19. </w:t>
        </w:r>
        <w:r w:rsidR="00C869E4" w:rsidRPr="00F1271B">
          <w:rPr>
            <w:rStyle w:val="Hipervnculo"/>
            <w:rFonts w:eastAsia="Calibri"/>
            <w:noProof/>
          </w:rPr>
          <w:t>Volumen comercial por Hectárea Total y por Especie BGR OBA</w:t>
        </w:r>
        <w:r w:rsidR="00C869E4">
          <w:rPr>
            <w:noProof/>
            <w:webHidden/>
          </w:rPr>
          <w:tab/>
        </w:r>
        <w:r w:rsidR="00C869E4">
          <w:rPr>
            <w:noProof/>
            <w:webHidden/>
          </w:rPr>
          <w:fldChar w:fldCharType="begin"/>
        </w:r>
        <w:r w:rsidR="00C869E4">
          <w:rPr>
            <w:noProof/>
            <w:webHidden/>
          </w:rPr>
          <w:instrText xml:space="preserve"> PAGEREF _Toc20721301 \h </w:instrText>
        </w:r>
        <w:r w:rsidR="00C869E4">
          <w:rPr>
            <w:noProof/>
            <w:webHidden/>
          </w:rPr>
        </w:r>
        <w:r w:rsidR="00C869E4">
          <w:rPr>
            <w:noProof/>
            <w:webHidden/>
          </w:rPr>
          <w:fldChar w:fldCharType="separate"/>
        </w:r>
        <w:r w:rsidR="008105DB">
          <w:rPr>
            <w:noProof/>
            <w:webHidden/>
          </w:rPr>
          <w:t>14</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02" w:history="1">
        <w:r w:rsidR="00C869E4" w:rsidRPr="00F1271B">
          <w:rPr>
            <w:rStyle w:val="Hipervnculo"/>
            <w:noProof/>
          </w:rPr>
          <w:t xml:space="preserve">Tabla 20. </w:t>
        </w:r>
        <w:r w:rsidR="00C869E4" w:rsidRPr="00F1271B">
          <w:rPr>
            <w:rStyle w:val="Hipervnculo"/>
            <w:rFonts w:eastAsia="Calibri"/>
            <w:noProof/>
          </w:rPr>
          <w:t xml:space="preserve">Índice de Valor de Importancia Ecológica Estructural. </w:t>
        </w:r>
        <w:r w:rsidR="00C869E4" w:rsidRPr="00F1271B">
          <w:rPr>
            <w:rStyle w:val="Hipervnculo"/>
            <w:rFonts w:eastAsia="Calibri"/>
            <w:noProof/>
            <w:lang w:val="es-CO"/>
          </w:rPr>
          <w:t>BGR-OBA</w:t>
        </w:r>
        <w:r w:rsidR="00C869E4">
          <w:rPr>
            <w:noProof/>
            <w:webHidden/>
          </w:rPr>
          <w:tab/>
        </w:r>
        <w:r w:rsidR="00C869E4">
          <w:rPr>
            <w:noProof/>
            <w:webHidden/>
          </w:rPr>
          <w:fldChar w:fldCharType="begin"/>
        </w:r>
        <w:r w:rsidR="00C869E4">
          <w:rPr>
            <w:noProof/>
            <w:webHidden/>
          </w:rPr>
          <w:instrText xml:space="preserve"> PAGEREF _Toc20721302 \h </w:instrText>
        </w:r>
        <w:r w:rsidR="00C869E4">
          <w:rPr>
            <w:noProof/>
            <w:webHidden/>
          </w:rPr>
        </w:r>
        <w:r w:rsidR="00C869E4">
          <w:rPr>
            <w:noProof/>
            <w:webHidden/>
          </w:rPr>
          <w:fldChar w:fldCharType="separate"/>
        </w:r>
        <w:r w:rsidR="008105DB">
          <w:rPr>
            <w:noProof/>
            <w:webHidden/>
          </w:rPr>
          <w:t>15</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03" w:history="1">
        <w:r w:rsidR="00C869E4" w:rsidRPr="00F1271B">
          <w:rPr>
            <w:rStyle w:val="Hipervnculo"/>
            <w:noProof/>
          </w:rPr>
          <w:t xml:space="preserve">Tabla 21. </w:t>
        </w:r>
        <w:r w:rsidR="00C869E4" w:rsidRPr="00F1271B">
          <w:rPr>
            <w:rStyle w:val="Hipervnculo"/>
            <w:rFonts w:eastAsia="Calibri"/>
            <w:noProof/>
          </w:rPr>
          <w:t xml:space="preserve">Cálculos para determinar el Valor Fitosociológico de cada Estrato. </w:t>
        </w:r>
        <w:r w:rsidR="00C869E4" w:rsidRPr="00F1271B">
          <w:rPr>
            <w:rStyle w:val="Hipervnculo"/>
            <w:rFonts w:eastAsia="Calibri"/>
            <w:noProof/>
            <w:lang w:val="es-CO"/>
          </w:rPr>
          <w:t>BGR– OBA</w:t>
        </w:r>
        <w:r w:rsidR="00C869E4">
          <w:rPr>
            <w:noProof/>
            <w:webHidden/>
          </w:rPr>
          <w:tab/>
        </w:r>
        <w:r w:rsidR="00C869E4">
          <w:rPr>
            <w:noProof/>
            <w:webHidden/>
          </w:rPr>
          <w:fldChar w:fldCharType="begin"/>
        </w:r>
        <w:r w:rsidR="00C869E4">
          <w:rPr>
            <w:noProof/>
            <w:webHidden/>
          </w:rPr>
          <w:instrText xml:space="preserve"> PAGEREF _Toc20721303 \h </w:instrText>
        </w:r>
        <w:r w:rsidR="00C869E4">
          <w:rPr>
            <w:noProof/>
            <w:webHidden/>
          </w:rPr>
        </w:r>
        <w:r w:rsidR="00C869E4">
          <w:rPr>
            <w:noProof/>
            <w:webHidden/>
          </w:rPr>
          <w:fldChar w:fldCharType="separate"/>
        </w:r>
        <w:r w:rsidR="008105DB">
          <w:rPr>
            <w:noProof/>
            <w:webHidden/>
          </w:rPr>
          <w:t>16</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04" w:history="1">
        <w:r w:rsidR="00C869E4" w:rsidRPr="00F1271B">
          <w:rPr>
            <w:rStyle w:val="Hipervnculo"/>
            <w:noProof/>
          </w:rPr>
          <w:t xml:space="preserve">Tabla 22. </w:t>
        </w:r>
        <w:r w:rsidR="00C869E4" w:rsidRPr="00F1271B">
          <w:rPr>
            <w:rStyle w:val="Hipervnculo"/>
            <w:rFonts w:eastAsia="Calibri"/>
            <w:noProof/>
          </w:rPr>
          <w:t>Índice de Posición Sociológica por especie del BGR– OBA</w:t>
        </w:r>
        <w:r w:rsidR="00C869E4">
          <w:rPr>
            <w:noProof/>
            <w:webHidden/>
          </w:rPr>
          <w:tab/>
        </w:r>
        <w:r w:rsidR="00C869E4">
          <w:rPr>
            <w:noProof/>
            <w:webHidden/>
          </w:rPr>
          <w:fldChar w:fldCharType="begin"/>
        </w:r>
        <w:r w:rsidR="00C869E4">
          <w:rPr>
            <w:noProof/>
            <w:webHidden/>
          </w:rPr>
          <w:instrText xml:space="preserve"> PAGEREF _Toc20721304 \h </w:instrText>
        </w:r>
        <w:r w:rsidR="00C869E4">
          <w:rPr>
            <w:noProof/>
            <w:webHidden/>
          </w:rPr>
        </w:r>
        <w:r w:rsidR="00C869E4">
          <w:rPr>
            <w:noProof/>
            <w:webHidden/>
          </w:rPr>
          <w:fldChar w:fldCharType="separate"/>
        </w:r>
        <w:r w:rsidR="008105DB">
          <w:rPr>
            <w:noProof/>
            <w:webHidden/>
          </w:rPr>
          <w:t>16</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05" w:history="1">
        <w:r w:rsidR="00C869E4" w:rsidRPr="00F1271B">
          <w:rPr>
            <w:rStyle w:val="Hipervnculo"/>
            <w:noProof/>
          </w:rPr>
          <w:t xml:space="preserve">Tabla 23. </w:t>
        </w:r>
        <w:r w:rsidR="00C869E4" w:rsidRPr="00F1271B">
          <w:rPr>
            <w:rStyle w:val="Hipervnculo"/>
            <w:rFonts w:eastAsia="Calibri"/>
            <w:noProof/>
          </w:rPr>
          <w:t>Número De individuos de regeneración identificados en el área muestreada</w:t>
        </w:r>
        <w:r w:rsidR="00C869E4">
          <w:rPr>
            <w:noProof/>
            <w:webHidden/>
          </w:rPr>
          <w:tab/>
        </w:r>
        <w:r w:rsidR="00C869E4">
          <w:rPr>
            <w:noProof/>
            <w:webHidden/>
          </w:rPr>
          <w:fldChar w:fldCharType="begin"/>
        </w:r>
        <w:r w:rsidR="00C869E4">
          <w:rPr>
            <w:noProof/>
            <w:webHidden/>
          </w:rPr>
          <w:instrText xml:space="preserve"> PAGEREF _Toc20721305 \h </w:instrText>
        </w:r>
        <w:r w:rsidR="00C869E4">
          <w:rPr>
            <w:noProof/>
            <w:webHidden/>
          </w:rPr>
        </w:r>
        <w:r w:rsidR="00C869E4">
          <w:rPr>
            <w:noProof/>
            <w:webHidden/>
          </w:rPr>
          <w:fldChar w:fldCharType="separate"/>
        </w:r>
        <w:r w:rsidR="008105DB">
          <w:rPr>
            <w:noProof/>
            <w:webHidden/>
          </w:rPr>
          <w:t>18</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06" w:history="1">
        <w:r w:rsidR="00C869E4" w:rsidRPr="00F1271B">
          <w:rPr>
            <w:rStyle w:val="Hipervnculo"/>
            <w:noProof/>
          </w:rPr>
          <w:t xml:space="preserve">Tabla 24. </w:t>
        </w:r>
        <w:r w:rsidR="00C869E4" w:rsidRPr="00F1271B">
          <w:rPr>
            <w:rStyle w:val="Hipervnculo"/>
            <w:rFonts w:eastAsia="Calibri"/>
            <w:noProof/>
          </w:rPr>
          <w:t>Índice de valor de importancia de las especies presentes en el tipo de bosque Bosque fragmentado del orobioma bajo de los andes.</w:t>
        </w:r>
        <w:r w:rsidR="00C869E4">
          <w:rPr>
            <w:noProof/>
            <w:webHidden/>
          </w:rPr>
          <w:tab/>
        </w:r>
        <w:r w:rsidR="00C869E4">
          <w:rPr>
            <w:noProof/>
            <w:webHidden/>
          </w:rPr>
          <w:fldChar w:fldCharType="begin"/>
        </w:r>
        <w:r w:rsidR="00C869E4">
          <w:rPr>
            <w:noProof/>
            <w:webHidden/>
          </w:rPr>
          <w:instrText xml:space="preserve"> PAGEREF _Toc20721306 \h </w:instrText>
        </w:r>
        <w:r w:rsidR="00C869E4">
          <w:rPr>
            <w:noProof/>
            <w:webHidden/>
          </w:rPr>
        </w:r>
        <w:r w:rsidR="00C869E4">
          <w:rPr>
            <w:noProof/>
            <w:webHidden/>
          </w:rPr>
          <w:fldChar w:fldCharType="separate"/>
        </w:r>
        <w:r w:rsidR="008105DB">
          <w:rPr>
            <w:noProof/>
            <w:webHidden/>
          </w:rPr>
          <w:t>19</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07" w:history="1">
        <w:r w:rsidR="00C869E4" w:rsidRPr="00F1271B">
          <w:rPr>
            <w:rStyle w:val="Hipervnculo"/>
            <w:noProof/>
          </w:rPr>
          <w:t xml:space="preserve">Tabla 25. </w:t>
        </w:r>
        <w:r w:rsidR="00C869E4" w:rsidRPr="00F1271B">
          <w:rPr>
            <w:rStyle w:val="Hipervnculo"/>
            <w:rFonts w:eastAsia="Calibri"/>
            <w:noProof/>
          </w:rPr>
          <w:t>Índices de Diversidad del BGR– OBA</w:t>
        </w:r>
        <w:r w:rsidR="00C869E4">
          <w:rPr>
            <w:noProof/>
            <w:webHidden/>
          </w:rPr>
          <w:tab/>
        </w:r>
        <w:r w:rsidR="00C869E4">
          <w:rPr>
            <w:noProof/>
            <w:webHidden/>
          </w:rPr>
          <w:fldChar w:fldCharType="begin"/>
        </w:r>
        <w:r w:rsidR="00C869E4">
          <w:rPr>
            <w:noProof/>
            <w:webHidden/>
          </w:rPr>
          <w:instrText xml:space="preserve"> PAGEREF _Toc20721307 \h </w:instrText>
        </w:r>
        <w:r w:rsidR="00C869E4">
          <w:rPr>
            <w:noProof/>
            <w:webHidden/>
          </w:rPr>
        </w:r>
        <w:r w:rsidR="00C869E4">
          <w:rPr>
            <w:noProof/>
            <w:webHidden/>
          </w:rPr>
          <w:fldChar w:fldCharType="separate"/>
        </w:r>
        <w:r w:rsidR="008105DB">
          <w:rPr>
            <w:noProof/>
            <w:webHidden/>
          </w:rPr>
          <w:t>20</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08" w:history="1">
        <w:r w:rsidR="00C869E4" w:rsidRPr="00F1271B">
          <w:rPr>
            <w:rStyle w:val="Hipervnculo"/>
            <w:noProof/>
          </w:rPr>
          <w:t xml:space="preserve">Tabla 26. </w:t>
        </w:r>
        <w:r w:rsidR="00C869E4" w:rsidRPr="00F1271B">
          <w:rPr>
            <w:rStyle w:val="Hipervnculo"/>
            <w:rFonts w:eastAsia="Calibri"/>
            <w:noProof/>
            <w:lang w:val="es-ES"/>
          </w:rPr>
          <w:t>Composición Florística BD OAA</w:t>
        </w:r>
        <w:r w:rsidR="00C869E4">
          <w:rPr>
            <w:noProof/>
            <w:webHidden/>
          </w:rPr>
          <w:tab/>
        </w:r>
        <w:r w:rsidR="00C869E4">
          <w:rPr>
            <w:noProof/>
            <w:webHidden/>
          </w:rPr>
          <w:fldChar w:fldCharType="begin"/>
        </w:r>
        <w:r w:rsidR="00C869E4">
          <w:rPr>
            <w:noProof/>
            <w:webHidden/>
          </w:rPr>
          <w:instrText xml:space="preserve"> PAGEREF _Toc20721308 \h </w:instrText>
        </w:r>
        <w:r w:rsidR="00C869E4">
          <w:rPr>
            <w:noProof/>
            <w:webHidden/>
          </w:rPr>
        </w:r>
        <w:r w:rsidR="00C869E4">
          <w:rPr>
            <w:noProof/>
            <w:webHidden/>
          </w:rPr>
          <w:fldChar w:fldCharType="separate"/>
        </w:r>
        <w:r w:rsidR="008105DB">
          <w:rPr>
            <w:noProof/>
            <w:webHidden/>
          </w:rPr>
          <w:t>20</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09" w:history="1">
        <w:r w:rsidR="00C869E4" w:rsidRPr="00F1271B">
          <w:rPr>
            <w:rStyle w:val="Hipervnculo"/>
            <w:noProof/>
          </w:rPr>
          <w:t xml:space="preserve">Tabla 27. </w:t>
        </w:r>
        <w:r w:rsidR="00C869E4" w:rsidRPr="00F1271B">
          <w:rPr>
            <w:rStyle w:val="Hipervnculo"/>
            <w:rFonts w:eastAsia="Calibri"/>
            <w:noProof/>
          </w:rPr>
          <w:t>Número de Individuos por hectárea - VS OAA</w:t>
        </w:r>
        <w:r w:rsidR="00C869E4">
          <w:rPr>
            <w:noProof/>
            <w:webHidden/>
          </w:rPr>
          <w:tab/>
        </w:r>
        <w:r w:rsidR="00C869E4">
          <w:rPr>
            <w:noProof/>
            <w:webHidden/>
          </w:rPr>
          <w:fldChar w:fldCharType="begin"/>
        </w:r>
        <w:r w:rsidR="00C869E4">
          <w:rPr>
            <w:noProof/>
            <w:webHidden/>
          </w:rPr>
          <w:instrText xml:space="preserve"> PAGEREF _Toc20721309 \h </w:instrText>
        </w:r>
        <w:r w:rsidR="00C869E4">
          <w:rPr>
            <w:noProof/>
            <w:webHidden/>
          </w:rPr>
        </w:r>
        <w:r w:rsidR="00C869E4">
          <w:rPr>
            <w:noProof/>
            <w:webHidden/>
          </w:rPr>
          <w:fldChar w:fldCharType="separate"/>
        </w:r>
        <w:r w:rsidR="008105DB">
          <w:rPr>
            <w:noProof/>
            <w:webHidden/>
          </w:rPr>
          <w:t>20</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10" w:history="1">
        <w:r w:rsidR="00C869E4" w:rsidRPr="00F1271B">
          <w:rPr>
            <w:rStyle w:val="Hipervnculo"/>
            <w:noProof/>
          </w:rPr>
          <w:t xml:space="preserve">Tabla 28. </w:t>
        </w:r>
        <w:r w:rsidR="00C869E4" w:rsidRPr="00F1271B">
          <w:rPr>
            <w:rStyle w:val="Hipervnculo"/>
            <w:rFonts w:eastAsia="Calibri"/>
            <w:noProof/>
            <w:lang w:val="es-ES"/>
          </w:rPr>
          <w:t>Área Basal por hectárea - VS OAA</w:t>
        </w:r>
        <w:r w:rsidR="00C869E4">
          <w:rPr>
            <w:noProof/>
            <w:webHidden/>
          </w:rPr>
          <w:tab/>
        </w:r>
        <w:r w:rsidR="00C869E4">
          <w:rPr>
            <w:noProof/>
            <w:webHidden/>
          </w:rPr>
          <w:fldChar w:fldCharType="begin"/>
        </w:r>
        <w:r w:rsidR="00C869E4">
          <w:rPr>
            <w:noProof/>
            <w:webHidden/>
          </w:rPr>
          <w:instrText xml:space="preserve"> PAGEREF _Toc20721310 \h </w:instrText>
        </w:r>
        <w:r w:rsidR="00C869E4">
          <w:rPr>
            <w:noProof/>
            <w:webHidden/>
          </w:rPr>
        </w:r>
        <w:r w:rsidR="00C869E4">
          <w:rPr>
            <w:noProof/>
            <w:webHidden/>
          </w:rPr>
          <w:fldChar w:fldCharType="separate"/>
        </w:r>
        <w:r w:rsidR="008105DB">
          <w:rPr>
            <w:noProof/>
            <w:webHidden/>
          </w:rPr>
          <w:t>20</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11" w:history="1">
        <w:r w:rsidR="00C869E4" w:rsidRPr="00F1271B">
          <w:rPr>
            <w:rStyle w:val="Hipervnculo"/>
            <w:noProof/>
          </w:rPr>
          <w:t>Tabla 29.</w:t>
        </w:r>
        <w:r w:rsidR="00C869E4" w:rsidRPr="00F1271B">
          <w:rPr>
            <w:rStyle w:val="Hipervnculo"/>
            <w:rFonts w:eastAsia="Calibri"/>
            <w:noProof/>
          </w:rPr>
          <w:t>Volumen Total por hectárea - VS OAA</w:t>
        </w:r>
        <w:r w:rsidR="00C869E4">
          <w:rPr>
            <w:noProof/>
            <w:webHidden/>
          </w:rPr>
          <w:tab/>
        </w:r>
        <w:r w:rsidR="00C869E4">
          <w:rPr>
            <w:noProof/>
            <w:webHidden/>
          </w:rPr>
          <w:fldChar w:fldCharType="begin"/>
        </w:r>
        <w:r w:rsidR="00C869E4">
          <w:rPr>
            <w:noProof/>
            <w:webHidden/>
          </w:rPr>
          <w:instrText xml:space="preserve"> PAGEREF _Toc20721311 \h </w:instrText>
        </w:r>
        <w:r w:rsidR="00C869E4">
          <w:rPr>
            <w:noProof/>
            <w:webHidden/>
          </w:rPr>
        </w:r>
        <w:r w:rsidR="00C869E4">
          <w:rPr>
            <w:noProof/>
            <w:webHidden/>
          </w:rPr>
          <w:fldChar w:fldCharType="separate"/>
        </w:r>
        <w:r w:rsidR="008105DB">
          <w:rPr>
            <w:noProof/>
            <w:webHidden/>
          </w:rPr>
          <w:t>21</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12" w:history="1">
        <w:r w:rsidR="00C869E4" w:rsidRPr="00F1271B">
          <w:rPr>
            <w:rStyle w:val="Hipervnculo"/>
            <w:noProof/>
          </w:rPr>
          <w:t>Tabla 30.</w:t>
        </w:r>
        <w:r w:rsidR="00C869E4" w:rsidRPr="00F1271B">
          <w:rPr>
            <w:rStyle w:val="Hipervnculo"/>
            <w:rFonts w:eastAsia="Calibri"/>
            <w:noProof/>
          </w:rPr>
          <w:t>Volumen del Fuste por hectárea - VS OAA</w:t>
        </w:r>
        <w:r w:rsidR="00C869E4">
          <w:rPr>
            <w:noProof/>
            <w:webHidden/>
          </w:rPr>
          <w:tab/>
        </w:r>
        <w:r w:rsidR="00C869E4">
          <w:rPr>
            <w:noProof/>
            <w:webHidden/>
          </w:rPr>
          <w:fldChar w:fldCharType="begin"/>
        </w:r>
        <w:r w:rsidR="00C869E4">
          <w:rPr>
            <w:noProof/>
            <w:webHidden/>
          </w:rPr>
          <w:instrText xml:space="preserve"> PAGEREF _Toc20721312 \h </w:instrText>
        </w:r>
        <w:r w:rsidR="00C869E4">
          <w:rPr>
            <w:noProof/>
            <w:webHidden/>
          </w:rPr>
        </w:r>
        <w:r w:rsidR="00C869E4">
          <w:rPr>
            <w:noProof/>
            <w:webHidden/>
          </w:rPr>
          <w:fldChar w:fldCharType="separate"/>
        </w:r>
        <w:r w:rsidR="008105DB">
          <w:rPr>
            <w:noProof/>
            <w:webHidden/>
          </w:rPr>
          <w:t>21</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13" w:history="1">
        <w:r w:rsidR="00C869E4" w:rsidRPr="00F1271B">
          <w:rPr>
            <w:rStyle w:val="Hipervnculo"/>
            <w:noProof/>
          </w:rPr>
          <w:t xml:space="preserve">Tabla 31. </w:t>
        </w:r>
        <w:r w:rsidR="00C869E4" w:rsidRPr="00F1271B">
          <w:rPr>
            <w:rStyle w:val="Hipervnculo"/>
            <w:rFonts w:eastAsia="Calibri"/>
            <w:noProof/>
          </w:rPr>
          <w:t>Volumen comercial por hectárea - VS OAA</w:t>
        </w:r>
        <w:r w:rsidR="00C869E4">
          <w:rPr>
            <w:noProof/>
            <w:webHidden/>
          </w:rPr>
          <w:tab/>
        </w:r>
        <w:r w:rsidR="00C869E4">
          <w:rPr>
            <w:noProof/>
            <w:webHidden/>
          </w:rPr>
          <w:fldChar w:fldCharType="begin"/>
        </w:r>
        <w:r w:rsidR="00C869E4">
          <w:rPr>
            <w:noProof/>
            <w:webHidden/>
          </w:rPr>
          <w:instrText xml:space="preserve"> PAGEREF _Toc20721313 \h </w:instrText>
        </w:r>
        <w:r w:rsidR="00C869E4">
          <w:rPr>
            <w:noProof/>
            <w:webHidden/>
          </w:rPr>
        </w:r>
        <w:r w:rsidR="00C869E4">
          <w:rPr>
            <w:noProof/>
            <w:webHidden/>
          </w:rPr>
          <w:fldChar w:fldCharType="separate"/>
        </w:r>
        <w:r w:rsidR="008105DB">
          <w:rPr>
            <w:noProof/>
            <w:webHidden/>
          </w:rPr>
          <w:t>21</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14" w:history="1">
        <w:r w:rsidR="00C869E4" w:rsidRPr="00F1271B">
          <w:rPr>
            <w:rStyle w:val="Hipervnculo"/>
            <w:rFonts w:eastAsia="Calibri"/>
            <w:noProof/>
            <w:lang w:val="es-ES"/>
          </w:rPr>
          <w:t xml:space="preserve">Tabla 32: Diez especies con mayor Importancia Ecológica Estructural. </w:t>
        </w:r>
        <w:r w:rsidR="00C869E4" w:rsidRPr="00F1271B">
          <w:rPr>
            <w:rStyle w:val="Hipervnculo"/>
            <w:rFonts w:eastAsia="Calibri"/>
            <w:noProof/>
            <w:lang w:val="es-CO"/>
          </w:rPr>
          <w:t>BD– OAA</w:t>
        </w:r>
        <w:r w:rsidR="00C869E4">
          <w:rPr>
            <w:noProof/>
            <w:webHidden/>
          </w:rPr>
          <w:tab/>
        </w:r>
        <w:r w:rsidR="00C869E4">
          <w:rPr>
            <w:noProof/>
            <w:webHidden/>
          </w:rPr>
          <w:fldChar w:fldCharType="begin"/>
        </w:r>
        <w:r w:rsidR="00C869E4">
          <w:rPr>
            <w:noProof/>
            <w:webHidden/>
          </w:rPr>
          <w:instrText xml:space="preserve"> PAGEREF _Toc20721314 \h </w:instrText>
        </w:r>
        <w:r w:rsidR="00C869E4">
          <w:rPr>
            <w:noProof/>
            <w:webHidden/>
          </w:rPr>
        </w:r>
        <w:r w:rsidR="00C869E4">
          <w:rPr>
            <w:noProof/>
            <w:webHidden/>
          </w:rPr>
          <w:fldChar w:fldCharType="separate"/>
        </w:r>
        <w:r w:rsidR="008105DB">
          <w:rPr>
            <w:noProof/>
            <w:webHidden/>
          </w:rPr>
          <w:t>21</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15" w:history="1">
        <w:r w:rsidR="00C869E4" w:rsidRPr="00F1271B">
          <w:rPr>
            <w:rStyle w:val="Hipervnculo"/>
            <w:noProof/>
          </w:rPr>
          <w:t xml:space="preserve">Tabla 33. </w:t>
        </w:r>
        <w:r w:rsidR="00C869E4" w:rsidRPr="00F1271B">
          <w:rPr>
            <w:rStyle w:val="Hipervnculo"/>
            <w:rFonts w:eastAsia="Calibri"/>
            <w:noProof/>
          </w:rPr>
          <w:t>Cálculos para determinar el Valor Fitosociológico de cada Estrato. VS</w:t>
        </w:r>
        <w:r w:rsidR="00C869E4" w:rsidRPr="00F1271B">
          <w:rPr>
            <w:rStyle w:val="Hipervnculo"/>
            <w:rFonts w:eastAsia="Calibri"/>
            <w:noProof/>
            <w:lang w:val="es-CO"/>
          </w:rPr>
          <w:t>– OAA</w:t>
        </w:r>
        <w:r w:rsidR="00C869E4">
          <w:rPr>
            <w:noProof/>
            <w:webHidden/>
          </w:rPr>
          <w:tab/>
        </w:r>
        <w:r w:rsidR="00C869E4">
          <w:rPr>
            <w:noProof/>
            <w:webHidden/>
          </w:rPr>
          <w:fldChar w:fldCharType="begin"/>
        </w:r>
        <w:r w:rsidR="00C869E4">
          <w:rPr>
            <w:noProof/>
            <w:webHidden/>
          </w:rPr>
          <w:instrText xml:space="preserve"> PAGEREF _Toc20721315 \h </w:instrText>
        </w:r>
        <w:r w:rsidR="00C869E4">
          <w:rPr>
            <w:noProof/>
            <w:webHidden/>
          </w:rPr>
        </w:r>
        <w:r w:rsidR="00C869E4">
          <w:rPr>
            <w:noProof/>
            <w:webHidden/>
          </w:rPr>
          <w:fldChar w:fldCharType="separate"/>
        </w:r>
        <w:r w:rsidR="008105DB">
          <w:rPr>
            <w:noProof/>
            <w:webHidden/>
          </w:rPr>
          <w:t>22</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16" w:history="1">
        <w:r w:rsidR="00C869E4" w:rsidRPr="00F1271B">
          <w:rPr>
            <w:rStyle w:val="Hipervnculo"/>
            <w:noProof/>
          </w:rPr>
          <w:t xml:space="preserve">Tabla 34. </w:t>
        </w:r>
        <w:r w:rsidR="00C869E4" w:rsidRPr="00F1271B">
          <w:rPr>
            <w:rStyle w:val="Hipervnculo"/>
            <w:rFonts w:eastAsia="Calibri"/>
            <w:noProof/>
          </w:rPr>
          <w:t>Índice de Posición Sociológica por especie VS– OAA</w:t>
        </w:r>
        <w:r w:rsidR="00C869E4">
          <w:rPr>
            <w:noProof/>
            <w:webHidden/>
          </w:rPr>
          <w:tab/>
        </w:r>
        <w:r w:rsidR="00C869E4">
          <w:rPr>
            <w:noProof/>
            <w:webHidden/>
          </w:rPr>
          <w:fldChar w:fldCharType="begin"/>
        </w:r>
        <w:r w:rsidR="00C869E4">
          <w:rPr>
            <w:noProof/>
            <w:webHidden/>
          </w:rPr>
          <w:instrText xml:space="preserve"> PAGEREF _Toc20721316 \h </w:instrText>
        </w:r>
        <w:r w:rsidR="00C869E4">
          <w:rPr>
            <w:noProof/>
            <w:webHidden/>
          </w:rPr>
        </w:r>
        <w:r w:rsidR="00C869E4">
          <w:rPr>
            <w:noProof/>
            <w:webHidden/>
          </w:rPr>
          <w:fldChar w:fldCharType="separate"/>
        </w:r>
        <w:r w:rsidR="008105DB">
          <w:rPr>
            <w:noProof/>
            <w:webHidden/>
          </w:rPr>
          <w:t>22</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17" w:history="1">
        <w:r w:rsidR="00C869E4" w:rsidRPr="00F1271B">
          <w:rPr>
            <w:rStyle w:val="Hipervnculo"/>
            <w:rFonts w:eastAsia="Calibri"/>
            <w:noProof/>
            <w:lang w:val="es-ES"/>
          </w:rPr>
          <w:t>Tabla 35: Especies presentes en la regeneración perteneciente vegetación secundaria del Orobioma Alto de los Andes</w:t>
        </w:r>
        <w:r w:rsidR="00C869E4">
          <w:rPr>
            <w:noProof/>
            <w:webHidden/>
          </w:rPr>
          <w:tab/>
        </w:r>
        <w:r w:rsidR="00C869E4">
          <w:rPr>
            <w:noProof/>
            <w:webHidden/>
          </w:rPr>
          <w:fldChar w:fldCharType="begin"/>
        </w:r>
        <w:r w:rsidR="00C869E4">
          <w:rPr>
            <w:noProof/>
            <w:webHidden/>
          </w:rPr>
          <w:instrText xml:space="preserve"> PAGEREF _Toc20721317 \h </w:instrText>
        </w:r>
        <w:r w:rsidR="00C869E4">
          <w:rPr>
            <w:noProof/>
            <w:webHidden/>
          </w:rPr>
        </w:r>
        <w:r w:rsidR="00C869E4">
          <w:rPr>
            <w:noProof/>
            <w:webHidden/>
          </w:rPr>
          <w:fldChar w:fldCharType="separate"/>
        </w:r>
        <w:r w:rsidR="008105DB">
          <w:rPr>
            <w:noProof/>
            <w:webHidden/>
          </w:rPr>
          <w:t>24</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18" w:history="1">
        <w:r w:rsidR="00C869E4" w:rsidRPr="00F1271B">
          <w:rPr>
            <w:rStyle w:val="Hipervnculo"/>
            <w:rFonts w:eastAsia="Calibri"/>
            <w:noProof/>
            <w:lang w:val="es-ES"/>
          </w:rPr>
          <w:t>Tabla 36: Índices de Diversidad VS- OAA</w:t>
        </w:r>
        <w:r w:rsidR="00C869E4">
          <w:rPr>
            <w:noProof/>
            <w:webHidden/>
          </w:rPr>
          <w:tab/>
        </w:r>
        <w:r w:rsidR="00C869E4">
          <w:rPr>
            <w:noProof/>
            <w:webHidden/>
          </w:rPr>
          <w:fldChar w:fldCharType="begin"/>
        </w:r>
        <w:r w:rsidR="00C869E4">
          <w:rPr>
            <w:noProof/>
            <w:webHidden/>
          </w:rPr>
          <w:instrText xml:space="preserve"> PAGEREF _Toc20721318 \h </w:instrText>
        </w:r>
        <w:r w:rsidR="00C869E4">
          <w:rPr>
            <w:noProof/>
            <w:webHidden/>
          </w:rPr>
        </w:r>
        <w:r w:rsidR="00C869E4">
          <w:rPr>
            <w:noProof/>
            <w:webHidden/>
          </w:rPr>
          <w:fldChar w:fldCharType="separate"/>
        </w:r>
        <w:r w:rsidR="008105DB">
          <w:rPr>
            <w:noProof/>
            <w:webHidden/>
          </w:rPr>
          <w:t>25</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19" w:history="1">
        <w:r w:rsidR="00C869E4" w:rsidRPr="00F1271B">
          <w:rPr>
            <w:rStyle w:val="Hipervnculo"/>
            <w:rFonts w:eastAsia="Calibri"/>
            <w:noProof/>
            <w:lang w:val="es-ES"/>
          </w:rPr>
          <w:t>Tabla 37: Composición Florística BR-OAA</w:t>
        </w:r>
        <w:r w:rsidR="00C869E4">
          <w:rPr>
            <w:noProof/>
            <w:webHidden/>
          </w:rPr>
          <w:tab/>
        </w:r>
        <w:r w:rsidR="00C869E4">
          <w:rPr>
            <w:noProof/>
            <w:webHidden/>
          </w:rPr>
          <w:fldChar w:fldCharType="begin"/>
        </w:r>
        <w:r w:rsidR="00C869E4">
          <w:rPr>
            <w:noProof/>
            <w:webHidden/>
          </w:rPr>
          <w:instrText xml:space="preserve"> PAGEREF _Toc20721319 \h </w:instrText>
        </w:r>
        <w:r w:rsidR="00C869E4">
          <w:rPr>
            <w:noProof/>
            <w:webHidden/>
          </w:rPr>
        </w:r>
        <w:r w:rsidR="00C869E4">
          <w:rPr>
            <w:noProof/>
            <w:webHidden/>
          </w:rPr>
          <w:fldChar w:fldCharType="separate"/>
        </w:r>
        <w:r w:rsidR="008105DB">
          <w:rPr>
            <w:noProof/>
            <w:webHidden/>
          </w:rPr>
          <w:t>26</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20" w:history="1">
        <w:r w:rsidR="00C869E4" w:rsidRPr="00F1271B">
          <w:rPr>
            <w:rStyle w:val="Hipervnculo"/>
            <w:rFonts w:eastAsia="Calibri"/>
            <w:noProof/>
            <w:lang w:val="es-ES"/>
          </w:rPr>
          <w:t>Tabla 38: Número de Individuos por Hectárea Total y por Especie BR-OAA</w:t>
        </w:r>
        <w:r w:rsidR="00C869E4">
          <w:rPr>
            <w:noProof/>
            <w:webHidden/>
          </w:rPr>
          <w:tab/>
        </w:r>
        <w:r w:rsidR="00C869E4">
          <w:rPr>
            <w:noProof/>
            <w:webHidden/>
          </w:rPr>
          <w:fldChar w:fldCharType="begin"/>
        </w:r>
        <w:r w:rsidR="00C869E4">
          <w:rPr>
            <w:noProof/>
            <w:webHidden/>
          </w:rPr>
          <w:instrText xml:space="preserve"> PAGEREF _Toc20721320 \h </w:instrText>
        </w:r>
        <w:r w:rsidR="00C869E4">
          <w:rPr>
            <w:noProof/>
            <w:webHidden/>
          </w:rPr>
        </w:r>
        <w:r w:rsidR="00C869E4">
          <w:rPr>
            <w:noProof/>
            <w:webHidden/>
          </w:rPr>
          <w:fldChar w:fldCharType="separate"/>
        </w:r>
        <w:r w:rsidR="008105DB">
          <w:rPr>
            <w:noProof/>
            <w:webHidden/>
          </w:rPr>
          <w:t>28</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21" w:history="1">
        <w:r w:rsidR="00C869E4" w:rsidRPr="00F1271B">
          <w:rPr>
            <w:rStyle w:val="Hipervnculo"/>
            <w:rFonts w:eastAsia="Calibri"/>
            <w:noProof/>
            <w:lang w:val="es-ES"/>
          </w:rPr>
          <w:t>Tabla 40: Área Basal por Hectárea Total y por Especie BD-OBA</w:t>
        </w:r>
        <w:r w:rsidR="00C869E4">
          <w:rPr>
            <w:noProof/>
            <w:webHidden/>
          </w:rPr>
          <w:tab/>
        </w:r>
        <w:r w:rsidR="00C869E4">
          <w:rPr>
            <w:noProof/>
            <w:webHidden/>
          </w:rPr>
          <w:fldChar w:fldCharType="begin"/>
        </w:r>
        <w:r w:rsidR="00C869E4">
          <w:rPr>
            <w:noProof/>
            <w:webHidden/>
          </w:rPr>
          <w:instrText xml:space="preserve"> PAGEREF _Toc20721321 \h </w:instrText>
        </w:r>
        <w:r w:rsidR="00C869E4">
          <w:rPr>
            <w:noProof/>
            <w:webHidden/>
          </w:rPr>
        </w:r>
        <w:r w:rsidR="00C869E4">
          <w:rPr>
            <w:noProof/>
            <w:webHidden/>
          </w:rPr>
          <w:fldChar w:fldCharType="separate"/>
        </w:r>
        <w:r w:rsidR="008105DB">
          <w:rPr>
            <w:noProof/>
            <w:webHidden/>
          </w:rPr>
          <w:t>30</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22" w:history="1">
        <w:r w:rsidR="00C869E4" w:rsidRPr="00F1271B">
          <w:rPr>
            <w:rStyle w:val="Hipervnculo"/>
            <w:rFonts w:eastAsia="Calibri"/>
            <w:noProof/>
            <w:lang w:val="es-ES"/>
          </w:rPr>
          <w:t>Tabla 40: Volumen Total por Hectárea y por Especie BR-OAA</w:t>
        </w:r>
        <w:r w:rsidR="00C869E4">
          <w:rPr>
            <w:noProof/>
            <w:webHidden/>
          </w:rPr>
          <w:tab/>
        </w:r>
        <w:r w:rsidR="00C869E4">
          <w:rPr>
            <w:noProof/>
            <w:webHidden/>
          </w:rPr>
          <w:fldChar w:fldCharType="begin"/>
        </w:r>
        <w:r w:rsidR="00C869E4">
          <w:rPr>
            <w:noProof/>
            <w:webHidden/>
          </w:rPr>
          <w:instrText xml:space="preserve"> PAGEREF _Toc20721322 \h </w:instrText>
        </w:r>
        <w:r w:rsidR="00C869E4">
          <w:rPr>
            <w:noProof/>
            <w:webHidden/>
          </w:rPr>
        </w:r>
        <w:r w:rsidR="00C869E4">
          <w:rPr>
            <w:noProof/>
            <w:webHidden/>
          </w:rPr>
          <w:fldChar w:fldCharType="separate"/>
        </w:r>
        <w:r w:rsidR="008105DB">
          <w:rPr>
            <w:noProof/>
            <w:webHidden/>
          </w:rPr>
          <w:t>32</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23" w:history="1">
        <w:r w:rsidR="00C869E4" w:rsidRPr="00F1271B">
          <w:rPr>
            <w:rStyle w:val="Hipervnculo"/>
            <w:rFonts w:eastAsia="Calibri"/>
            <w:noProof/>
            <w:lang w:val="es-ES"/>
          </w:rPr>
          <w:t>Tabla 41: Volumen del Fuste por Hectárea Total y por Especie BD-OBA</w:t>
        </w:r>
        <w:r w:rsidR="00C869E4">
          <w:rPr>
            <w:noProof/>
            <w:webHidden/>
          </w:rPr>
          <w:tab/>
        </w:r>
        <w:r w:rsidR="00C869E4">
          <w:rPr>
            <w:noProof/>
            <w:webHidden/>
          </w:rPr>
          <w:fldChar w:fldCharType="begin"/>
        </w:r>
        <w:r w:rsidR="00C869E4">
          <w:rPr>
            <w:noProof/>
            <w:webHidden/>
          </w:rPr>
          <w:instrText xml:space="preserve"> PAGEREF _Toc20721323 \h </w:instrText>
        </w:r>
        <w:r w:rsidR="00C869E4">
          <w:rPr>
            <w:noProof/>
            <w:webHidden/>
          </w:rPr>
        </w:r>
        <w:r w:rsidR="00C869E4">
          <w:rPr>
            <w:noProof/>
            <w:webHidden/>
          </w:rPr>
          <w:fldChar w:fldCharType="separate"/>
        </w:r>
        <w:r w:rsidR="008105DB">
          <w:rPr>
            <w:noProof/>
            <w:webHidden/>
          </w:rPr>
          <w:t>35</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24" w:history="1">
        <w:r w:rsidR="00C869E4" w:rsidRPr="00F1271B">
          <w:rPr>
            <w:rStyle w:val="Hipervnculo"/>
            <w:rFonts w:eastAsia="Calibri"/>
            <w:noProof/>
            <w:lang w:val="es-ES"/>
          </w:rPr>
          <w:t>Tabla 42: Volumen comercial por Hectárea Total y por Especie BD-OBA</w:t>
        </w:r>
        <w:r w:rsidR="00C869E4">
          <w:rPr>
            <w:noProof/>
            <w:webHidden/>
          </w:rPr>
          <w:tab/>
        </w:r>
        <w:r w:rsidR="00C869E4">
          <w:rPr>
            <w:noProof/>
            <w:webHidden/>
          </w:rPr>
          <w:fldChar w:fldCharType="begin"/>
        </w:r>
        <w:r w:rsidR="00C869E4">
          <w:rPr>
            <w:noProof/>
            <w:webHidden/>
          </w:rPr>
          <w:instrText xml:space="preserve"> PAGEREF _Toc20721324 \h </w:instrText>
        </w:r>
        <w:r w:rsidR="00C869E4">
          <w:rPr>
            <w:noProof/>
            <w:webHidden/>
          </w:rPr>
        </w:r>
        <w:r w:rsidR="00C869E4">
          <w:rPr>
            <w:noProof/>
            <w:webHidden/>
          </w:rPr>
          <w:fldChar w:fldCharType="separate"/>
        </w:r>
        <w:r w:rsidR="008105DB">
          <w:rPr>
            <w:noProof/>
            <w:webHidden/>
          </w:rPr>
          <w:t>37</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25" w:history="1">
        <w:r w:rsidR="00C869E4" w:rsidRPr="00F1271B">
          <w:rPr>
            <w:rStyle w:val="Hipervnculo"/>
            <w:rFonts w:eastAsia="Calibri"/>
            <w:noProof/>
            <w:lang w:val="es-ES"/>
          </w:rPr>
          <w:t xml:space="preserve">Tabla 43: Diez especies con mayor Importancia Ecológica Estructural. </w:t>
        </w:r>
        <w:r w:rsidR="00C869E4" w:rsidRPr="00F1271B">
          <w:rPr>
            <w:rStyle w:val="Hipervnculo"/>
            <w:rFonts w:eastAsia="Calibri"/>
            <w:noProof/>
            <w:lang w:val="es-CO"/>
          </w:rPr>
          <w:t>BD-OBA</w:t>
        </w:r>
        <w:r w:rsidR="00C869E4">
          <w:rPr>
            <w:noProof/>
            <w:webHidden/>
          </w:rPr>
          <w:tab/>
        </w:r>
        <w:r w:rsidR="00C869E4">
          <w:rPr>
            <w:noProof/>
            <w:webHidden/>
          </w:rPr>
          <w:fldChar w:fldCharType="begin"/>
        </w:r>
        <w:r w:rsidR="00C869E4">
          <w:rPr>
            <w:noProof/>
            <w:webHidden/>
          </w:rPr>
          <w:instrText xml:space="preserve"> PAGEREF _Toc20721325 \h </w:instrText>
        </w:r>
        <w:r w:rsidR="00C869E4">
          <w:rPr>
            <w:noProof/>
            <w:webHidden/>
          </w:rPr>
        </w:r>
        <w:r w:rsidR="00C869E4">
          <w:rPr>
            <w:noProof/>
            <w:webHidden/>
          </w:rPr>
          <w:fldChar w:fldCharType="separate"/>
        </w:r>
        <w:r w:rsidR="008105DB">
          <w:rPr>
            <w:noProof/>
            <w:webHidden/>
          </w:rPr>
          <w:t>40</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26" w:history="1">
        <w:r w:rsidR="00C869E4" w:rsidRPr="00F1271B">
          <w:rPr>
            <w:rStyle w:val="Hipervnculo"/>
            <w:rFonts w:eastAsia="Calibri"/>
            <w:noProof/>
            <w:lang w:val="es-ES"/>
          </w:rPr>
          <w:t xml:space="preserve">Tabla 44: Cálculos para determinar el Valor Fitosociológico de cada Estrato. </w:t>
        </w:r>
        <w:r w:rsidR="00C869E4" w:rsidRPr="00F1271B">
          <w:rPr>
            <w:rStyle w:val="Hipervnculo"/>
            <w:rFonts w:eastAsia="Calibri"/>
            <w:noProof/>
            <w:lang w:val="es-CO"/>
          </w:rPr>
          <w:t>BR-OAA</w:t>
        </w:r>
        <w:r w:rsidR="00C869E4">
          <w:rPr>
            <w:noProof/>
            <w:webHidden/>
          </w:rPr>
          <w:tab/>
        </w:r>
        <w:r w:rsidR="00C869E4">
          <w:rPr>
            <w:noProof/>
            <w:webHidden/>
          </w:rPr>
          <w:fldChar w:fldCharType="begin"/>
        </w:r>
        <w:r w:rsidR="00C869E4">
          <w:rPr>
            <w:noProof/>
            <w:webHidden/>
          </w:rPr>
          <w:instrText xml:space="preserve"> PAGEREF _Toc20721326 \h </w:instrText>
        </w:r>
        <w:r w:rsidR="00C869E4">
          <w:rPr>
            <w:noProof/>
            <w:webHidden/>
          </w:rPr>
        </w:r>
        <w:r w:rsidR="00C869E4">
          <w:rPr>
            <w:noProof/>
            <w:webHidden/>
          </w:rPr>
          <w:fldChar w:fldCharType="separate"/>
        </w:r>
        <w:r w:rsidR="008105DB">
          <w:rPr>
            <w:noProof/>
            <w:webHidden/>
          </w:rPr>
          <w:t>41</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27" w:history="1">
        <w:r w:rsidR="00C869E4" w:rsidRPr="00F1271B">
          <w:rPr>
            <w:rStyle w:val="Hipervnculo"/>
            <w:rFonts w:eastAsia="Calibri"/>
            <w:noProof/>
            <w:lang w:val="es-ES"/>
          </w:rPr>
          <w:t>Tabla 45: Índice de Posición Sociológica por especie BR-OAA</w:t>
        </w:r>
        <w:r w:rsidR="00C869E4">
          <w:rPr>
            <w:noProof/>
            <w:webHidden/>
          </w:rPr>
          <w:tab/>
        </w:r>
        <w:r w:rsidR="00C869E4">
          <w:rPr>
            <w:noProof/>
            <w:webHidden/>
          </w:rPr>
          <w:fldChar w:fldCharType="begin"/>
        </w:r>
        <w:r w:rsidR="00C869E4">
          <w:rPr>
            <w:noProof/>
            <w:webHidden/>
          </w:rPr>
          <w:instrText xml:space="preserve"> PAGEREF _Toc20721327 \h </w:instrText>
        </w:r>
        <w:r w:rsidR="00C869E4">
          <w:rPr>
            <w:noProof/>
            <w:webHidden/>
          </w:rPr>
        </w:r>
        <w:r w:rsidR="00C869E4">
          <w:rPr>
            <w:noProof/>
            <w:webHidden/>
          </w:rPr>
          <w:fldChar w:fldCharType="separate"/>
        </w:r>
        <w:r w:rsidR="008105DB">
          <w:rPr>
            <w:noProof/>
            <w:webHidden/>
          </w:rPr>
          <w:t>42</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28" w:history="1">
        <w:r w:rsidR="00C869E4" w:rsidRPr="00F1271B">
          <w:rPr>
            <w:rStyle w:val="Hipervnculo"/>
            <w:rFonts w:eastAsia="Calibri"/>
            <w:noProof/>
            <w:lang w:val="es-ES"/>
          </w:rPr>
          <w:t>Tabla 46: Número De individuos de regeneración identificados en el área muestreada.</w:t>
        </w:r>
        <w:r w:rsidR="00C869E4">
          <w:rPr>
            <w:noProof/>
            <w:webHidden/>
          </w:rPr>
          <w:tab/>
        </w:r>
        <w:r w:rsidR="00C869E4">
          <w:rPr>
            <w:noProof/>
            <w:webHidden/>
          </w:rPr>
          <w:fldChar w:fldCharType="begin"/>
        </w:r>
        <w:r w:rsidR="00C869E4">
          <w:rPr>
            <w:noProof/>
            <w:webHidden/>
          </w:rPr>
          <w:instrText xml:space="preserve"> PAGEREF _Toc20721328 \h </w:instrText>
        </w:r>
        <w:r w:rsidR="00C869E4">
          <w:rPr>
            <w:noProof/>
            <w:webHidden/>
          </w:rPr>
        </w:r>
        <w:r w:rsidR="00C869E4">
          <w:rPr>
            <w:noProof/>
            <w:webHidden/>
          </w:rPr>
          <w:fldChar w:fldCharType="separate"/>
        </w:r>
        <w:r w:rsidR="008105DB">
          <w:rPr>
            <w:noProof/>
            <w:webHidden/>
          </w:rPr>
          <w:t>46</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29" w:history="1">
        <w:r w:rsidR="00C869E4" w:rsidRPr="00F1271B">
          <w:rPr>
            <w:rStyle w:val="Hipervnculo"/>
            <w:rFonts w:eastAsia="Calibri"/>
            <w:noProof/>
            <w:lang w:val="es-ES"/>
          </w:rPr>
          <w:t>Tabla 47: Indice de valor de importancia de las especies presentes en el tipo de bosque denso del orobioma bajo de los andes.</w:t>
        </w:r>
        <w:r w:rsidR="00C869E4">
          <w:rPr>
            <w:noProof/>
            <w:webHidden/>
          </w:rPr>
          <w:tab/>
        </w:r>
        <w:r w:rsidR="00C869E4">
          <w:rPr>
            <w:noProof/>
            <w:webHidden/>
          </w:rPr>
          <w:fldChar w:fldCharType="begin"/>
        </w:r>
        <w:r w:rsidR="00C869E4">
          <w:rPr>
            <w:noProof/>
            <w:webHidden/>
          </w:rPr>
          <w:instrText xml:space="preserve"> PAGEREF _Toc20721329 \h </w:instrText>
        </w:r>
        <w:r w:rsidR="00C869E4">
          <w:rPr>
            <w:noProof/>
            <w:webHidden/>
          </w:rPr>
        </w:r>
        <w:r w:rsidR="00C869E4">
          <w:rPr>
            <w:noProof/>
            <w:webHidden/>
          </w:rPr>
          <w:fldChar w:fldCharType="separate"/>
        </w:r>
        <w:r w:rsidR="008105DB">
          <w:rPr>
            <w:noProof/>
            <w:webHidden/>
          </w:rPr>
          <w:t>48</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30" w:history="1">
        <w:r w:rsidR="00C869E4" w:rsidRPr="00F1271B">
          <w:rPr>
            <w:rStyle w:val="Hipervnculo"/>
            <w:rFonts w:eastAsia="Calibri"/>
            <w:noProof/>
            <w:lang w:val="es-ES"/>
          </w:rPr>
          <w:t>Tabla 48: Índices de Diversidad Bf OAA</w:t>
        </w:r>
        <w:r w:rsidR="00C869E4">
          <w:rPr>
            <w:noProof/>
            <w:webHidden/>
          </w:rPr>
          <w:tab/>
        </w:r>
        <w:r w:rsidR="00C869E4">
          <w:rPr>
            <w:noProof/>
            <w:webHidden/>
          </w:rPr>
          <w:fldChar w:fldCharType="begin"/>
        </w:r>
        <w:r w:rsidR="00C869E4">
          <w:rPr>
            <w:noProof/>
            <w:webHidden/>
          </w:rPr>
          <w:instrText xml:space="preserve"> PAGEREF _Toc20721330 \h </w:instrText>
        </w:r>
        <w:r w:rsidR="00C869E4">
          <w:rPr>
            <w:noProof/>
            <w:webHidden/>
          </w:rPr>
        </w:r>
        <w:r w:rsidR="00C869E4">
          <w:rPr>
            <w:noProof/>
            <w:webHidden/>
          </w:rPr>
          <w:fldChar w:fldCharType="separate"/>
        </w:r>
        <w:r w:rsidR="008105DB">
          <w:rPr>
            <w:noProof/>
            <w:webHidden/>
          </w:rPr>
          <w:t>48</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31" w:history="1">
        <w:r w:rsidR="00C869E4" w:rsidRPr="00F1271B">
          <w:rPr>
            <w:rStyle w:val="Hipervnculo"/>
            <w:rFonts w:eastAsia="Calibri"/>
            <w:noProof/>
            <w:lang w:val="es-ES"/>
          </w:rPr>
          <w:t>Tabla 49: Composición Florística BF-OBA</w:t>
        </w:r>
        <w:r w:rsidR="00C869E4">
          <w:rPr>
            <w:noProof/>
            <w:webHidden/>
          </w:rPr>
          <w:tab/>
        </w:r>
        <w:r w:rsidR="00C869E4">
          <w:rPr>
            <w:noProof/>
            <w:webHidden/>
          </w:rPr>
          <w:fldChar w:fldCharType="begin"/>
        </w:r>
        <w:r w:rsidR="00C869E4">
          <w:rPr>
            <w:noProof/>
            <w:webHidden/>
          </w:rPr>
          <w:instrText xml:space="preserve"> PAGEREF _Toc20721331 \h </w:instrText>
        </w:r>
        <w:r w:rsidR="00C869E4">
          <w:rPr>
            <w:noProof/>
            <w:webHidden/>
          </w:rPr>
        </w:r>
        <w:r w:rsidR="00C869E4">
          <w:rPr>
            <w:noProof/>
            <w:webHidden/>
          </w:rPr>
          <w:fldChar w:fldCharType="separate"/>
        </w:r>
        <w:r w:rsidR="008105DB">
          <w:rPr>
            <w:noProof/>
            <w:webHidden/>
          </w:rPr>
          <w:t>49</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32" w:history="1">
        <w:r w:rsidR="00C869E4" w:rsidRPr="00F1271B">
          <w:rPr>
            <w:rStyle w:val="Hipervnculo"/>
            <w:rFonts w:eastAsia="Calibri"/>
            <w:noProof/>
            <w:lang w:val="es-ES"/>
          </w:rPr>
          <w:t>Tabla 50: Número de Individuos por Hectárea Total y por Especie BF-OBA</w:t>
        </w:r>
        <w:r w:rsidR="00C869E4">
          <w:rPr>
            <w:noProof/>
            <w:webHidden/>
          </w:rPr>
          <w:tab/>
        </w:r>
        <w:r w:rsidR="00C869E4">
          <w:rPr>
            <w:noProof/>
            <w:webHidden/>
          </w:rPr>
          <w:fldChar w:fldCharType="begin"/>
        </w:r>
        <w:r w:rsidR="00C869E4">
          <w:rPr>
            <w:noProof/>
            <w:webHidden/>
          </w:rPr>
          <w:instrText xml:space="preserve"> PAGEREF _Toc20721332 \h </w:instrText>
        </w:r>
        <w:r w:rsidR="00C869E4">
          <w:rPr>
            <w:noProof/>
            <w:webHidden/>
          </w:rPr>
        </w:r>
        <w:r w:rsidR="00C869E4">
          <w:rPr>
            <w:noProof/>
            <w:webHidden/>
          </w:rPr>
          <w:fldChar w:fldCharType="separate"/>
        </w:r>
        <w:r w:rsidR="008105DB">
          <w:rPr>
            <w:noProof/>
            <w:webHidden/>
          </w:rPr>
          <w:t>50</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33" w:history="1">
        <w:r w:rsidR="00C869E4" w:rsidRPr="00F1271B">
          <w:rPr>
            <w:rStyle w:val="Hipervnculo"/>
            <w:rFonts w:eastAsia="Calibri"/>
            <w:noProof/>
            <w:lang w:val="es-ES"/>
          </w:rPr>
          <w:t>Tabla 51: Área Basal por Hectárea Total y por Especie BF-OBA</w:t>
        </w:r>
        <w:r w:rsidR="00C869E4">
          <w:rPr>
            <w:noProof/>
            <w:webHidden/>
          </w:rPr>
          <w:tab/>
        </w:r>
        <w:r w:rsidR="00C869E4">
          <w:rPr>
            <w:noProof/>
            <w:webHidden/>
          </w:rPr>
          <w:fldChar w:fldCharType="begin"/>
        </w:r>
        <w:r w:rsidR="00C869E4">
          <w:rPr>
            <w:noProof/>
            <w:webHidden/>
          </w:rPr>
          <w:instrText xml:space="preserve"> PAGEREF _Toc20721333 \h </w:instrText>
        </w:r>
        <w:r w:rsidR="00C869E4">
          <w:rPr>
            <w:noProof/>
            <w:webHidden/>
          </w:rPr>
        </w:r>
        <w:r w:rsidR="00C869E4">
          <w:rPr>
            <w:noProof/>
            <w:webHidden/>
          </w:rPr>
          <w:fldChar w:fldCharType="separate"/>
        </w:r>
        <w:r w:rsidR="008105DB">
          <w:rPr>
            <w:noProof/>
            <w:webHidden/>
          </w:rPr>
          <w:t>51</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34" w:history="1">
        <w:r w:rsidR="00C869E4" w:rsidRPr="00F1271B">
          <w:rPr>
            <w:rStyle w:val="Hipervnculo"/>
            <w:rFonts w:eastAsia="Calibri"/>
            <w:noProof/>
            <w:lang w:val="es-ES"/>
          </w:rPr>
          <w:t>Tabla 52: Volumen Total por Hectárea y por Especie BF- OBA</w:t>
        </w:r>
        <w:r w:rsidR="00C869E4">
          <w:rPr>
            <w:noProof/>
            <w:webHidden/>
          </w:rPr>
          <w:tab/>
        </w:r>
        <w:r w:rsidR="00C869E4">
          <w:rPr>
            <w:noProof/>
            <w:webHidden/>
          </w:rPr>
          <w:fldChar w:fldCharType="begin"/>
        </w:r>
        <w:r w:rsidR="00C869E4">
          <w:rPr>
            <w:noProof/>
            <w:webHidden/>
          </w:rPr>
          <w:instrText xml:space="preserve"> PAGEREF _Toc20721334 \h </w:instrText>
        </w:r>
        <w:r w:rsidR="00C869E4">
          <w:rPr>
            <w:noProof/>
            <w:webHidden/>
          </w:rPr>
        </w:r>
        <w:r w:rsidR="00C869E4">
          <w:rPr>
            <w:noProof/>
            <w:webHidden/>
          </w:rPr>
          <w:fldChar w:fldCharType="separate"/>
        </w:r>
        <w:r w:rsidR="008105DB">
          <w:rPr>
            <w:noProof/>
            <w:webHidden/>
          </w:rPr>
          <w:t>52</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35" w:history="1">
        <w:r w:rsidR="00C869E4" w:rsidRPr="00F1271B">
          <w:rPr>
            <w:rStyle w:val="Hipervnculo"/>
            <w:rFonts w:eastAsia="Calibri"/>
            <w:noProof/>
            <w:lang w:val="es-ES"/>
          </w:rPr>
          <w:t>Tabla 53: Volumen del Fuste por Hectárea Total y por Especie VS-OAA</w:t>
        </w:r>
        <w:r w:rsidR="00C869E4">
          <w:rPr>
            <w:noProof/>
            <w:webHidden/>
          </w:rPr>
          <w:tab/>
        </w:r>
        <w:r w:rsidR="00C869E4">
          <w:rPr>
            <w:noProof/>
            <w:webHidden/>
          </w:rPr>
          <w:fldChar w:fldCharType="begin"/>
        </w:r>
        <w:r w:rsidR="00C869E4">
          <w:rPr>
            <w:noProof/>
            <w:webHidden/>
          </w:rPr>
          <w:instrText xml:space="preserve"> PAGEREF _Toc20721335 \h </w:instrText>
        </w:r>
        <w:r w:rsidR="00C869E4">
          <w:rPr>
            <w:noProof/>
            <w:webHidden/>
          </w:rPr>
        </w:r>
        <w:r w:rsidR="00C869E4">
          <w:rPr>
            <w:noProof/>
            <w:webHidden/>
          </w:rPr>
          <w:fldChar w:fldCharType="separate"/>
        </w:r>
        <w:r w:rsidR="008105DB">
          <w:rPr>
            <w:noProof/>
            <w:webHidden/>
          </w:rPr>
          <w:t>53</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36" w:history="1">
        <w:r w:rsidR="00C869E4" w:rsidRPr="00F1271B">
          <w:rPr>
            <w:rStyle w:val="Hipervnculo"/>
            <w:rFonts w:eastAsia="Calibri"/>
            <w:noProof/>
            <w:lang w:val="es-ES"/>
          </w:rPr>
          <w:t>Tabla 54: Volumen comercial por Hectárea Total y por Especie BF-OBA</w:t>
        </w:r>
        <w:r w:rsidR="00C869E4">
          <w:rPr>
            <w:noProof/>
            <w:webHidden/>
          </w:rPr>
          <w:tab/>
        </w:r>
        <w:r w:rsidR="00C869E4">
          <w:rPr>
            <w:noProof/>
            <w:webHidden/>
          </w:rPr>
          <w:fldChar w:fldCharType="begin"/>
        </w:r>
        <w:r w:rsidR="00C869E4">
          <w:rPr>
            <w:noProof/>
            <w:webHidden/>
          </w:rPr>
          <w:instrText xml:space="preserve"> PAGEREF _Toc20721336 \h </w:instrText>
        </w:r>
        <w:r w:rsidR="00C869E4">
          <w:rPr>
            <w:noProof/>
            <w:webHidden/>
          </w:rPr>
        </w:r>
        <w:r w:rsidR="00C869E4">
          <w:rPr>
            <w:noProof/>
            <w:webHidden/>
          </w:rPr>
          <w:fldChar w:fldCharType="separate"/>
        </w:r>
        <w:r w:rsidR="008105DB">
          <w:rPr>
            <w:noProof/>
            <w:webHidden/>
          </w:rPr>
          <w:t>54</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37" w:history="1">
        <w:r w:rsidR="00C869E4" w:rsidRPr="00F1271B">
          <w:rPr>
            <w:rStyle w:val="Hipervnculo"/>
            <w:rFonts w:eastAsia="Calibri"/>
            <w:noProof/>
            <w:lang w:val="es-ES"/>
          </w:rPr>
          <w:t xml:space="preserve">Tabla 55: Diez especies con mayor Importancia Ecológica Estructural. </w:t>
        </w:r>
        <w:r w:rsidR="00C869E4" w:rsidRPr="00F1271B">
          <w:rPr>
            <w:rStyle w:val="Hipervnculo"/>
            <w:rFonts w:eastAsia="Calibri"/>
            <w:noProof/>
            <w:lang w:val="es-CO"/>
          </w:rPr>
          <w:t>BF– OBA</w:t>
        </w:r>
        <w:r w:rsidR="00C869E4">
          <w:rPr>
            <w:noProof/>
            <w:webHidden/>
          </w:rPr>
          <w:tab/>
        </w:r>
        <w:r w:rsidR="00C869E4">
          <w:rPr>
            <w:noProof/>
            <w:webHidden/>
          </w:rPr>
          <w:fldChar w:fldCharType="begin"/>
        </w:r>
        <w:r w:rsidR="00C869E4">
          <w:rPr>
            <w:noProof/>
            <w:webHidden/>
          </w:rPr>
          <w:instrText xml:space="preserve"> PAGEREF _Toc20721337 \h </w:instrText>
        </w:r>
        <w:r w:rsidR="00C869E4">
          <w:rPr>
            <w:noProof/>
            <w:webHidden/>
          </w:rPr>
        </w:r>
        <w:r w:rsidR="00C869E4">
          <w:rPr>
            <w:noProof/>
            <w:webHidden/>
          </w:rPr>
          <w:fldChar w:fldCharType="separate"/>
        </w:r>
        <w:r w:rsidR="008105DB">
          <w:rPr>
            <w:noProof/>
            <w:webHidden/>
          </w:rPr>
          <w:t>55</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38" w:history="1">
        <w:r w:rsidR="00C869E4" w:rsidRPr="00F1271B">
          <w:rPr>
            <w:rStyle w:val="Hipervnculo"/>
            <w:rFonts w:eastAsia="Calibri"/>
            <w:noProof/>
            <w:lang w:val="es-ES"/>
          </w:rPr>
          <w:t>Tabla 56: Cálculos para determinar el Valor Fitosociológico de cada Estrato BF– OBA</w:t>
        </w:r>
        <w:r w:rsidR="00C869E4">
          <w:rPr>
            <w:noProof/>
            <w:webHidden/>
          </w:rPr>
          <w:tab/>
        </w:r>
        <w:r w:rsidR="00C869E4">
          <w:rPr>
            <w:noProof/>
            <w:webHidden/>
          </w:rPr>
          <w:fldChar w:fldCharType="begin"/>
        </w:r>
        <w:r w:rsidR="00C869E4">
          <w:rPr>
            <w:noProof/>
            <w:webHidden/>
          </w:rPr>
          <w:instrText xml:space="preserve"> PAGEREF _Toc20721338 \h </w:instrText>
        </w:r>
        <w:r w:rsidR="00C869E4">
          <w:rPr>
            <w:noProof/>
            <w:webHidden/>
          </w:rPr>
        </w:r>
        <w:r w:rsidR="00C869E4">
          <w:rPr>
            <w:noProof/>
            <w:webHidden/>
          </w:rPr>
          <w:fldChar w:fldCharType="separate"/>
        </w:r>
        <w:r w:rsidR="008105DB">
          <w:rPr>
            <w:noProof/>
            <w:webHidden/>
          </w:rPr>
          <w:t>56</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39" w:history="1">
        <w:r w:rsidR="00C869E4" w:rsidRPr="00F1271B">
          <w:rPr>
            <w:rStyle w:val="Hipervnculo"/>
            <w:noProof/>
          </w:rPr>
          <w:t>Tabla 57.</w:t>
        </w:r>
        <w:r w:rsidR="00C869E4" w:rsidRPr="00F1271B">
          <w:rPr>
            <w:rStyle w:val="Hipervnculo"/>
            <w:rFonts w:eastAsia="Calibri"/>
            <w:noProof/>
          </w:rPr>
          <w:t>Índice de Posición Sociológica por especie VS– OAA</w:t>
        </w:r>
        <w:r w:rsidR="00C869E4">
          <w:rPr>
            <w:noProof/>
            <w:webHidden/>
          </w:rPr>
          <w:tab/>
        </w:r>
        <w:r w:rsidR="00C869E4">
          <w:rPr>
            <w:noProof/>
            <w:webHidden/>
          </w:rPr>
          <w:fldChar w:fldCharType="begin"/>
        </w:r>
        <w:r w:rsidR="00C869E4">
          <w:rPr>
            <w:noProof/>
            <w:webHidden/>
          </w:rPr>
          <w:instrText xml:space="preserve"> PAGEREF _Toc20721339 \h </w:instrText>
        </w:r>
        <w:r w:rsidR="00C869E4">
          <w:rPr>
            <w:noProof/>
            <w:webHidden/>
          </w:rPr>
        </w:r>
        <w:r w:rsidR="00C869E4">
          <w:rPr>
            <w:noProof/>
            <w:webHidden/>
          </w:rPr>
          <w:fldChar w:fldCharType="separate"/>
        </w:r>
        <w:r w:rsidR="008105DB">
          <w:rPr>
            <w:noProof/>
            <w:webHidden/>
          </w:rPr>
          <w:t>57</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40" w:history="1">
        <w:r w:rsidR="00C869E4" w:rsidRPr="00F1271B">
          <w:rPr>
            <w:rStyle w:val="Hipervnculo"/>
            <w:rFonts w:eastAsia="Calibri"/>
            <w:noProof/>
            <w:lang w:val="es-ES"/>
          </w:rPr>
          <w:t>Tabla 58: Número De individuos de regeneración identificados en el área muestreada.</w:t>
        </w:r>
        <w:r w:rsidR="00C869E4">
          <w:rPr>
            <w:noProof/>
            <w:webHidden/>
          </w:rPr>
          <w:tab/>
        </w:r>
        <w:r w:rsidR="00C869E4">
          <w:rPr>
            <w:noProof/>
            <w:webHidden/>
          </w:rPr>
          <w:fldChar w:fldCharType="begin"/>
        </w:r>
        <w:r w:rsidR="00C869E4">
          <w:rPr>
            <w:noProof/>
            <w:webHidden/>
          </w:rPr>
          <w:instrText xml:space="preserve"> PAGEREF _Toc20721340 \h </w:instrText>
        </w:r>
        <w:r w:rsidR="00C869E4">
          <w:rPr>
            <w:noProof/>
            <w:webHidden/>
          </w:rPr>
        </w:r>
        <w:r w:rsidR="00C869E4">
          <w:rPr>
            <w:noProof/>
            <w:webHidden/>
          </w:rPr>
          <w:fldChar w:fldCharType="separate"/>
        </w:r>
        <w:r w:rsidR="008105DB">
          <w:rPr>
            <w:noProof/>
            <w:webHidden/>
          </w:rPr>
          <w:t>60</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41" w:history="1">
        <w:r w:rsidR="00C869E4" w:rsidRPr="00F1271B">
          <w:rPr>
            <w:rStyle w:val="Hipervnculo"/>
            <w:rFonts w:eastAsia="Calibri"/>
            <w:noProof/>
            <w:lang w:val="es-ES"/>
          </w:rPr>
          <w:t>Tabla 59: Indice de valor de importancia de las especies presentes en el tipo de bosque Fragmentado del orobioma bajo de los andes.</w:t>
        </w:r>
        <w:r w:rsidR="00C869E4">
          <w:rPr>
            <w:noProof/>
            <w:webHidden/>
          </w:rPr>
          <w:tab/>
        </w:r>
        <w:r w:rsidR="00C869E4">
          <w:rPr>
            <w:noProof/>
            <w:webHidden/>
          </w:rPr>
          <w:fldChar w:fldCharType="begin"/>
        </w:r>
        <w:r w:rsidR="00C869E4">
          <w:rPr>
            <w:noProof/>
            <w:webHidden/>
          </w:rPr>
          <w:instrText xml:space="preserve"> PAGEREF _Toc20721341 \h </w:instrText>
        </w:r>
        <w:r w:rsidR="00C869E4">
          <w:rPr>
            <w:noProof/>
            <w:webHidden/>
          </w:rPr>
        </w:r>
        <w:r w:rsidR="00C869E4">
          <w:rPr>
            <w:noProof/>
            <w:webHidden/>
          </w:rPr>
          <w:fldChar w:fldCharType="separate"/>
        </w:r>
        <w:r w:rsidR="008105DB">
          <w:rPr>
            <w:noProof/>
            <w:webHidden/>
          </w:rPr>
          <w:t>60</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42" w:history="1">
        <w:r w:rsidR="00C869E4" w:rsidRPr="00F1271B">
          <w:rPr>
            <w:rStyle w:val="Hipervnculo"/>
            <w:rFonts w:eastAsia="Calibri"/>
            <w:noProof/>
            <w:lang w:val="es-ES"/>
          </w:rPr>
          <w:t>Tabla 60: Índices de Diversidad BF-OBA</w:t>
        </w:r>
        <w:r w:rsidR="00C869E4">
          <w:rPr>
            <w:noProof/>
            <w:webHidden/>
          </w:rPr>
          <w:tab/>
        </w:r>
        <w:r w:rsidR="00C869E4">
          <w:rPr>
            <w:noProof/>
            <w:webHidden/>
          </w:rPr>
          <w:fldChar w:fldCharType="begin"/>
        </w:r>
        <w:r w:rsidR="00C869E4">
          <w:rPr>
            <w:noProof/>
            <w:webHidden/>
          </w:rPr>
          <w:instrText xml:space="preserve"> PAGEREF _Toc20721342 \h </w:instrText>
        </w:r>
        <w:r w:rsidR="00C869E4">
          <w:rPr>
            <w:noProof/>
            <w:webHidden/>
          </w:rPr>
        </w:r>
        <w:r w:rsidR="00C869E4">
          <w:rPr>
            <w:noProof/>
            <w:webHidden/>
          </w:rPr>
          <w:fldChar w:fldCharType="separate"/>
        </w:r>
        <w:r w:rsidR="008105DB">
          <w:rPr>
            <w:noProof/>
            <w:webHidden/>
          </w:rPr>
          <w:t>61</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343" w:history="1">
        <w:r w:rsidR="00C869E4" w:rsidRPr="00F1271B">
          <w:rPr>
            <w:rStyle w:val="Hipervnculo"/>
            <w:noProof/>
          </w:rPr>
          <w:t>Tabla 61. Metricas de análisis de fragmentación dentro del área de análisis para las coberturas boscosas</w:t>
        </w:r>
        <w:r w:rsidR="00C869E4">
          <w:rPr>
            <w:noProof/>
            <w:webHidden/>
          </w:rPr>
          <w:tab/>
        </w:r>
        <w:r w:rsidR="00C869E4">
          <w:rPr>
            <w:noProof/>
            <w:webHidden/>
          </w:rPr>
          <w:fldChar w:fldCharType="begin"/>
        </w:r>
        <w:r w:rsidR="00C869E4">
          <w:rPr>
            <w:noProof/>
            <w:webHidden/>
          </w:rPr>
          <w:instrText xml:space="preserve"> PAGEREF _Toc20721343 \h </w:instrText>
        </w:r>
        <w:r w:rsidR="00C869E4">
          <w:rPr>
            <w:noProof/>
            <w:webHidden/>
          </w:rPr>
        </w:r>
        <w:r w:rsidR="00C869E4">
          <w:rPr>
            <w:noProof/>
            <w:webHidden/>
          </w:rPr>
          <w:fldChar w:fldCharType="separate"/>
        </w:r>
        <w:r w:rsidR="008105DB">
          <w:rPr>
            <w:noProof/>
            <w:webHidden/>
          </w:rPr>
          <w:t>62</w:t>
        </w:r>
        <w:r w:rsidR="00C869E4">
          <w:rPr>
            <w:noProof/>
            <w:webHidden/>
          </w:rPr>
          <w:fldChar w:fldCharType="end"/>
        </w:r>
      </w:hyperlink>
    </w:p>
    <w:p w:rsidR="008E02BE" w:rsidRDefault="008E02BE" w:rsidP="006F706E">
      <w:pPr>
        <w:jc w:val="center"/>
        <w:rPr>
          <w:rFonts w:cs="Arial"/>
          <w:b/>
          <w:lang w:val="es-ES_tradnl"/>
        </w:rPr>
      </w:pPr>
      <w:r>
        <w:rPr>
          <w:rFonts w:cs="Arial"/>
          <w:b/>
          <w:lang w:val="es-ES_tradnl"/>
        </w:rPr>
        <w:fldChar w:fldCharType="end"/>
      </w:r>
    </w:p>
    <w:p w:rsidR="008E02BE" w:rsidRDefault="008E02BE" w:rsidP="006F706E">
      <w:pPr>
        <w:jc w:val="center"/>
        <w:rPr>
          <w:rFonts w:cs="Arial"/>
          <w:b/>
          <w:lang w:val="es-ES_tradnl"/>
        </w:rPr>
      </w:pPr>
      <w:r>
        <w:rPr>
          <w:rFonts w:cs="Arial"/>
          <w:b/>
          <w:lang w:val="es-ES_tradnl"/>
        </w:rPr>
        <w:t>Lista de gráficas</w:t>
      </w:r>
    </w:p>
    <w:p w:rsidR="00C869E4" w:rsidRDefault="008E02BE">
      <w:pPr>
        <w:pStyle w:val="Tabladeilustraciones"/>
        <w:tabs>
          <w:tab w:val="right" w:leader="underscore" w:pos="9112"/>
        </w:tabs>
        <w:rPr>
          <w:rFonts w:eastAsiaTheme="minorEastAsia" w:cstheme="minorBidi"/>
          <w:i w:val="0"/>
          <w:iCs w:val="0"/>
          <w:noProof/>
          <w:sz w:val="22"/>
          <w:szCs w:val="22"/>
          <w:lang w:val="es-CO" w:eastAsia="es-CO"/>
        </w:rPr>
      </w:pPr>
      <w:r>
        <w:rPr>
          <w:rFonts w:cs="Arial"/>
          <w:b/>
          <w:lang w:val="es-ES_tradnl"/>
        </w:rPr>
        <w:fldChar w:fldCharType="begin"/>
      </w:r>
      <w:r>
        <w:rPr>
          <w:rFonts w:cs="Arial"/>
          <w:b/>
          <w:lang w:val="es-ES_tradnl"/>
        </w:rPr>
        <w:instrText xml:space="preserve"> TOC \h \z \c "Gráfica" </w:instrText>
      </w:r>
      <w:r>
        <w:rPr>
          <w:rFonts w:cs="Arial"/>
          <w:b/>
          <w:lang w:val="es-ES_tradnl"/>
        </w:rPr>
        <w:fldChar w:fldCharType="separate"/>
      </w:r>
      <w:hyperlink w:anchor="_Toc20721203" w:history="1">
        <w:r w:rsidR="00C869E4" w:rsidRPr="007F711D">
          <w:rPr>
            <w:rStyle w:val="Hipervnculo"/>
            <w:noProof/>
          </w:rPr>
          <w:t xml:space="preserve">Gráfica 1. </w:t>
        </w:r>
        <w:r w:rsidR="00C869E4" w:rsidRPr="007F711D">
          <w:rPr>
            <w:rStyle w:val="Hipervnculo"/>
            <w:rFonts w:eastAsia="Calibri"/>
            <w:noProof/>
          </w:rPr>
          <w:t>Especies de Mayor valor Ecológico Estructural</w:t>
        </w:r>
        <w:r w:rsidR="00C869E4">
          <w:rPr>
            <w:noProof/>
            <w:webHidden/>
          </w:rPr>
          <w:tab/>
        </w:r>
        <w:r w:rsidR="00C869E4">
          <w:rPr>
            <w:noProof/>
            <w:webHidden/>
          </w:rPr>
          <w:fldChar w:fldCharType="begin"/>
        </w:r>
        <w:r w:rsidR="00C869E4">
          <w:rPr>
            <w:noProof/>
            <w:webHidden/>
          </w:rPr>
          <w:instrText xml:space="preserve"> PAGEREF _Toc20721203 \h </w:instrText>
        </w:r>
        <w:r w:rsidR="00C869E4">
          <w:rPr>
            <w:noProof/>
            <w:webHidden/>
          </w:rPr>
        </w:r>
        <w:r w:rsidR="00C869E4">
          <w:rPr>
            <w:noProof/>
            <w:webHidden/>
          </w:rPr>
          <w:fldChar w:fldCharType="separate"/>
        </w:r>
        <w:r w:rsidR="008105DB">
          <w:rPr>
            <w:noProof/>
            <w:webHidden/>
          </w:rPr>
          <w:t>6</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04" w:history="1">
        <w:r w:rsidR="00C869E4" w:rsidRPr="007F711D">
          <w:rPr>
            <w:rStyle w:val="Hipervnculo"/>
            <w:noProof/>
          </w:rPr>
          <w:t xml:space="preserve">Gráfica 2. </w:t>
        </w:r>
        <w:r w:rsidR="00C869E4" w:rsidRPr="007F711D">
          <w:rPr>
            <w:rStyle w:val="Hipervnculo"/>
            <w:rFonts w:eastAsia="Calibri"/>
            <w:noProof/>
          </w:rPr>
          <w:t>Estructura diamétrica de los individuos del bosque de galería del Heliobioma del Magdalena y el Caribe</w:t>
        </w:r>
        <w:r w:rsidR="00C869E4">
          <w:rPr>
            <w:noProof/>
            <w:webHidden/>
          </w:rPr>
          <w:tab/>
        </w:r>
        <w:r w:rsidR="00C869E4">
          <w:rPr>
            <w:noProof/>
            <w:webHidden/>
          </w:rPr>
          <w:fldChar w:fldCharType="begin"/>
        </w:r>
        <w:r w:rsidR="00C869E4">
          <w:rPr>
            <w:noProof/>
            <w:webHidden/>
          </w:rPr>
          <w:instrText xml:space="preserve"> PAGEREF _Toc20721204 \h </w:instrText>
        </w:r>
        <w:r w:rsidR="00C869E4">
          <w:rPr>
            <w:noProof/>
            <w:webHidden/>
          </w:rPr>
        </w:r>
        <w:r w:rsidR="00C869E4">
          <w:rPr>
            <w:noProof/>
            <w:webHidden/>
          </w:rPr>
          <w:fldChar w:fldCharType="separate"/>
        </w:r>
        <w:r w:rsidR="008105DB">
          <w:rPr>
            <w:noProof/>
            <w:webHidden/>
          </w:rPr>
          <w:t>8</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05" w:history="1">
        <w:r w:rsidR="00C869E4" w:rsidRPr="007F711D">
          <w:rPr>
            <w:rStyle w:val="Hipervnculo"/>
            <w:noProof/>
          </w:rPr>
          <w:t xml:space="preserve">Gráfica 3. </w:t>
        </w:r>
        <w:r w:rsidR="00C869E4" w:rsidRPr="007F711D">
          <w:rPr>
            <w:rStyle w:val="Hipervnculo"/>
            <w:rFonts w:eastAsia="Calibri" w:cs="Arial"/>
            <w:noProof/>
          </w:rPr>
          <w:t>Estructura Altimétrica ARB-OAA</w:t>
        </w:r>
        <w:r w:rsidR="00C869E4">
          <w:rPr>
            <w:noProof/>
            <w:webHidden/>
          </w:rPr>
          <w:tab/>
        </w:r>
        <w:r w:rsidR="00C869E4">
          <w:rPr>
            <w:noProof/>
            <w:webHidden/>
          </w:rPr>
          <w:fldChar w:fldCharType="begin"/>
        </w:r>
        <w:r w:rsidR="00C869E4">
          <w:rPr>
            <w:noProof/>
            <w:webHidden/>
          </w:rPr>
          <w:instrText xml:space="preserve"> PAGEREF _Toc20721205 \h </w:instrText>
        </w:r>
        <w:r w:rsidR="00C869E4">
          <w:rPr>
            <w:noProof/>
            <w:webHidden/>
          </w:rPr>
        </w:r>
        <w:r w:rsidR="00C869E4">
          <w:rPr>
            <w:noProof/>
            <w:webHidden/>
          </w:rPr>
          <w:fldChar w:fldCharType="separate"/>
        </w:r>
        <w:r w:rsidR="008105DB">
          <w:rPr>
            <w:noProof/>
            <w:webHidden/>
          </w:rPr>
          <w:t>9</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06" w:history="1">
        <w:r w:rsidR="00C869E4" w:rsidRPr="007F711D">
          <w:rPr>
            <w:rStyle w:val="Hipervnculo"/>
            <w:noProof/>
          </w:rPr>
          <w:t>Gráfica 4.</w:t>
        </w:r>
        <w:r w:rsidR="00C869E4" w:rsidRPr="007F711D">
          <w:rPr>
            <w:rStyle w:val="Hipervnculo"/>
            <w:rFonts w:eastAsia="Calibri"/>
            <w:noProof/>
            <w:lang w:val="es-CO"/>
          </w:rPr>
          <w:t>Estructura diamétrica BGR – OBA</w:t>
        </w:r>
        <w:r w:rsidR="00C869E4">
          <w:rPr>
            <w:noProof/>
            <w:webHidden/>
          </w:rPr>
          <w:tab/>
        </w:r>
        <w:r w:rsidR="00C869E4">
          <w:rPr>
            <w:noProof/>
            <w:webHidden/>
          </w:rPr>
          <w:fldChar w:fldCharType="begin"/>
        </w:r>
        <w:r w:rsidR="00C869E4">
          <w:rPr>
            <w:noProof/>
            <w:webHidden/>
          </w:rPr>
          <w:instrText xml:space="preserve"> PAGEREF _Toc20721206 \h </w:instrText>
        </w:r>
        <w:r w:rsidR="00C869E4">
          <w:rPr>
            <w:noProof/>
            <w:webHidden/>
          </w:rPr>
        </w:r>
        <w:r w:rsidR="00C869E4">
          <w:rPr>
            <w:noProof/>
            <w:webHidden/>
          </w:rPr>
          <w:fldChar w:fldCharType="separate"/>
        </w:r>
        <w:r w:rsidR="008105DB">
          <w:rPr>
            <w:noProof/>
            <w:webHidden/>
          </w:rPr>
          <w:t>17</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07" w:history="1">
        <w:r w:rsidR="00C869E4" w:rsidRPr="007F711D">
          <w:rPr>
            <w:rStyle w:val="Hipervnculo"/>
            <w:noProof/>
          </w:rPr>
          <w:t>Gráfica 5.</w:t>
        </w:r>
        <w:r w:rsidR="00C869E4" w:rsidRPr="007F711D">
          <w:rPr>
            <w:rStyle w:val="Hipervnculo"/>
            <w:rFonts w:eastAsia="Calibri"/>
            <w:noProof/>
            <w:lang w:val="es-CO"/>
          </w:rPr>
          <w:t>Estructura Altimétrica BGR OBA</w:t>
        </w:r>
        <w:r w:rsidR="00C869E4">
          <w:rPr>
            <w:noProof/>
            <w:webHidden/>
          </w:rPr>
          <w:tab/>
        </w:r>
        <w:r w:rsidR="00C869E4">
          <w:rPr>
            <w:noProof/>
            <w:webHidden/>
          </w:rPr>
          <w:fldChar w:fldCharType="begin"/>
        </w:r>
        <w:r w:rsidR="00C869E4">
          <w:rPr>
            <w:noProof/>
            <w:webHidden/>
          </w:rPr>
          <w:instrText xml:space="preserve"> PAGEREF _Toc20721207 \h </w:instrText>
        </w:r>
        <w:r w:rsidR="00C869E4">
          <w:rPr>
            <w:noProof/>
            <w:webHidden/>
          </w:rPr>
        </w:r>
        <w:r w:rsidR="00C869E4">
          <w:rPr>
            <w:noProof/>
            <w:webHidden/>
          </w:rPr>
          <w:fldChar w:fldCharType="separate"/>
        </w:r>
        <w:r w:rsidR="008105DB">
          <w:rPr>
            <w:noProof/>
            <w:webHidden/>
          </w:rPr>
          <w:t>18</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08" w:history="1">
        <w:r w:rsidR="00C869E4" w:rsidRPr="007F711D">
          <w:rPr>
            <w:rStyle w:val="Hipervnculo"/>
            <w:noProof/>
          </w:rPr>
          <w:t xml:space="preserve">Gráfica 6. </w:t>
        </w:r>
        <w:r w:rsidR="00C869E4" w:rsidRPr="007F711D">
          <w:rPr>
            <w:rStyle w:val="Hipervnculo"/>
            <w:rFonts w:eastAsia="Calibri"/>
            <w:noProof/>
          </w:rPr>
          <w:t xml:space="preserve">Especies de Mayor valor Ecológico Estructural. </w:t>
        </w:r>
        <w:r w:rsidR="00C869E4" w:rsidRPr="007F711D">
          <w:rPr>
            <w:rStyle w:val="Hipervnculo"/>
            <w:rFonts w:eastAsia="Calibri"/>
            <w:noProof/>
            <w:lang w:val="es-CO"/>
          </w:rPr>
          <w:t>VS – OAA</w:t>
        </w:r>
        <w:r w:rsidR="00C869E4">
          <w:rPr>
            <w:noProof/>
            <w:webHidden/>
          </w:rPr>
          <w:tab/>
        </w:r>
        <w:r w:rsidR="00C869E4">
          <w:rPr>
            <w:noProof/>
            <w:webHidden/>
          </w:rPr>
          <w:fldChar w:fldCharType="begin"/>
        </w:r>
        <w:r w:rsidR="00C869E4">
          <w:rPr>
            <w:noProof/>
            <w:webHidden/>
          </w:rPr>
          <w:instrText xml:space="preserve"> PAGEREF _Toc20721208 \h </w:instrText>
        </w:r>
        <w:r w:rsidR="00C869E4">
          <w:rPr>
            <w:noProof/>
            <w:webHidden/>
          </w:rPr>
        </w:r>
        <w:r w:rsidR="00C869E4">
          <w:rPr>
            <w:noProof/>
            <w:webHidden/>
          </w:rPr>
          <w:fldChar w:fldCharType="separate"/>
        </w:r>
        <w:r w:rsidR="008105DB">
          <w:rPr>
            <w:noProof/>
            <w:webHidden/>
          </w:rPr>
          <w:t>22</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09" w:history="1">
        <w:r w:rsidR="00C869E4" w:rsidRPr="007F711D">
          <w:rPr>
            <w:rStyle w:val="Hipervnculo"/>
            <w:rFonts w:eastAsia="Calibri"/>
            <w:noProof/>
            <w:lang w:val="es-CO"/>
          </w:rPr>
          <w:t>Gráfica 7. Estructura diamétrica VS – OAA</w:t>
        </w:r>
        <w:r w:rsidR="00C869E4">
          <w:rPr>
            <w:noProof/>
            <w:webHidden/>
          </w:rPr>
          <w:tab/>
        </w:r>
        <w:r w:rsidR="00C869E4">
          <w:rPr>
            <w:noProof/>
            <w:webHidden/>
          </w:rPr>
          <w:fldChar w:fldCharType="begin"/>
        </w:r>
        <w:r w:rsidR="00C869E4">
          <w:rPr>
            <w:noProof/>
            <w:webHidden/>
          </w:rPr>
          <w:instrText xml:space="preserve"> PAGEREF _Toc20721209 \h </w:instrText>
        </w:r>
        <w:r w:rsidR="00C869E4">
          <w:rPr>
            <w:noProof/>
            <w:webHidden/>
          </w:rPr>
        </w:r>
        <w:r w:rsidR="00C869E4">
          <w:rPr>
            <w:noProof/>
            <w:webHidden/>
          </w:rPr>
          <w:fldChar w:fldCharType="separate"/>
        </w:r>
        <w:r w:rsidR="008105DB">
          <w:rPr>
            <w:noProof/>
            <w:webHidden/>
          </w:rPr>
          <w:t>23</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10" w:history="1">
        <w:r w:rsidR="00C869E4" w:rsidRPr="007F711D">
          <w:rPr>
            <w:rStyle w:val="Hipervnculo"/>
            <w:rFonts w:eastAsia="Calibri"/>
            <w:noProof/>
            <w:lang w:val="es-ES"/>
          </w:rPr>
          <w:t>Gráfica 8</w:t>
        </w:r>
        <w:r w:rsidR="00C869E4" w:rsidRPr="007F711D">
          <w:rPr>
            <w:rStyle w:val="Hipervnculo"/>
            <w:rFonts w:eastAsia="Calibri"/>
            <w:b/>
            <w:noProof/>
            <w:lang w:val="es-ES"/>
          </w:rPr>
          <w:t>.</w:t>
        </w:r>
        <w:r w:rsidR="00C869E4" w:rsidRPr="007F711D">
          <w:rPr>
            <w:rStyle w:val="Hipervnculo"/>
            <w:rFonts w:eastAsia="Calibri"/>
            <w:noProof/>
            <w:lang w:val="es-ES"/>
          </w:rPr>
          <w:t xml:space="preserve"> Estructura Altimétrica VS--OAA</w:t>
        </w:r>
        <w:r w:rsidR="00C869E4">
          <w:rPr>
            <w:noProof/>
            <w:webHidden/>
          </w:rPr>
          <w:tab/>
        </w:r>
        <w:r w:rsidR="00C869E4">
          <w:rPr>
            <w:noProof/>
            <w:webHidden/>
          </w:rPr>
          <w:fldChar w:fldCharType="begin"/>
        </w:r>
        <w:r w:rsidR="00C869E4">
          <w:rPr>
            <w:noProof/>
            <w:webHidden/>
          </w:rPr>
          <w:instrText xml:space="preserve"> PAGEREF _Toc20721210 \h </w:instrText>
        </w:r>
        <w:r w:rsidR="00C869E4">
          <w:rPr>
            <w:noProof/>
            <w:webHidden/>
          </w:rPr>
        </w:r>
        <w:r w:rsidR="00C869E4">
          <w:rPr>
            <w:noProof/>
            <w:webHidden/>
          </w:rPr>
          <w:fldChar w:fldCharType="separate"/>
        </w:r>
        <w:r w:rsidR="008105DB">
          <w:rPr>
            <w:noProof/>
            <w:webHidden/>
          </w:rPr>
          <w:t>24</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11" w:history="1">
        <w:r w:rsidR="00C869E4" w:rsidRPr="007F711D">
          <w:rPr>
            <w:rStyle w:val="Hipervnculo"/>
            <w:noProof/>
          </w:rPr>
          <w:t>Gráfica 9.</w:t>
        </w:r>
        <w:r w:rsidR="00C869E4" w:rsidRPr="007F711D">
          <w:rPr>
            <w:rStyle w:val="Hipervnculo"/>
            <w:rFonts w:eastAsia="Calibri"/>
            <w:noProof/>
            <w:lang w:val="es-ES"/>
          </w:rPr>
          <w:t>Valor de las especies presentes en la Vegetación secundaria del orobioma alto de los andes.</w:t>
        </w:r>
        <w:r w:rsidR="00C869E4">
          <w:rPr>
            <w:noProof/>
            <w:webHidden/>
          </w:rPr>
          <w:tab/>
        </w:r>
        <w:r w:rsidR="00C869E4">
          <w:rPr>
            <w:noProof/>
            <w:webHidden/>
          </w:rPr>
          <w:fldChar w:fldCharType="begin"/>
        </w:r>
        <w:r w:rsidR="00C869E4">
          <w:rPr>
            <w:noProof/>
            <w:webHidden/>
          </w:rPr>
          <w:instrText xml:space="preserve"> PAGEREF _Toc20721211 \h </w:instrText>
        </w:r>
        <w:r w:rsidR="00C869E4">
          <w:rPr>
            <w:noProof/>
            <w:webHidden/>
          </w:rPr>
        </w:r>
        <w:r w:rsidR="00C869E4">
          <w:rPr>
            <w:noProof/>
            <w:webHidden/>
          </w:rPr>
          <w:fldChar w:fldCharType="separate"/>
        </w:r>
        <w:r w:rsidR="008105DB">
          <w:rPr>
            <w:noProof/>
            <w:webHidden/>
          </w:rPr>
          <w:t>25</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12" w:history="1">
        <w:r w:rsidR="00C869E4" w:rsidRPr="007F711D">
          <w:rPr>
            <w:rStyle w:val="Hipervnculo"/>
            <w:noProof/>
          </w:rPr>
          <w:t xml:space="preserve">Gráfica 10. </w:t>
        </w:r>
        <w:r w:rsidR="00C869E4" w:rsidRPr="007F711D">
          <w:rPr>
            <w:rStyle w:val="Hipervnculo"/>
            <w:rFonts w:eastAsia="Calibri" w:cs="Arial"/>
            <w:noProof/>
            <w:lang w:val="es-ES"/>
          </w:rPr>
          <w:t xml:space="preserve">Especies de Mayor valor Ecológico Estructural. </w:t>
        </w:r>
        <w:r w:rsidR="00C869E4" w:rsidRPr="007F711D">
          <w:rPr>
            <w:rStyle w:val="Hipervnculo"/>
            <w:rFonts w:eastAsia="Calibri" w:cs="Arial"/>
            <w:noProof/>
            <w:lang w:val="es-CO"/>
          </w:rPr>
          <w:t>BR–OAA</w:t>
        </w:r>
        <w:r w:rsidR="00C869E4">
          <w:rPr>
            <w:noProof/>
            <w:webHidden/>
          </w:rPr>
          <w:tab/>
        </w:r>
        <w:r w:rsidR="00C869E4">
          <w:rPr>
            <w:noProof/>
            <w:webHidden/>
          </w:rPr>
          <w:fldChar w:fldCharType="begin"/>
        </w:r>
        <w:r w:rsidR="00C869E4">
          <w:rPr>
            <w:noProof/>
            <w:webHidden/>
          </w:rPr>
          <w:instrText xml:space="preserve"> PAGEREF _Toc20721212 \h </w:instrText>
        </w:r>
        <w:r w:rsidR="00C869E4">
          <w:rPr>
            <w:noProof/>
            <w:webHidden/>
          </w:rPr>
        </w:r>
        <w:r w:rsidR="00C869E4">
          <w:rPr>
            <w:noProof/>
            <w:webHidden/>
          </w:rPr>
          <w:fldChar w:fldCharType="separate"/>
        </w:r>
        <w:r w:rsidR="008105DB">
          <w:rPr>
            <w:noProof/>
            <w:webHidden/>
          </w:rPr>
          <w:t>41</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13" w:history="1">
        <w:r w:rsidR="00C869E4" w:rsidRPr="007F711D">
          <w:rPr>
            <w:rStyle w:val="Hipervnculo"/>
            <w:noProof/>
          </w:rPr>
          <w:t xml:space="preserve">Gráfica 11. </w:t>
        </w:r>
        <w:r w:rsidR="00C869E4" w:rsidRPr="007F711D">
          <w:rPr>
            <w:rStyle w:val="Hipervnculo"/>
            <w:rFonts w:eastAsia="Calibri" w:cs="Arial"/>
            <w:noProof/>
            <w:lang w:val="es-CO"/>
          </w:rPr>
          <w:t>Estructura diamétrica BD-OBA</w:t>
        </w:r>
        <w:r w:rsidR="00C869E4">
          <w:rPr>
            <w:noProof/>
            <w:webHidden/>
          </w:rPr>
          <w:tab/>
        </w:r>
        <w:r w:rsidR="00C869E4">
          <w:rPr>
            <w:noProof/>
            <w:webHidden/>
          </w:rPr>
          <w:fldChar w:fldCharType="begin"/>
        </w:r>
        <w:r w:rsidR="00C869E4">
          <w:rPr>
            <w:noProof/>
            <w:webHidden/>
          </w:rPr>
          <w:instrText xml:space="preserve"> PAGEREF _Toc20721213 \h </w:instrText>
        </w:r>
        <w:r w:rsidR="00C869E4">
          <w:rPr>
            <w:noProof/>
            <w:webHidden/>
          </w:rPr>
        </w:r>
        <w:r w:rsidR="00C869E4">
          <w:rPr>
            <w:noProof/>
            <w:webHidden/>
          </w:rPr>
          <w:fldChar w:fldCharType="separate"/>
        </w:r>
        <w:r w:rsidR="008105DB">
          <w:rPr>
            <w:noProof/>
            <w:webHidden/>
          </w:rPr>
          <w:t>45</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14" w:history="1">
        <w:r w:rsidR="00C869E4" w:rsidRPr="007F711D">
          <w:rPr>
            <w:rStyle w:val="Hipervnculo"/>
            <w:noProof/>
          </w:rPr>
          <w:t>Gráfica 12.</w:t>
        </w:r>
        <w:r w:rsidR="00C869E4" w:rsidRPr="007F711D">
          <w:rPr>
            <w:rStyle w:val="Hipervnculo"/>
            <w:rFonts w:eastAsia="Calibri" w:cs="Arial"/>
            <w:noProof/>
            <w:lang w:val="es-ES"/>
          </w:rPr>
          <w:t xml:space="preserve"> Estructura Altimétrica Bd-OBA</w:t>
        </w:r>
        <w:r w:rsidR="00C869E4">
          <w:rPr>
            <w:noProof/>
            <w:webHidden/>
          </w:rPr>
          <w:tab/>
        </w:r>
        <w:r w:rsidR="00C869E4">
          <w:rPr>
            <w:noProof/>
            <w:webHidden/>
          </w:rPr>
          <w:fldChar w:fldCharType="begin"/>
        </w:r>
        <w:r w:rsidR="00C869E4">
          <w:rPr>
            <w:noProof/>
            <w:webHidden/>
          </w:rPr>
          <w:instrText xml:space="preserve"> PAGEREF _Toc20721214 \h </w:instrText>
        </w:r>
        <w:r w:rsidR="00C869E4">
          <w:rPr>
            <w:noProof/>
            <w:webHidden/>
          </w:rPr>
        </w:r>
        <w:r w:rsidR="00C869E4">
          <w:rPr>
            <w:noProof/>
            <w:webHidden/>
          </w:rPr>
          <w:fldChar w:fldCharType="separate"/>
        </w:r>
        <w:r w:rsidR="008105DB">
          <w:rPr>
            <w:noProof/>
            <w:webHidden/>
          </w:rPr>
          <w:t>46</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15" w:history="1">
        <w:r w:rsidR="00C869E4" w:rsidRPr="007F711D">
          <w:rPr>
            <w:rStyle w:val="Hipervnculo"/>
            <w:noProof/>
          </w:rPr>
          <w:t>Gráfica 13.</w:t>
        </w:r>
        <w:r w:rsidR="00C869E4" w:rsidRPr="007F711D">
          <w:rPr>
            <w:rStyle w:val="Hipervnculo"/>
            <w:rFonts w:eastAsia="Calibri"/>
            <w:noProof/>
            <w:lang w:val="es-ES"/>
          </w:rPr>
          <w:t>Índice de valor de importancia de especies BF-OAA</w:t>
        </w:r>
        <w:r w:rsidR="00C869E4">
          <w:rPr>
            <w:noProof/>
            <w:webHidden/>
          </w:rPr>
          <w:tab/>
        </w:r>
        <w:r w:rsidR="00C869E4">
          <w:rPr>
            <w:noProof/>
            <w:webHidden/>
          </w:rPr>
          <w:fldChar w:fldCharType="begin"/>
        </w:r>
        <w:r w:rsidR="00C869E4">
          <w:rPr>
            <w:noProof/>
            <w:webHidden/>
          </w:rPr>
          <w:instrText xml:space="preserve"> PAGEREF _Toc20721215 \h </w:instrText>
        </w:r>
        <w:r w:rsidR="00C869E4">
          <w:rPr>
            <w:noProof/>
            <w:webHidden/>
          </w:rPr>
        </w:r>
        <w:r w:rsidR="00C869E4">
          <w:rPr>
            <w:noProof/>
            <w:webHidden/>
          </w:rPr>
          <w:fldChar w:fldCharType="separate"/>
        </w:r>
        <w:r w:rsidR="008105DB">
          <w:rPr>
            <w:noProof/>
            <w:webHidden/>
          </w:rPr>
          <w:t>56</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16" w:history="1">
        <w:r w:rsidR="00C869E4" w:rsidRPr="007F711D">
          <w:rPr>
            <w:rStyle w:val="Hipervnculo"/>
            <w:noProof/>
          </w:rPr>
          <w:t xml:space="preserve">Gráfica 14. </w:t>
        </w:r>
        <w:r w:rsidR="00C869E4" w:rsidRPr="007F711D">
          <w:rPr>
            <w:rStyle w:val="Hipervnculo"/>
            <w:rFonts w:eastAsia="Calibri"/>
            <w:noProof/>
            <w:lang w:val="es-CO"/>
          </w:rPr>
          <w:t xml:space="preserve">Estructura diamétrica </w:t>
        </w:r>
        <w:bookmarkStart w:id="0" w:name="_GoBack"/>
        <w:bookmarkEnd w:id="0"/>
        <w:r w:rsidR="00C869E4" w:rsidRPr="007F711D">
          <w:rPr>
            <w:rStyle w:val="Hipervnculo"/>
            <w:rFonts w:eastAsia="Calibri"/>
            <w:noProof/>
            <w:lang w:val="es-CO"/>
          </w:rPr>
          <w:t>BF– OBA</w:t>
        </w:r>
        <w:r w:rsidR="00C869E4">
          <w:rPr>
            <w:noProof/>
            <w:webHidden/>
          </w:rPr>
          <w:tab/>
        </w:r>
        <w:r w:rsidR="00C869E4">
          <w:rPr>
            <w:noProof/>
            <w:webHidden/>
          </w:rPr>
          <w:fldChar w:fldCharType="begin"/>
        </w:r>
        <w:r w:rsidR="00C869E4">
          <w:rPr>
            <w:noProof/>
            <w:webHidden/>
          </w:rPr>
          <w:instrText xml:space="preserve"> PAGEREF _Toc20721216 \h </w:instrText>
        </w:r>
        <w:r w:rsidR="00C869E4">
          <w:rPr>
            <w:noProof/>
            <w:webHidden/>
          </w:rPr>
        </w:r>
        <w:r w:rsidR="00C869E4">
          <w:rPr>
            <w:noProof/>
            <w:webHidden/>
          </w:rPr>
          <w:fldChar w:fldCharType="separate"/>
        </w:r>
        <w:r w:rsidR="008105DB">
          <w:rPr>
            <w:noProof/>
            <w:webHidden/>
          </w:rPr>
          <w:t>59</w:t>
        </w:r>
        <w:r w:rsidR="00C869E4">
          <w:rPr>
            <w:noProof/>
            <w:webHidden/>
          </w:rPr>
          <w:fldChar w:fldCharType="end"/>
        </w:r>
      </w:hyperlink>
    </w:p>
    <w:p w:rsidR="00C869E4" w:rsidRDefault="00F1003D">
      <w:pPr>
        <w:pStyle w:val="Tabladeilustraciones"/>
        <w:tabs>
          <w:tab w:val="right" w:leader="underscore" w:pos="9112"/>
        </w:tabs>
        <w:rPr>
          <w:rFonts w:eastAsiaTheme="minorEastAsia" w:cstheme="minorBidi"/>
          <w:i w:val="0"/>
          <w:iCs w:val="0"/>
          <w:noProof/>
          <w:sz w:val="22"/>
          <w:szCs w:val="22"/>
          <w:lang w:val="es-CO" w:eastAsia="es-CO"/>
        </w:rPr>
      </w:pPr>
      <w:hyperlink w:anchor="_Toc20721217" w:history="1">
        <w:r w:rsidR="00C869E4" w:rsidRPr="007F711D">
          <w:rPr>
            <w:rStyle w:val="Hipervnculo"/>
            <w:noProof/>
          </w:rPr>
          <w:t xml:space="preserve">Gráfica 15. </w:t>
        </w:r>
        <w:r w:rsidR="00C869E4" w:rsidRPr="007F711D">
          <w:rPr>
            <w:rStyle w:val="Hipervnculo"/>
            <w:rFonts w:eastAsia="Calibri"/>
            <w:noProof/>
            <w:lang w:val="es-ES"/>
          </w:rPr>
          <w:t>Estructura Altimétrica BF- OBA</w:t>
        </w:r>
        <w:r w:rsidR="00C869E4">
          <w:rPr>
            <w:noProof/>
            <w:webHidden/>
          </w:rPr>
          <w:tab/>
        </w:r>
        <w:r w:rsidR="00C869E4">
          <w:rPr>
            <w:noProof/>
            <w:webHidden/>
          </w:rPr>
          <w:fldChar w:fldCharType="begin"/>
        </w:r>
        <w:r w:rsidR="00C869E4">
          <w:rPr>
            <w:noProof/>
            <w:webHidden/>
          </w:rPr>
          <w:instrText xml:space="preserve"> PAGEREF _Toc20721217 \h </w:instrText>
        </w:r>
        <w:r w:rsidR="00C869E4">
          <w:rPr>
            <w:noProof/>
            <w:webHidden/>
          </w:rPr>
        </w:r>
        <w:r w:rsidR="00C869E4">
          <w:rPr>
            <w:noProof/>
            <w:webHidden/>
          </w:rPr>
          <w:fldChar w:fldCharType="separate"/>
        </w:r>
        <w:r w:rsidR="008105DB">
          <w:rPr>
            <w:noProof/>
            <w:webHidden/>
          </w:rPr>
          <w:t>59</w:t>
        </w:r>
        <w:r w:rsidR="00C869E4">
          <w:rPr>
            <w:noProof/>
            <w:webHidden/>
          </w:rPr>
          <w:fldChar w:fldCharType="end"/>
        </w:r>
      </w:hyperlink>
    </w:p>
    <w:p w:rsidR="008E02BE" w:rsidRDefault="008E02BE" w:rsidP="006F706E">
      <w:pPr>
        <w:jc w:val="center"/>
        <w:rPr>
          <w:rFonts w:cs="Arial"/>
          <w:b/>
          <w:lang w:val="es-ES_tradnl"/>
        </w:rPr>
      </w:pPr>
      <w:r>
        <w:rPr>
          <w:rFonts w:cs="Arial"/>
          <w:b/>
          <w:lang w:val="es-ES_tradnl"/>
        </w:rPr>
        <w:fldChar w:fldCharType="end"/>
      </w:r>
    </w:p>
    <w:p w:rsidR="008B383F" w:rsidRDefault="008B383F" w:rsidP="006F706E">
      <w:pPr>
        <w:jc w:val="center"/>
        <w:rPr>
          <w:rFonts w:cs="Arial"/>
          <w:b/>
          <w:lang w:val="es-ES_tradnl"/>
        </w:rPr>
      </w:pPr>
    </w:p>
    <w:p w:rsidR="008B383F" w:rsidRDefault="008B383F" w:rsidP="006F706E">
      <w:pPr>
        <w:jc w:val="center"/>
        <w:rPr>
          <w:rFonts w:cs="Arial"/>
          <w:b/>
          <w:lang w:val="es-ES_tradnl"/>
        </w:rPr>
        <w:sectPr w:rsidR="008B383F" w:rsidSect="008E02BE">
          <w:footerReference w:type="default" r:id="rId12"/>
          <w:footerReference w:type="first" r:id="rId13"/>
          <w:pgSz w:w="12242" w:h="15842"/>
          <w:pgMar w:top="1418" w:right="1418" w:bottom="1418" w:left="1418" w:header="720" w:footer="794" w:gutter="284"/>
          <w:pgNumType w:fmt="lowerRoman" w:start="1"/>
          <w:cols w:space="720"/>
          <w:docGrid w:linePitch="326"/>
        </w:sectPr>
      </w:pPr>
    </w:p>
    <w:p w:rsidR="00F96C27" w:rsidRPr="00F96C27" w:rsidRDefault="00F96C27" w:rsidP="00F96C27">
      <w:pPr>
        <w:jc w:val="center"/>
        <w:rPr>
          <w:b/>
          <w:lang w:val="es-CO"/>
        </w:rPr>
      </w:pPr>
      <w:r w:rsidRPr="00F96C27">
        <w:rPr>
          <w:b/>
          <w:lang w:val="es-CO"/>
        </w:rPr>
        <w:lastRenderedPageBreak/>
        <w:t>CAPÍTULO IV. RESULTADOS TRABAJO DE CAMPO</w:t>
      </w:r>
    </w:p>
    <w:p w:rsidR="00595BBB" w:rsidRPr="00AC059E" w:rsidRDefault="00AC059E" w:rsidP="00AC059E">
      <w:pPr>
        <w:pStyle w:val="Ttulo1"/>
        <w:rPr>
          <w:rFonts w:eastAsia="Calibri"/>
        </w:rPr>
      </w:pPr>
      <w:bookmarkStart w:id="1" w:name="_Toc20721219"/>
      <w:r>
        <w:rPr>
          <w:rFonts w:eastAsia="Calibri"/>
          <w:lang w:val="es-CO"/>
        </w:rPr>
        <w:t xml:space="preserve">1. </w:t>
      </w:r>
      <w:r w:rsidR="00595BBB" w:rsidRPr="00AC059E">
        <w:rPr>
          <w:rFonts w:eastAsia="Calibri"/>
        </w:rPr>
        <w:t>VEGETACIÓN</w:t>
      </w:r>
      <w:r w:rsidR="00D22293" w:rsidRPr="00AC059E">
        <w:rPr>
          <w:rFonts w:eastAsia="Calibri"/>
        </w:rPr>
        <w:t xml:space="preserve"> ARBOREA</w:t>
      </w:r>
      <w:bookmarkEnd w:id="1"/>
    </w:p>
    <w:p w:rsidR="00764302" w:rsidRPr="007246D4" w:rsidRDefault="006F2409" w:rsidP="00AC059E">
      <w:pPr>
        <w:pStyle w:val="Ttulo2"/>
        <w:rPr>
          <w:rFonts w:eastAsia="Calibri"/>
          <w:lang w:val="es-CO"/>
        </w:rPr>
      </w:pPr>
      <w:bookmarkStart w:id="2" w:name="_Toc20721220"/>
      <w:bookmarkStart w:id="3" w:name="_Toc473919602"/>
      <w:r w:rsidRPr="007246D4">
        <w:rPr>
          <w:rFonts w:eastAsia="Calibri"/>
          <w:lang w:val="es-CO"/>
        </w:rPr>
        <w:t xml:space="preserve">1.1. </w:t>
      </w:r>
      <w:r w:rsidR="00BB31F4" w:rsidRPr="007246D4">
        <w:rPr>
          <w:rFonts w:eastAsia="Calibri"/>
          <w:lang w:val="es-CO"/>
        </w:rPr>
        <w:t>BOSQUE DE GALERIA Y RIPARIO</w:t>
      </w:r>
      <w:bookmarkEnd w:id="2"/>
    </w:p>
    <w:p w:rsidR="008D35E9" w:rsidRPr="006F2409" w:rsidRDefault="006F2409" w:rsidP="006F2409">
      <w:pPr>
        <w:pStyle w:val="Ttulo3"/>
        <w:rPr>
          <w:rFonts w:eastAsia="Calibri"/>
        </w:rPr>
      </w:pPr>
      <w:bookmarkStart w:id="4" w:name="_Toc20721221"/>
      <w:r w:rsidRPr="006F2409">
        <w:rPr>
          <w:rFonts w:eastAsia="Calibri"/>
        </w:rPr>
        <w:t xml:space="preserve">1.1.1 </w:t>
      </w:r>
      <w:bookmarkEnd w:id="3"/>
      <w:r w:rsidRPr="006F2409">
        <w:rPr>
          <w:rFonts w:eastAsia="Calibri"/>
        </w:rPr>
        <w:t xml:space="preserve">Heliobioma </w:t>
      </w:r>
      <w:r>
        <w:rPr>
          <w:rFonts w:eastAsia="Calibri"/>
        </w:rPr>
        <w:t>d</w:t>
      </w:r>
      <w:r w:rsidRPr="006F2409">
        <w:rPr>
          <w:rFonts w:eastAsia="Calibri"/>
        </w:rPr>
        <w:t xml:space="preserve">el Magdalena </w:t>
      </w:r>
      <w:r>
        <w:rPr>
          <w:rFonts w:eastAsia="Calibri"/>
        </w:rPr>
        <w:t>y</w:t>
      </w:r>
      <w:r w:rsidRPr="006F2409">
        <w:rPr>
          <w:rFonts w:eastAsia="Calibri"/>
        </w:rPr>
        <w:t xml:space="preserve"> </w:t>
      </w:r>
      <w:r>
        <w:rPr>
          <w:rFonts w:eastAsia="Calibri"/>
        </w:rPr>
        <w:t>el Caribe</w:t>
      </w:r>
      <w:bookmarkEnd w:id="4"/>
    </w:p>
    <w:p w:rsidR="003A70F6" w:rsidRPr="00503041" w:rsidRDefault="008D35E9" w:rsidP="006F2409">
      <w:pPr>
        <w:pStyle w:val="Ttulo4"/>
      </w:pPr>
      <w:bookmarkStart w:id="5" w:name="_Toc473919603"/>
      <w:bookmarkStart w:id="6" w:name="_Toc20721222"/>
      <w:r w:rsidRPr="00503041">
        <w:t>1.1.1</w:t>
      </w:r>
      <w:r w:rsidR="00587A48" w:rsidRPr="00503041">
        <w:rPr>
          <w:lang w:val="es-ES"/>
        </w:rPr>
        <w:t>.1</w:t>
      </w:r>
      <w:r w:rsidRPr="00503041">
        <w:t>Composición Florística</w:t>
      </w:r>
      <w:bookmarkEnd w:id="5"/>
      <w:bookmarkEnd w:id="6"/>
    </w:p>
    <w:p w:rsidR="008D35E9" w:rsidRPr="007512F9" w:rsidRDefault="006F2409" w:rsidP="006F2409">
      <w:pPr>
        <w:rPr>
          <w:rFonts w:cs="Calibri"/>
          <w:color w:val="000000"/>
          <w:lang w:val="es-ES"/>
        </w:rPr>
      </w:pPr>
      <w:r>
        <w:rPr>
          <w:rFonts w:eastAsia="Calibri"/>
          <w:lang w:val="es-ES"/>
        </w:rPr>
        <w:t>F</w:t>
      </w:r>
      <w:r w:rsidR="003A70F6" w:rsidRPr="007512F9">
        <w:rPr>
          <w:rFonts w:eastAsia="Calibri"/>
          <w:lang w:val="es-ES"/>
        </w:rPr>
        <w:t xml:space="preserve">ueron </w:t>
      </w:r>
      <w:r>
        <w:rPr>
          <w:rFonts w:eastAsia="Calibri"/>
          <w:lang w:val="es-ES"/>
        </w:rPr>
        <w:t>registradas</w:t>
      </w:r>
      <w:r w:rsidR="00E551D1" w:rsidRPr="007512F9">
        <w:rPr>
          <w:rFonts w:eastAsia="Calibri"/>
          <w:lang w:val="es-ES"/>
        </w:rPr>
        <w:t xml:space="preserve"> 2</w:t>
      </w:r>
      <w:r w:rsidR="00E378B2">
        <w:rPr>
          <w:rFonts w:eastAsia="Calibri"/>
          <w:lang w:val="es-ES"/>
        </w:rPr>
        <w:t>5</w:t>
      </w:r>
      <w:r w:rsidR="008D35E9" w:rsidRPr="007512F9">
        <w:rPr>
          <w:rFonts w:eastAsia="Calibri"/>
          <w:lang w:val="es-ES"/>
        </w:rPr>
        <w:t xml:space="preserve"> especies</w:t>
      </w:r>
      <w:r w:rsidR="00E551D1" w:rsidRPr="007512F9">
        <w:rPr>
          <w:rFonts w:eastAsia="Calibri"/>
          <w:lang w:val="es-ES"/>
        </w:rPr>
        <w:t xml:space="preserve"> arbóreas </w:t>
      </w:r>
      <w:r w:rsidR="008D35E9" w:rsidRPr="007512F9">
        <w:rPr>
          <w:rFonts w:eastAsia="Calibri"/>
          <w:lang w:val="es-ES"/>
        </w:rPr>
        <w:t xml:space="preserve">para el tipo de bosque </w:t>
      </w:r>
      <w:r w:rsidR="00E551D1" w:rsidRPr="007512F9">
        <w:rPr>
          <w:rFonts w:eastAsia="Calibri"/>
          <w:lang w:val="es-ES"/>
        </w:rPr>
        <w:t xml:space="preserve">de galería y ripario </w:t>
      </w:r>
      <w:r w:rsidR="00896623" w:rsidRPr="007512F9">
        <w:rPr>
          <w:rFonts w:eastAsia="Calibri"/>
          <w:lang w:val="es-ES"/>
        </w:rPr>
        <w:t>del Heliobioma del Magdalena y el C</w:t>
      </w:r>
      <w:r>
        <w:rPr>
          <w:rFonts w:eastAsia="Calibri"/>
          <w:lang w:val="es-ES"/>
        </w:rPr>
        <w:t>aribe</w:t>
      </w:r>
      <w:r w:rsidR="009D362B" w:rsidRPr="007512F9">
        <w:rPr>
          <w:rFonts w:eastAsia="Calibri"/>
          <w:lang w:val="es-ES"/>
        </w:rPr>
        <w:t>,</w:t>
      </w:r>
      <w:r w:rsidR="00896623" w:rsidRPr="007512F9">
        <w:rPr>
          <w:rFonts w:eastAsia="Calibri"/>
          <w:lang w:val="es-ES"/>
        </w:rPr>
        <w:t xml:space="preserve"> </w:t>
      </w:r>
      <w:r w:rsidR="00E551D1" w:rsidRPr="007512F9">
        <w:rPr>
          <w:rFonts w:eastAsia="Calibri"/>
          <w:lang w:val="es-ES"/>
        </w:rPr>
        <w:t>distribuidas en 16</w:t>
      </w:r>
      <w:r>
        <w:rPr>
          <w:rFonts w:eastAsia="Calibri"/>
          <w:lang w:val="es-ES"/>
        </w:rPr>
        <w:t xml:space="preserve"> </w:t>
      </w:r>
      <w:r w:rsidR="008D35E9" w:rsidRPr="007512F9">
        <w:rPr>
          <w:rFonts w:eastAsia="Calibri"/>
          <w:lang w:val="es-ES"/>
        </w:rPr>
        <w:t>familias diferentes</w:t>
      </w:r>
      <w:r w:rsidR="009D362B" w:rsidRPr="007512F9">
        <w:rPr>
          <w:rFonts w:eastAsia="Calibri"/>
          <w:lang w:val="es-ES"/>
        </w:rPr>
        <w:t xml:space="preserve">; destacando que 5 de estas especies </w:t>
      </w:r>
      <w:r w:rsidR="00C26435" w:rsidRPr="007512F9">
        <w:rPr>
          <w:rFonts w:eastAsia="Calibri"/>
          <w:lang w:val="es-ES"/>
        </w:rPr>
        <w:t>a pesar del intenso trabajo botánico realizado no pudieron ser identificadas</w:t>
      </w:r>
      <w:r>
        <w:rPr>
          <w:rFonts w:eastAsia="Calibri"/>
          <w:lang w:val="es-ES"/>
        </w:rPr>
        <w:t xml:space="preserve"> (</w:t>
      </w:r>
      <w:r>
        <w:rPr>
          <w:rFonts w:eastAsia="Calibri"/>
          <w:lang w:val="es-ES"/>
        </w:rPr>
        <w:fldChar w:fldCharType="begin"/>
      </w:r>
      <w:r>
        <w:rPr>
          <w:rFonts w:eastAsia="Calibri"/>
          <w:lang w:val="es-ES"/>
        </w:rPr>
        <w:instrText xml:space="preserve"> REF _Ref20197924 \h </w:instrText>
      </w:r>
      <w:r>
        <w:rPr>
          <w:rFonts w:eastAsia="Calibri"/>
          <w:lang w:val="es-ES"/>
        </w:rPr>
      </w:r>
      <w:r>
        <w:rPr>
          <w:rFonts w:eastAsia="Calibri"/>
          <w:lang w:val="es-ES"/>
        </w:rPr>
        <w:fldChar w:fldCharType="separate"/>
      </w:r>
      <w:r w:rsidRPr="00452228">
        <w:rPr>
          <w:lang w:val="es-CO"/>
        </w:rPr>
        <w:t xml:space="preserve">Tabla </w:t>
      </w:r>
      <w:r w:rsidRPr="00452228">
        <w:rPr>
          <w:noProof/>
          <w:lang w:val="es-CO"/>
        </w:rPr>
        <w:t>1</w:t>
      </w:r>
      <w:r>
        <w:rPr>
          <w:rFonts w:eastAsia="Calibri"/>
          <w:lang w:val="es-ES"/>
        </w:rPr>
        <w:fldChar w:fldCharType="end"/>
      </w:r>
      <w:r>
        <w:rPr>
          <w:rFonts w:eastAsia="Calibri"/>
          <w:lang w:val="es-ES"/>
        </w:rPr>
        <w:t xml:space="preserve">). </w:t>
      </w:r>
      <w:r w:rsidR="00C26435" w:rsidRPr="007512F9">
        <w:rPr>
          <w:rFonts w:eastAsia="Calibri"/>
          <w:lang w:val="es-ES"/>
        </w:rPr>
        <w:t>La familia</w:t>
      </w:r>
      <w:r w:rsidR="008D35E9" w:rsidRPr="007512F9">
        <w:rPr>
          <w:rFonts w:eastAsia="Calibri"/>
          <w:lang w:val="es-ES"/>
        </w:rPr>
        <w:t xml:space="preserve"> </w:t>
      </w:r>
      <w:r w:rsidR="008D35E9" w:rsidRPr="006F2409">
        <w:rPr>
          <w:rFonts w:cs="Calibri"/>
          <w:color w:val="000000"/>
          <w:lang w:val="es-ES"/>
        </w:rPr>
        <w:t>A</w:t>
      </w:r>
      <w:r w:rsidR="00896623" w:rsidRPr="006F2409">
        <w:rPr>
          <w:rFonts w:cs="Calibri"/>
          <w:color w:val="000000"/>
          <w:lang w:val="es-ES"/>
        </w:rPr>
        <w:t>recaceae</w:t>
      </w:r>
      <w:r>
        <w:rPr>
          <w:rFonts w:cs="Calibri"/>
          <w:i/>
          <w:color w:val="000000"/>
          <w:lang w:val="es-ES"/>
        </w:rPr>
        <w:t xml:space="preserve"> </w:t>
      </w:r>
      <w:r w:rsidR="00C26435" w:rsidRPr="007512F9">
        <w:rPr>
          <w:rFonts w:cs="Calibri"/>
          <w:color w:val="000000"/>
          <w:lang w:val="es-ES"/>
        </w:rPr>
        <w:t>es la que cuenta</w:t>
      </w:r>
      <w:r w:rsidR="008D35E9" w:rsidRPr="007512F9">
        <w:rPr>
          <w:rFonts w:cs="Calibri"/>
          <w:color w:val="000000"/>
          <w:lang w:val="es-ES"/>
        </w:rPr>
        <w:t xml:space="preserve"> </w:t>
      </w:r>
      <w:r w:rsidR="00896623" w:rsidRPr="007512F9">
        <w:rPr>
          <w:rFonts w:cs="Calibri"/>
          <w:color w:val="000000"/>
          <w:lang w:val="es-ES"/>
        </w:rPr>
        <w:t>con mayor número de especies</w:t>
      </w:r>
      <w:r w:rsidR="008947AB">
        <w:rPr>
          <w:rFonts w:cs="Calibri"/>
          <w:color w:val="000000"/>
          <w:lang w:val="es-ES"/>
        </w:rPr>
        <w:t>.</w:t>
      </w:r>
    </w:p>
    <w:p w:rsidR="008D35E9" w:rsidRPr="007512F9" w:rsidRDefault="006F2409" w:rsidP="00736B05">
      <w:pPr>
        <w:pStyle w:val="Descripcin"/>
        <w:rPr>
          <w:rFonts w:eastAsia="Calibri" w:cs="Arial"/>
        </w:rPr>
      </w:pPr>
      <w:bookmarkStart w:id="7" w:name="_Ref20197924"/>
      <w:bookmarkStart w:id="8" w:name="_Ref16664179"/>
      <w:bookmarkStart w:id="9" w:name="_Toc473919327"/>
      <w:bookmarkStart w:id="10" w:name="_Toc20721283"/>
      <w:r>
        <w:t xml:space="preserve">Tabla </w:t>
      </w:r>
      <w:r>
        <w:fldChar w:fldCharType="begin"/>
      </w:r>
      <w:r>
        <w:instrText xml:space="preserve"> SEQ Tabla \* ARABIC </w:instrText>
      </w:r>
      <w:r>
        <w:fldChar w:fldCharType="separate"/>
      </w:r>
      <w:r w:rsidR="00F96C27">
        <w:rPr>
          <w:noProof/>
        </w:rPr>
        <w:t>1</w:t>
      </w:r>
      <w:r>
        <w:fldChar w:fldCharType="end"/>
      </w:r>
      <w:bookmarkEnd w:id="7"/>
      <w:r>
        <w:t>.</w:t>
      </w:r>
      <w:bookmarkEnd w:id="8"/>
      <w:r>
        <w:t xml:space="preserve"> </w:t>
      </w:r>
      <w:r w:rsidR="008D35E9" w:rsidRPr="007512F9">
        <w:rPr>
          <w:rFonts w:eastAsia="Calibri"/>
        </w:rPr>
        <w:t xml:space="preserve">Composición floristica </w:t>
      </w:r>
      <w:bookmarkEnd w:id="9"/>
      <w:r w:rsidR="004200F0" w:rsidRPr="007512F9">
        <w:rPr>
          <w:rFonts w:eastAsia="Calibri"/>
        </w:rPr>
        <w:t>del bosque de galería y ripario del heliobioma del Magdalena y el Caribe</w:t>
      </w:r>
      <w:bookmarkEnd w:id="10"/>
    </w:p>
    <w:tbl>
      <w:tblPr>
        <w:tblW w:w="5000" w:type="pct"/>
        <w:jc w:val="center"/>
        <w:tblLook w:val="04A0" w:firstRow="1" w:lastRow="0" w:firstColumn="1" w:lastColumn="0" w:noHBand="0" w:noVBand="1"/>
      </w:tblPr>
      <w:tblGrid>
        <w:gridCol w:w="5485"/>
        <w:gridCol w:w="3627"/>
      </w:tblGrid>
      <w:tr w:rsidR="00E551D1" w:rsidRPr="006F2409" w:rsidTr="00736B05">
        <w:trPr>
          <w:trHeight w:val="170"/>
          <w:jc w:val="center"/>
        </w:trPr>
        <w:tc>
          <w:tcPr>
            <w:tcW w:w="3010"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E551D1" w:rsidRPr="006F2409" w:rsidRDefault="00E378B2" w:rsidP="00E551D1">
            <w:pPr>
              <w:jc w:val="center"/>
              <w:rPr>
                <w:rFonts w:cs="Calibri"/>
                <w:i/>
                <w:iCs/>
                <w:color w:val="000000"/>
                <w:sz w:val="20"/>
                <w:szCs w:val="20"/>
              </w:rPr>
            </w:pPr>
            <w:r>
              <w:rPr>
                <w:rFonts w:cs="Calibri"/>
                <w:i/>
                <w:iCs/>
                <w:color w:val="000000"/>
                <w:sz w:val="20"/>
                <w:szCs w:val="20"/>
              </w:rPr>
              <w:t>Especie</w:t>
            </w:r>
          </w:p>
        </w:tc>
        <w:tc>
          <w:tcPr>
            <w:tcW w:w="1990"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 xml:space="preserve">Familia </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E551D1" w:rsidP="008947AB">
            <w:pPr>
              <w:jc w:val="left"/>
              <w:rPr>
                <w:rFonts w:cs="Calibri"/>
                <w:i/>
                <w:iCs/>
                <w:color w:val="000000"/>
                <w:sz w:val="20"/>
                <w:szCs w:val="20"/>
              </w:rPr>
            </w:pPr>
            <w:r w:rsidRPr="006F2409">
              <w:rPr>
                <w:rFonts w:cs="Calibri"/>
                <w:i/>
                <w:iCs/>
                <w:color w:val="000000"/>
                <w:sz w:val="20"/>
                <w:szCs w:val="20"/>
              </w:rPr>
              <w:t>Alchorheopsis floribunda</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Euphorbiaceae</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197677" w:rsidP="008947AB">
            <w:pPr>
              <w:jc w:val="left"/>
              <w:rPr>
                <w:rFonts w:cs="Calibri"/>
                <w:i/>
                <w:iCs/>
                <w:color w:val="000000"/>
                <w:sz w:val="20"/>
                <w:szCs w:val="20"/>
              </w:rPr>
            </w:pPr>
            <w:r w:rsidRPr="00197677">
              <w:rPr>
                <w:rFonts w:cs="Calibri"/>
                <w:i/>
                <w:iCs/>
                <w:color w:val="000000"/>
                <w:sz w:val="20"/>
                <w:szCs w:val="20"/>
              </w:rPr>
              <w:t>Cariniana pyriformis</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 xml:space="preserve">Lecythidaceae </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E551D1" w:rsidP="008947AB">
            <w:pPr>
              <w:jc w:val="left"/>
              <w:rPr>
                <w:rFonts w:cs="Calibri"/>
                <w:i/>
                <w:iCs/>
                <w:color w:val="000000"/>
                <w:sz w:val="20"/>
                <w:szCs w:val="20"/>
              </w:rPr>
            </w:pPr>
            <w:r w:rsidRPr="006F2409">
              <w:rPr>
                <w:rFonts w:cs="Calibri"/>
                <w:i/>
                <w:iCs/>
                <w:color w:val="000000"/>
                <w:sz w:val="20"/>
                <w:szCs w:val="20"/>
              </w:rPr>
              <w:t>Chrysochlamys macrophylla</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Clusiaceae</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E551D1" w:rsidP="008947AB">
            <w:pPr>
              <w:jc w:val="left"/>
              <w:rPr>
                <w:rFonts w:cs="Calibri"/>
                <w:i/>
                <w:iCs/>
                <w:color w:val="000000"/>
                <w:sz w:val="20"/>
                <w:szCs w:val="20"/>
              </w:rPr>
            </w:pPr>
            <w:r w:rsidRPr="006F2409">
              <w:rPr>
                <w:rFonts w:cs="Calibri"/>
                <w:i/>
                <w:iCs/>
                <w:color w:val="000000"/>
                <w:sz w:val="20"/>
                <w:szCs w:val="20"/>
              </w:rPr>
              <w:t>Clathrotropis brunnea</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Fabaceae</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E551D1" w:rsidP="008947AB">
            <w:pPr>
              <w:jc w:val="left"/>
              <w:rPr>
                <w:rFonts w:cs="Calibri"/>
                <w:i/>
                <w:iCs/>
                <w:color w:val="000000"/>
                <w:sz w:val="20"/>
                <w:szCs w:val="20"/>
              </w:rPr>
            </w:pPr>
            <w:r w:rsidRPr="006F2409">
              <w:rPr>
                <w:rFonts w:cs="Calibri"/>
                <w:i/>
                <w:iCs/>
                <w:color w:val="000000"/>
                <w:sz w:val="20"/>
                <w:szCs w:val="20"/>
              </w:rPr>
              <w:t>Couma macrocarpa</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Apocynaceae</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E551D1" w:rsidP="008947AB">
            <w:pPr>
              <w:jc w:val="left"/>
              <w:rPr>
                <w:rFonts w:cs="Calibri"/>
                <w:i/>
                <w:iCs/>
                <w:color w:val="000000"/>
                <w:sz w:val="20"/>
                <w:szCs w:val="20"/>
              </w:rPr>
            </w:pPr>
            <w:r w:rsidRPr="006F2409">
              <w:rPr>
                <w:rFonts w:cs="Calibri"/>
                <w:i/>
                <w:iCs/>
                <w:color w:val="000000"/>
                <w:sz w:val="20"/>
                <w:szCs w:val="20"/>
              </w:rPr>
              <w:t>Eschweilera pittieri</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Lecythidaceae</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197677" w:rsidP="008947AB">
            <w:pPr>
              <w:jc w:val="left"/>
              <w:rPr>
                <w:rFonts w:cs="Calibri"/>
                <w:i/>
                <w:iCs/>
                <w:color w:val="000000"/>
                <w:sz w:val="20"/>
                <w:szCs w:val="20"/>
              </w:rPr>
            </w:pPr>
            <w:r w:rsidRPr="00197677">
              <w:rPr>
                <w:rFonts w:cs="Calibri"/>
                <w:i/>
                <w:iCs/>
                <w:color w:val="000000"/>
                <w:sz w:val="20"/>
                <w:szCs w:val="20"/>
              </w:rPr>
              <w:t>Ficus yoponensis</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Moraceae</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E551D1" w:rsidP="008947AB">
            <w:pPr>
              <w:jc w:val="left"/>
              <w:rPr>
                <w:rFonts w:cs="Calibri"/>
                <w:i/>
                <w:iCs/>
                <w:color w:val="000000"/>
                <w:sz w:val="20"/>
                <w:szCs w:val="20"/>
              </w:rPr>
            </w:pPr>
            <w:r w:rsidRPr="006F2409">
              <w:rPr>
                <w:rFonts w:cs="Calibri"/>
                <w:i/>
                <w:iCs/>
                <w:color w:val="000000"/>
                <w:sz w:val="20"/>
                <w:szCs w:val="20"/>
              </w:rPr>
              <w:t>Gustavia sp.</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 xml:space="preserve">Lecythidaceae </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197677" w:rsidP="008947AB">
            <w:pPr>
              <w:jc w:val="left"/>
              <w:rPr>
                <w:rFonts w:cs="Calibri"/>
                <w:i/>
                <w:iCs/>
                <w:color w:val="000000"/>
                <w:sz w:val="20"/>
                <w:szCs w:val="20"/>
              </w:rPr>
            </w:pPr>
            <w:r w:rsidRPr="00197677">
              <w:rPr>
                <w:rFonts w:cs="Calibri"/>
                <w:i/>
                <w:iCs/>
                <w:color w:val="000000"/>
                <w:sz w:val="20"/>
                <w:szCs w:val="20"/>
              </w:rPr>
              <w:t>Helianthostylis sprucei</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Moraceae</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E551D1" w:rsidP="008947AB">
            <w:pPr>
              <w:jc w:val="left"/>
              <w:rPr>
                <w:rFonts w:cs="Calibri"/>
                <w:i/>
                <w:iCs/>
                <w:color w:val="000000"/>
                <w:sz w:val="20"/>
                <w:szCs w:val="20"/>
              </w:rPr>
            </w:pPr>
            <w:r w:rsidRPr="006F2409">
              <w:rPr>
                <w:rFonts w:cs="Calibri"/>
                <w:i/>
                <w:iCs/>
                <w:color w:val="000000"/>
                <w:sz w:val="20"/>
                <w:szCs w:val="20"/>
              </w:rPr>
              <w:t>Inga nobilis</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Mimosaceae</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E551D1" w:rsidP="008947AB">
            <w:pPr>
              <w:jc w:val="left"/>
              <w:rPr>
                <w:rFonts w:cs="Calibri"/>
                <w:i/>
                <w:iCs/>
                <w:color w:val="000000"/>
                <w:sz w:val="20"/>
                <w:szCs w:val="20"/>
              </w:rPr>
            </w:pPr>
            <w:r w:rsidRPr="006F2409">
              <w:rPr>
                <w:rFonts w:cs="Calibri"/>
                <w:i/>
                <w:iCs/>
                <w:color w:val="000000"/>
                <w:sz w:val="20"/>
                <w:szCs w:val="20"/>
              </w:rPr>
              <w:t>n1</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Clusiaceae</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E551D1" w:rsidP="008947AB">
            <w:pPr>
              <w:jc w:val="left"/>
              <w:rPr>
                <w:rFonts w:cs="Calibri"/>
                <w:i/>
                <w:iCs/>
                <w:color w:val="000000"/>
                <w:sz w:val="20"/>
                <w:szCs w:val="20"/>
              </w:rPr>
            </w:pPr>
            <w:r w:rsidRPr="006F2409">
              <w:rPr>
                <w:rFonts w:cs="Calibri"/>
                <w:i/>
                <w:iCs/>
                <w:color w:val="000000"/>
                <w:sz w:val="20"/>
                <w:szCs w:val="20"/>
              </w:rPr>
              <w:t>n2</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(en blanco)</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E551D1" w:rsidP="008947AB">
            <w:pPr>
              <w:jc w:val="left"/>
              <w:rPr>
                <w:rFonts w:cs="Calibri"/>
                <w:i/>
                <w:iCs/>
                <w:color w:val="000000"/>
                <w:sz w:val="20"/>
                <w:szCs w:val="20"/>
              </w:rPr>
            </w:pPr>
            <w:r w:rsidRPr="006F2409">
              <w:rPr>
                <w:rFonts w:cs="Calibri"/>
                <w:i/>
                <w:iCs/>
                <w:color w:val="000000"/>
                <w:sz w:val="20"/>
                <w:szCs w:val="20"/>
              </w:rPr>
              <w:t xml:space="preserve">n3 </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Arecaceae</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E551D1" w:rsidP="008947AB">
            <w:pPr>
              <w:jc w:val="left"/>
              <w:rPr>
                <w:rFonts w:cs="Calibri"/>
                <w:i/>
                <w:iCs/>
                <w:color w:val="000000"/>
                <w:sz w:val="20"/>
                <w:szCs w:val="20"/>
              </w:rPr>
            </w:pPr>
            <w:r w:rsidRPr="006F2409">
              <w:rPr>
                <w:rFonts w:cs="Calibri"/>
                <w:i/>
                <w:iCs/>
                <w:color w:val="000000"/>
                <w:sz w:val="20"/>
                <w:szCs w:val="20"/>
              </w:rPr>
              <w:t>n4</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Lauraceae</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E551D1" w:rsidP="008947AB">
            <w:pPr>
              <w:jc w:val="left"/>
              <w:rPr>
                <w:rFonts w:cs="Calibri"/>
                <w:i/>
                <w:iCs/>
                <w:color w:val="000000"/>
                <w:sz w:val="20"/>
                <w:szCs w:val="20"/>
              </w:rPr>
            </w:pPr>
            <w:r w:rsidRPr="006F2409">
              <w:rPr>
                <w:rFonts w:cs="Calibri"/>
                <w:i/>
                <w:iCs/>
                <w:color w:val="000000"/>
                <w:sz w:val="20"/>
                <w:szCs w:val="20"/>
              </w:rPr>
              <w:t>n5</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(en blanco)</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E551D1" w:rsidP="008947AB">
            <w:pPr>
              <w:jc w:val="left"/>
              <w:rPr>
                <w:rFonts w:cs="Calibri"/>
                <w:i/>
                <w:iCs/>
                <w:color w:val="000000"/>
                <w:sz w:val="20"/>
                <w:szCs w:val="20"/>
              </w:rPr>
            </w:pPr>
            <w:r w:rsidRPr="006F2409">
              <w:rPr>
                <w:rFonts w:cs="Calibri"/>
                <w:i/>
                <w:iCs/>
                <w:color w:val="000000"/>
                <w:sz w:val="20"/>
                <w:szCs w:val="20"/>
              </w:rPr>
              <w:t xml:space="preserve">Ocotea sp </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Lauraceae</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197677" w:rsidP="008947AB">
            <w:pPr>
              <w:jc w:val="left"/>
              <w:rPr>
                <w:rFonts w:cs="Calibri"/>
                <w:i/>
                <w:iCs/>
                <w:color w:val="000000"/>
                <w:sz w:val="20"/>
                <w:szCs w:val="20"/>
              </w:rPr>
            </w:pPr>
            <w:r w:rsidRPr="00197677">
              <w:rPr>
                <w:rFonts w:cs="Calibri"/>
                <w:i/>
                <w:iCs/>
                <w:color w:val="000000"/>
                <w:sz w:val="20"/>
                <w:szCs w:val="20"/>
              </w:rPr>
              <w:t>Otoba</w:t>
            </w:r>
            <w:r w:rsidR="00E551D1" w:rsidRPr="006F2409">
              <w:rPr>
                <w:rFonts w:cs="Calibri"/>
                <w:i/>
                <w:iCs/>
                <w:color w:val="000000"/>
                <w:sz w:val="20"/>
                <w:szCs w:val="20"/>
              </w:rPr>
              <w:t xml:space="preserve"> sp.</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Myristicaceae</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E551D1" w:rsidP="008947AB">
            <w:pPr>
              <w:jc w:val="left"/>
              <w:rPr>
                <w:rFonts w:cs="Calibri"/>
                <w:i/>
                <w:iCs/>
                <w:color w:val="000000"/>
                <w:sz w:val="20"/>
                <w:szCs w:val="20"/>
              </w:rPr>
            </w:pPr>
            <w:r w:rsidRPr="006F2409">
              <w:rPr>
                <w:rFonts w:cs="Calibri"/>
                <w:i/>
                <w:iCs/>
                <w:color w:val="000000"/>
                <w:sz w:val="20"/>
                <w:szCs w:val="20"/>
              </w:rPr>
              <w:t>Pourouma bicolor</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Urticaceae</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E551D1" w:rsidP="008947AB">
            <w:pPr>
              <w:jc w:val="left"/>
              <w:rPr>
                <w:rFonts w:cs="Calibri"/>
                <w:i/>
                <w:iCs/>
                <w:color w:val="000000"/>
                <w:sz w:val="20"/>
                <w:szCs w:val="20"/>
              </w:rPr>
            </w:pPr>
            <w:r w:rsidRPr="006F2409">
              <w:rPr>
                <w:rFonts w:cs="Calibri"/>
                <w:i/>
                <w:iCs/>
                <w:color w:val="000000"/>
                <w:sz w:val="20"/>
                <w:szCs w:val="20"/>
              </w:rPr>
              <w:t>Protium sagotianum</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Burseraceae</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E551D1" w:rsidP="008947AB">
            <w:pPr>
              <w:jc w:val="left"/>
              <w:rPr>
                <w:rFonts w:cs="Calibri"/>
                <w:i/>
                <w:iCs/>
                <w:color w:val="000000"/>
                <w:sz w:val="20"/>
                <w:szCs w:val="20"/>
              </w:rPr>
            </w:pPr>
            <w:r w:rsidRPr="006F2409">
              <w:rPr>
                <w:rFonts w:cs="Calibri"/>
                <w:i/>
                <w:iCs/>
                <w:color w:val="000000"/>
                <w:sz w:val="20"/>
                <w:szCs w:val="20"/>
              </w:rPr>
              <w:t>Swartzia oraria</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Fabaceae</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E551D1" w:rsidP="008947AB">
            <w:pPr>
              <w:jc w:val="left"/>
              <w:rPr>
                <w:rFonts w:cs="Calibri"/>
                <w:i/>
                <w:iCs/>
                <w:color w:val="000000"/>
                <w:sz w:val="20"/>
                <w:szCs w:val="20"/>
              </w:rPr>
            </w:pPr>
            <w:r w:rsidRPr="006F2409">
              <w:rPr>
                <w:rFonts w:cs="Calibri"/>
                <w:i/>
                <w:iCs/>
                <w:color w:val="000000"/>
                <w:sz w:val="20"/>
                <w:szCs w:val="20"/>
              </w:rPr>
              <w:t>Trichilia micrantha</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Meliaceae</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E551D1" w:rsidP="008947AB">
            <w:pPr>
              <w:jc w:val="left"/>
              <w:rPr>
                <w:rFonts w:cs="Calibri"/>
                <w:i/>
                <w:iCs/>
                <w:color w:val="000000"/>
                <w:sz w:val="20"/>
                <w:szCs w:val="20"/>
              </w:rPr>
            </w:pPr>
            <w:r w:rsidRPr="006F2409">
              <w:rPr>
                <w:rFonts w:cs="Calibri"/>
                <w:i/>
                <w:iCs/>
                <w:color w:val="000000"/>
                <w:sz w:val="20"/>
                <w:szCs w:val="20"/>
              </w:rPr>
              <w:t>Virola sebifera</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Myristicaceae</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E551D1" w:rsidP="008947AB">
            <w:pPr>
              <w:jc w:val="left"/>
              <w:rPr>
                <w:rFonts w:cs="Calibri"/>
                <w:i/>
                <w:iCs/>
                <w:color w:val="000000"/>
                <w:sz w:val="20"/>
                <w:szCs w:val="20"/>
              </w:rPr>
            </w:pPr>
            <w:r w:rsidRPr="006F2409">
              <w:rPr>
                <w:rFonts w:cs="Calibri"/>
                <w:i/>
                <w:iCs/>
                <w:color w:val="000000"/>
                <w:sz w:val="20"/>
                <w:szCs w:val="20"/>
              </w:rPr>
              <w:t>Vismia baccifera</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Hypericaceae</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E551D1" w:rsidP="008947AB">
            <w:pPr>
              <w:jc w:val="left"/>
              <w:rPr>
                <w:rFonts w:cs="Calibri"/>
                <w:i/>
                <w:iCs/>
                <w:color w:val="000000"/>
                <w:sz w:val="20"/>
                <w:szCs w:val="20"/>
              </w:rPr>
            </w:pPr>
            <w:r w:rsidRPr="006F2409">
              <w:rPr>
                <w:rFonts w:cs="Calibri"/>
                <w:i/>
                <w:iCs/>
                <w:color w:val="000000"/>
                <w:sz w:val="20"/>
                <w:szCs w:val="20"/>
              </w:rPr>
              <w:t xml:space="preserve">Wettinia </w:t>
            </w:r>
            <w:r w:rsidR="00E378B2">
              <w:rPr>
                <w:rFonts w:cs="Calibri"/>
                <w:i/>
                <w:iCs/>
                <w:color w:val="000000"/>
                <w:sz w:val="20"/>
                <w:szCs w:val="20"/>
              </w:rPr>
              <w:t>hirsute</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Arecaceae</w:t>
            </w:r>
          </w:p>
        </w:tc>
      </w:tr>
      <w:tr w:rsidR="00E551D1" w:rsidRPr="006F2409" w:rsidTr="00736B05">
        <w:trPr>
          <w:trHeight w:val="170"/>
          <w:jc w:val="center"/>
        </w:trPr>
        <w:tc>
          <w:tcPr>
            <w:tcW w:w="3010" w:type="pct"/>
            <w:tcBorders>
              <w:top w:val="nil"/>
              <w:left w:val="single" w:sz="4" w:space="0" w:color="auto"/>
              <w:bottom w:val="single" w:sz="4" w:space="0" w:color="auto"/>
              <w:right w:val="single" w:sz="4" w:space="0" w:color="auto"/>
            </w:tcBorders>
            <w:shd w:val="clear" w:color="auto" w:fill="auto"/>
            <w:noWrap/>
            <w:vAlign w:val="center"/>
            <w:hideMark/>
          </w:tcPr>
          <w:p w:rsidR="00E551D1" w:rsidRPr="006F2409" w:rsidRDefault="00E551D1" w:rsidP="008947AB">
            <w:pPr>
              <w:jc w:val="left"/>
              <w:rPr>
                <w:rFonts w:cs="Calibri"/>
                <w:i/>
                <w:iCs/>
                <w:color w:val="000000"/>
                <w:sz w:val="20"/>
                <w:szCs w:val="20"/>
              </w:rPr>
            </w:pPr>
            <w:r w:rsidRPr="006F2409">
              <w:rPr>
                <w:rFonts w:cs="Calibri"/>
                <w:i/>
                <w:iCs/>
                <w:color w:val="000000"/>
                <w:sz w:val="20"/>
                <w:szCs w:val="20"/>
              </w:rPr>
              <w:t>Xylopia sp</w:t>
            </w:r>
          </w:p>
        </w:tc>
        <w:tc>
          <w:tcPr>
            <w:tcW w:w="1990" w:type="pct"/>
            <w:tcBorders>
              <w:top w:val="nil"/>
              <w:left w:val="nil"/>
              <w:bottom w:val="single" w:sz="4" w:space="0" w:color="auto"/>
              <w:right w:val="single" w:sz="4" w:space="0" w:color="auto"/>
            </w:tcBorders>
            <w:shd w:val="clear" w:color="auto" w:fill="auto"/>
            <w:noWrap/>
            <w:vAlign w:val="center"/>
            <w:hideMark/>
          </w:tcPr>
          <w:p w:rsidR="00E551D1" w:rsidRPr="006F2409" w:rsidRDefault="00E551D1" w:rsidP="00E551D1">
            <w:pPr>
              <w:jc w:val="center"/>
              <w:rPr>
                <w:rFonts w:cs="Calibri"/>
                <w:color w:val="000000"/>
                <w:sz w:val="20"/>
                <w:szCs w:val="20"/>
              </w:rPr>
            </w:pPr>
            <w:r w:rsidRPr="006F2409">
              <w:rPr>
                <w:rFonts w:cs="Calibri"/>
                <w:color w:val="000000"/>
                <w:sz w:val="20"/>
                <w:szCs w:val="20"/>
              </w:rPr>
              <w:t>Annonaceae</w:t>
            </w:r>
          </w:p>
        </w:tc>
      </w:tr>
    </w:tbl>
    <w:p w:rsidR="008D35E9" w:rsidRPr="007512F9" w:rsidRDefault="008D35E9" w:rsidP="008947AB">
      <w:pPr>
        <w:spacing w:after="160" w:line="259" w:lineRule="auto"/>
        <w:jc w:val="left"/>
        <w:rPr>
          <w:rFonts w:eastAsia="Calibri" w:cs="Arial"/>
          <w:szCs w:val="22"/>
          <w:lang w:val="es-ES"/>
        </w:rPr>
      </w:pPr>
      <w:r w:rsidRPr="007512F9">
        <w:rPr>
          <w:rFonts w:eastAsia="Calibri" w:cs="Arial"/>
          <w:sz w:val="18"/>
          <w:szCs w:val="18"/>
          <w:lang w:val="es-ES"/>
        </w:rPr>
        <w:t>Fuente: Elaboración del</w:t>
      </w:r>
      <w:r w:rsidR="008947AB">
        <w:rPr>
          <w:rFonts w:eastAsia="Calibri" w:cs="Arial"/>
          <w:sz w:val="18"/>
          <w:szCs w:val="18"/>
          <w:lang w:val="es-ES"/>
        </w:rPr>
        <w:t xml:space="preserve"> Estudio (2019)</w:t>
      </w:r>
      <w:r w:rsidRPr="007512F9">
        <w:rPr>
          <w:rFonts w:eastAsia="Calibri" w:cs="Arial"/>
          <w:szCs w:val="22"/>
          <w:lang w:val="es-ES"/>
        </w:rPr>
        <w:t>.</w:t>
      </w:r>
    </w:p>
    <w:p w:rsidR="008D35E9" w:rsidRDefault="008947AB" w:rsidP="008947AB">
      <w:pPr>
        <w:pStyle w:val="Ttulo4"/>
      </w:pPr>
      <w:bookmarkStart w:id="11" w:name="_Toc20721223"/>
      <w:r>
        <w:rPr>
          <w:lang w:val="es-CO"/>
        </w:rPr>
        <w:t xml:space="preserve">1.1.1.2. </w:t>
      </w:r>
      <w:r w:rsidR="008D35E9" w:rsidRPr="00503041">
        <w:t>Indicadores Dasométricos</w:t>
      </w:r>
      <w:bookmarkEnd w:id="11"/>
    </w:p>
    <w:p w:rsidR="003A70F6" w:rsidRPr="007512F9" w:rsidRDefault="003A70F6" w:rsidP="008947AB">
      <w:pPr>
        <w:rPr>
          <w:lang w:val="es-ES"/>
        </w:rPr>
      </w:pPr>
      <w:r w:rsidRPr="007512F9">
        <w:rPr>
          <w:lang w:val="es-ES"/>
        </w:rPr>
        <w:t xml:space="preserve">La caracterización dasometrica del ecosistema </w:t>
      </w:r>
      <w:r w:rsidR="0051787D" w:rsidRPr="007512F9">
        <w:rPr>
          <w:lang w:val="es-ES"/>
        </w:rPr>
        <w:t>Bosque de Galeria del Heliobioma del Magdalena y el Caribe</w:t>
      </w:r>
      <w:r w:rsidRPr="007512F9">
        <w:rPr>
          <w:lang w:val="es-ES"/>
        </w:rPr>
        <w:t xml:space="preserve"> produjo los resultados que se incluyen a continuación, los cuales se presentan por especie por hecatrea.</w:t>
      </w:r>
    </w:p>
    <w:p w:rsidR="00F47DF7" w:rsidRPr="008947AB" w:rsidRDefault="008947AB" w:rsidP="00736B05">
      <w:pPr>
        <w:pStyle w:val="Ttulo5"/>
      </w:pPr>
      <w:r>
        <w:t xml:space="preserve">1.1.1.2.1. Numero </w:t>
      </w:r>
      <w:r w:rsidR="00406C3B" w:rsidRPr="008947AB">
        <w:t>de Individuos por hectárea total y por especie</w:t>
      </w:r>
      <w:bookmarkStart w:id="12" w:name="_Ref473036914"/>
      <w:bookmarkStart w:id="13" w:name="_Toc473919328"/>
    </w:p>
    <w:p w:rsidR="00506F64" w:rsidRPr="007512F9" w:rsidRDefault="00BB31F4" w:rsidP="008947AB">
      <w:pPr>
        <w:rPr>
          <w:rFonts w:cs="Calibri"/>
          <w:color w:val="000000"/>
          <w:szCs w:val="18"/>
          <w:lang w:val="es-ES"/>
        </w:rPr>
      </w:pPr>
      <w:r w:rsidRPr="007512F9">
        <w:rPr>
          <w:rFonts w:eastAsia="Calibri"/>
          <w:lang w:val="es-ES"/>
        </w:rPr>
        <w:t>S</w:t>
      </w:r>
      <w:r w:rsidR="00047AE2" w:rsidRPr="007512F9">
        <w:rPr>
          <w:rFonts w:eastAsia="Calibri"/>
          <w:lang w:val="es-ES"/>
        </w:rPr>
        <w:t>e halló un total de</w:t>
      </w:r>
      <w:r w:rsidR="002D7681" w:rsidRPr="007512F9">
        <w:rPr>
          <w:rFonts w:eastAsia="Calibri"/>
          <w:lang w:val="es-ES"/>
        </w:rPr>
        <w:t xml:space="preserve"> 59</w:t>
      </w:r>
      <w:r w:rsidR="00047AE2" w:rsidRPr="007512F9">
        <w:rPr>
          <w:rFonts w:eastAsia="Calibri"/>
          <w:lang w:val="es-ES"/>
        </w:rPr>
        <w:t xml:space="preserve"> indivi</w:t>
      </w:r>
      <w:r w:rsidR="002D7681" w:rsidRPr="007512F9">
        <w:rPr>
          <w:rFonts w:eastAsia="Calibri"/>
          <w:lang w:val="es-ES"/>
        </w:rPr>
        <w:t>duos en el área muestreada</w:t>
      </w:r>
      <w:r w:rsidR="00842158">
        <w:rPr>
          <w:rFonts w:eastAsia="Calibri"/>
          <w:lang w:val="es-ES"/>
        </w:rPr>
        <w:t xml:space="preserve"> </w:t>
      </w:r>
      <w:r w:rsidR="002D7681" w:rsidRPr="007512F9">
        <w:rPr>
          <w:rFonts w:eastAsia="Calibri"/>
          <w:lang w:val="es-ES"/>
        </w:rPr>
        <w:t>(167</w:t>
      </w:r>
      <w:r w:rsidR="00047AE2" w:rsidRPr="007512F9">
        <w:rPr>
          <w:rFonts w:eastAsia="Calibri"/>
          <w:lang w:val="es-ES"/>
        </w:rPr>
        <w:t xml:space="preserve"> indviduos por hectárea). De ese total, la especie </w:t>
      </w:r>
      <w:r w:rsidR="00197677" w:rsidRPr="00197677">
        <w:rPr>
          <w:rFonts w:cs="Calibri"/>
          <w:i/>
          <w:color w:val="000000"/>
          <w:szCs w:val="18"/>
          <w:lang w:val="es-ES"/>
        </w:rPr>
        <w:t>Cariniana pyriformis</w:t>
      </w:r>
      <w:r w:rsidR="00B95DAC" w:rsidRPr="007512F9">
        <w:rPr>
          <w:rFonts w:cs="Calibri"/>
          <w:color w:val="000000"/>
          <w:sz w:val="18"/>
          <w:szCs w:val="18"/>
          <w:lang w:val="es-ES"/>
        </w:rPr>
        <w:t xml:space="preserve"> </w:t>
      </w:r>
      <w:r w:rsidR="00047AE2" w:rsidRPr="007512F9">
        <w:rPr>
          <w:rFonts w:eastAsia="Calibri"/>
          <w:lang w:val="es-ES"/>
        </w:rPr>
        <w:t xml:space="preserve">es la que presenta la mayor cantidad </w:t>
      </w:r>
      <w:r w:rsidR="00842158">
        <w:rPr>
          <w:rFonts w:eastAsia="Calibri"/>
          <w:lang w:val="es-ES"/>
        </w:rPr>
        <w:t xml:space="preserve">de individuos con 25 </w:t>
      </w:r>
      <w:r w:rsidR="00B95DAC" w:rsidRPr="007512F9">
        <w:rPr>
          <w:rFonts w:eastAsia="Calibri"/>
          <w:lang w:val="es-ES"/>
        </w:rPr>
        <w:t>árbolespor hectarea</w:t>
      </w:r>
      <w:r w:rsidR="00047AE2" w:rsidRPr="007512F9">
        <w:rPr>
          <w:rFonts w:eastAsia="Calibri"/>
          <w:lang w:val="es-ES"/>
        </w:rPr>
        <w:t>, seguida de la</w:t>
      </w:r>
      <w:r w:rsidR="00B95DAC" w:rsidRPr="007512F9">
        <w:rPr>
          <w:rFonts w:eastAsia="Calibri"/>
          <w:lang w:val="es-ES"/>
        </w:rPr>
        <w:t>s</w:t>
      </w:r>
      <w:r w:rsidR="00047AE2" w:rsidRPr="007512F9">
        <w:rPr>
          <w:rFonts w:eastAsia="Calibri"/>
          <w:lang w:val="es-ES"/>
        </w:rPr>
        <w:t xml:space="preserve"> especie</w:t>
      </w:r>
      <w:r w:rsidR="00B95DAC" w:rsidRPr="007512F9">
        <w:rPr>
          <w:rFonts w:eastAsia="Calibri"/>
          <w:lang w:val="es-ES"/>
        </w:rPr>
        <w:t xml:space="preserve">s </w:t>
      </w:r>
      <w:r w:rsidR="00B95DAC" w:rsidRPr="007512F9">
        <w:rPr>
          <w:rFonts w:cs="Calibri"/>
          <w:i/>
          <w:color w:val="000000"/>
          <w:szCs w:val="18"/>
          <w:lang w:val="es-ES"/>
        </w:rPr>
        <w:t>Eschweilera pittieri,</w:t>
      </w:r>
      <w:r w:rsidR="00B95DAC" w:rsidRPr="007512F9">
        <w:rPr>
          <w:rFonts w:cs="Calibri"/>
          <w:color w:val="000000"/>
          <w:sz w:val="18"/>
          <w:szCs w:val="18"/>
          <w:lang w:val="es-ES"/>
        </w:rPr>
        <w:t xml:space="preserve"> </w:t>
      </w:r>
      <w:r w:rsidR="00B95DAC" w:rsidRPr="007512F9">
        <w:rPr>
          <w:rFonts w:cs="Calibri"/>
          <w:i/>
          <w:color w:val="000000"/>
          <w:szCs w:val="18"/>
          <w:lang w:val="es-ES"/>
        </w:rPr>
        <w:t>Wettinia hirsuta</w:t>
      </w:r>
      <w:r w:rsidRPr="007512F9">
        <w:rPr>
          <w:rFonts w:cs="Calibri"/>
          <w:i/>
          <w:color w:val="000000"/>
          <w:szCs w:val="18"/>
          <w:lang w:val="es-ES"/>
        </w:rPr>
        <w:t xml:space="preserve">, Pouruma bicolor </w:t>
      </w:r>
      <w:r w:rsidRPr="007512F9">
        <w:rPr>
          <w:rFonts w:cs="Calibri"/>
          <w:color w:val="000000"/>
          <w:szCs w:val="18"/>
          <w:lang w:val="es-ES"/>
        </w:rPr>
        <w:t>y una de las especies no identificadas con un total de 14 individuos por hetarea cada una.</w:t>
      </w:r>
    </w:p>
    <w:p w:rsidR="00BB31F4" w:rsidRPr="007512F9" w:rsidRDefault="00BB31F4" w:rsidP="008947AB">
      <w:pPr>
        <w:rPr>
          <w:rFonts w:cs="Calibri"/>
          <w:color w:val="000000"/>
          <w:sz w:val="18"/>
          <w:szCs w:val="18"/>
          <w:lang w:val="es-ES"/>
        </w:rPr>
      </w:pPr>
    </w:p>
    <w:p w:rsidR="008D35E9" w:rsidRPr="007512F9" w:rsidRDefault="008947AB" w:rsidP="00736B05">
      <w:pPr>
        <w:pStyle w:val="Descripcin"/>
        <w:rPr>
          <w:rFonts w:eastAsia="Calibri"/>
        </w:rPr>
      </w:pPr>
      <w:bookmarkStart w:id="14" w:name="_Ref12684512"/>
      <w:bookmarkStart w:id="15" w:name="_Toc20721284"/>
      <w:bookmarkEnd w:id="12"/>
      <w:bookmarkEnd w:id="13"/>
      <w:r>
        <w:t xml:space="preserve">Tabla </w:t>
      </w:r>
      <w:r>
        <w:fldChar w:fldCharType="begin"/>
      </w:r>
      <w:r>
        <w:instrText xml:space="preserve"> SEQ Tabla \* ARABIC </w:instrText>
      </w:r>
      <w:r>
        <w:fldChar w:fldCharType="separate"/>
      </w:r>
      <w:r w:rsidR="00F96C27">
        <w:rPr>
          <w:noProof/>
        </w:rPr>
        <w:t>2</w:t>
      </w:r>
      <w:r>
        <w:fldChar w:fldCharType="end"/>
      </w:r>
      <w:r>
        <w:t>.</w:t>
      </w:r>
      <w:bookmarkEnd w:id="14"/>
      <w:r>
        <w:t xml:space="preserve"> </w:t>
      </w:r>
      <w:r w:rsidR="008D35E9" w:rsidRPr="007512F9">
        <w:rPr>
          <w:rFonts w:eastAsia="Calibri"/>
        </w:rPr>
        <w:t>Número de individuos por hec</w:t>
      </w:r>
      <w:r w:rsidR="00BB31F4" w:rsidRPr="007512F9">
        <w:rPr>
          <w:rFonts w:eastAsia="Calibri"/>
        </w:rPr>
        <w:t>tára total y por especie del bosque</w:t>
      </w:r>
      <w:r w:rsidR="004200F0" w:rsidRPr="007512F9">
        <w:rPr>
          <w:rFonts w:eastAsia="Calibri"/>
        </w:rPr>
        <w:t xml:space="preserve"> de Galeria y ripario del heliobioma del Magdalena y el Caribe</w:t>
      </w:r>
      <w:bookmarkEnd w:id="15"/>
    </w:p>
    <w:tbl>
      <w:tblPr>
        <w:tblW w:w="5000" w:type="pct"/>
        <w:jc w:val="center"/>
        <w:tblCellMar>
          <w:left w:w="0" w:type="dxa"/>
          <w:right w:w="0" w:type="dxa"/>
        </w:tblCellMar>
        <w:tblLook w:val="04A0" w:firstRow="1" w:lastRow="0" w:firstColumn="1" w:lastColumn="0" w:noHBand="0" w:noVBand="1"/>
      </w:tblPr>
      <w:tblGrid>
        <w:gridCol w:w="6604"/>
        <w:gridCol w:w="2508"/>
      </w:tblGrid>
      <w:tr w:rsidR="00C1437B" w:rsidRPr="00B14CF2" w:rsidTr="008947AB">
        <w:trPr>
          <w:trHeight w:val="20"/>
          <w:jc w:val="center"/>
        </w:trPr>
        <w:tc>
          <w:tcPr>
            <w:tcW w:w="3624"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C1437B" w:rsidRPr="008947AB" w:rsidRDefault="00C1437B" w:rsidP="008947AB">
            <w:pPr>
              <w:jc w:val="center"/>
              <w:rPr>
                <w:rFonts w:cs="Calibri"/>
                <w:b/>
                <w:color w:val="000000"/>
                <w:sz w:val="20"/>
                <w:szCs w:val="20"/>
              </w:rPr>
            </w:pPr>
            <w:r w:rsidRPr="008947AB">
              <w:rPr>
                <w:rFonts w:cs="Calibri"/>
                <w:b/>
                <w:color w:val="000000"/>
                <w:sz w:val="20"/>
                <w:szCs w:val="20"/>
              </w:rPr>
              <w:t>Nombre cientifico</w:t>
            </w:r>
          </w:p>
        </w:tc>
        <w:tc>
          <w:tcPr>
            <w:tcW w:w="1376"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2739B0" w:rsidRPr="008947AB" w:rsidRDefault="00C1437B" w:rsidP="008947AB">
            <w:pPr>
              <w:jc w:val="center"/>
              <w:rPr>
                <w:rFonts w:cs="Calibri"/>
                <w:b/>
                <w:color w:val="000000"/>
                <w:sz w:val="20"/>
                <w:szCs w:val="20"/>
                <w:lang w:val="es-ES"/>
              </w:rPr>
            </w:pPr>
            <w:r w:rsidRPr="008947AB">
              <w:rPr>
                <w:rFonts w:cs="Calibri"/>
                <w:b/>
                <w:color w:val="000000"/>
                <w:sz w:val="20"/>
                <w:szCs w:val="20"/>
                <w:lang w:val="es-ES"/>
              </w:rPr>
              <w:t>N° Árboles/ha</w:t>
            </w:r>
            <w:r w:rsidR="002739B0" w:rsidRPr="008947AB">
              <w:rPr>
                <w:rFonts w:cs="Calibri"/>
                <w:b/>
                <w:color w:val="000000"/>
                <w:sz w:val="20"/>
                <w:szCs w:val="20"/>
                <w:lang w:val="es-ES"/>
              </w:rPr>
              <w:t xml:space="preserve"> &gt; 10 cm de DAP</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rsidP="008947AB">
            <w:pPr>
              <w:jc w:val="left"/>
              <w:rPr>
                <w:rFonts w:cs="Calibri"/>
                <w:i/>
                <w:color w:val="000000"/>
                <w:sz w:val="20"/>
                <w:szCs w:val="20"/>
              </w:rPr>
            </w:pPr>
            <w:r w:rsidRPr="008947AB">
              <w:rPr>
                <w:rFonts w:cs="Calibri"/>
                <w:i/>
                <w:color w:val="000000"/>
                <w:sz w:val="20"/>
                <w:szCs w:val="20"/>
              </w:rPr>
              <w:t>Alchorheopsis floribunda</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6</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197677" w:rsidP="008947AB">
            <w:pPr>
              <w:jc w:val="left"/>
              <w:rPr>
                <w:rFonts w:cs="Calibri"/>
                <w:i/>
                <w:color w:val="000000"/>
                <w:sz w:val="20"/>
                <w:szCs w:val="20"/>
              </w:rPr>
            </w:pPr>
            <w:r w:rsidRPr="00197677">
              <w:rPr>
                <w:rFonts w:cs="Calibri"/>
                <w:i/>
                <w:color w:val="000000"/>
                <w:sz w:val="20"/>
                <w:szCs w:val="20"/>
              </w:rPr>
              <w:lastRenderedPageBreak/>
              <w:t>Cariniana pyriformis</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25</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rsidP="008947AB">
            <w:pPr>
              <w:jc w:val="left"/>
              <w:rPr>
                <w:rFonts w:cs="Calibri"/>
                <w:i/>
                <w:color w:val="000000"/>
                <w:sz w:val="20"/>
                <w:szCs w:val="20"/>
              </w:rPr>
            </w:pPr>
            <w:r w:rsidRPr="008947AB">
              <w:rPr>
                <w:rFonts w:cs="Calibri"/>
                <w:i/>
                <w:color w:val="000000"/>
                <w:sz w:val="20"/>
                <w:szCs w:val="20"/>
              </w:rPr>
              <w:t>Chrysochlamys macrophylla</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3</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rsidP="008947AB">
            <w:pPr>
              <w:jc w:val="left"/>
              <w:rPr>
                <w:rFonts w:cs="Calibri"/>
                <w:i/>
                <w:color w:val="000000"/>
                <w:sz w:val="20"/>
                <w:szCs w:val="20"/>
              </w:rPr>
            </w:pPr>
            <w:r w:rsidRPr="008947AB">
              <w:rPr>
                <w:rFonts w:cs="Calibri"/>
                <w:i/>
                <w:color w:val="000000"/>
                <w:sz w:val="20"/>
                <w:szCs w:val="20"/>
              </w:rPr>
              <w:t>Clathrotropis brunnea</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6</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rsidP="008947AB">
            <w:pPr>
              <w:jc w:val="left"/>
              <w:rPr>
                <w:rFonts w:cs="Calibri"/>
                <w:i/>
                <w:color w:val="000000"/>
                <w:sz w:val="20"/>
                <w:szCs w:val="20"/>
              </w:rPr>
            </w:pPr>
            <w:r w:rsidRPr="008947AB">
              <w:rPr>
                <w:rFonts w:cs="Calibri"/>
                <w:i/>
                <w:color w:val="000000"/>
                <w:sz w:val="20"/>
                <w:szCs w:val="20"/>
              </w:rPr>
              <w:t>Couma macrocarpa</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3</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rsidP="008947AB">
            <w:pPr>
              <w:jc w:val="left"/>
              <w:rPr>
                <w:rFonts w:cs="Calibri"/>
                <w:i/>
                <w:color w:val="000000"/>
                <w:sz w:val="20"/>
                <w:szCs w:val="20"/>
              </w:rPr>
            </w:pPr>
            <w:r w:rsidRPr="008947AB">
              <w:rPr>
                <w:rFonts w:cs="Calibri"/>
                <w:i/>
                <w:color w:val="000000"/>
                <w:sz w:val="20"/>
                <w:szCs w:val="20"/>
              </w:rPr>
              <w:t>Eschweilera pittieri</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14</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197677" w:rsidP="008947AB">
            <w:pPr>
              <w:jc w:val="left"/>
              <w:rPr>
                <w:rFonts w:cs="Calibri"/>
                <w:i/>
                <w:color w:val="000000"/>
                <w:sz w:val="20"/>
                <w:szCs w:val="20"/>
              </w:rPr>
            </w:pPr>
            <w:r w:rsidRPr="00197677">
              <w:rPr>
                <w:rFonts w:cs="Calibri"/>
                <w:i/>
                <w:color w:val="000000"/>
                <w:sz w:val="20"/>
                <w:szCs w:val="20"/>
              </w:rPr>
              <w:t>Ficus yoponensis</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3</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rsidP="008947AB">
            <w:pPr>
              <w:jc w:val="left"/>
              <w:rPr>
                <w:rFonts w:cs="Calibri"/>
                <w:i/>
                <w:color w:val="000000"/>
                <w:sz w:val="20"/>
                <w:szCs w:val="20"/>
              </w:rPr>
            </w:pPr>
            <w:r w:rsidRPr="008947AB">
              <w:rPr>
                <w:rFonts w:cs="Calibri"/>
                <w:i/>
                <w:color w:val="000000"/>
                <w:sz w:val="20"/>
                <w:szCs w:val="20"/>
              </w:rPr>
              <w:t>Gustavia sp.</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3</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197677" w:rsidP="008947AB">
            <w:pPr>
              <w:jc w:val="left"/>
              <w:rPr>
                <w:rFonts w:cs="Calibri"/>
                <w:i/>
                <w:color w:val="000000"/>
                <w:sz w:val="20"/>
                <w:szCs w:val="20"/>
              </w:rPr>
            </w:pPr>
            <w:r w:rsidRPr="00197677">
              <w:rPr>
                <w:rFonts w:cs="Calibri"/>
                <w:i/>
                <w:color w:val="000000"/>
                <w:sz w:val="20"/>
                <w:szCs w:val="20"/>
              </w:rPr>
              <w:t>Helianthostylis sprucei</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6</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rsidP="008947AB">
            <w:pPr>
              <w:jc w:val="left"/>
              <w:rPr>
                <w:rFonts w:cs="Calibri"/>
                <w:i/>
                <w:color w:val="000000"/>
                <w:sz w:val="20"/>
                <w:szCs w:val="20"/>
              </w:rPr>
            </w:pPr>
            <w:r w:rsidRPr="008947AB">
              <w:rPr>
                <w:rFonts w:cs="Calibri"/>
                <w:i/>
                <w:color w:val="000000"/>
                <w:sz w:val="20"/>
                <w:szCs w:val="20"/>
              </w:rPr>
              <w:t>Inga nobilis</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3</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rsidP="008947AB">
            <w:pPr>
              <w:jc w:val="left"/>
              <w:rPr>
                <w:rFonts w:cs="Calibri"/>
                <w:color w:val="000000"/>
                <w:sz w:val="20"/>
                <w:szCs w:val="20"/>
              </w:rPr>
            </w:pPr>
            <w:r w:rsidRPr="008947AB">
              <w:rPr>
                <w:rFonts w:cs="Calibri"/>
                <w:color w:val="000000"/>
                <w:sz w:val="20"/>
                <w:szCs w:val="20"/>
              </w:rPr>
              <w:t>n1</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3</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rsidP="008947AB">
            <w:pPr>
              <w:jc w:val="left"/>
              <w:rPr>
                <w:rFonts w:cs="Calibri"/>
                <w:color w:val="000000"/>
                <w:sz w:val="20"/>
                <w:szCs w:val="20"/>
              </w:rPr>
            </w:pPr>
            <w:r w:rsidRPr="008947AB">
              <w:rPr>
                <w:rFonts w:cs="Calibri"/>
                <w:color w:val="000000"/>
                <w:sz w:val="20"/>
                <w:szCs w:val="20"/>
              </w:rPr>
              <w:t>n2</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6</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rsidP="008947AB">
            <w:pPr>
              <w:jc w:val="left"/>
              <w:rPr>
                <w:rFonts w:cs="Calibri"/>
                <w:color w:val="000000"/>
                <w:sz w:val="20"/>
                <w:szCs w:val="20"/>
              </w:rPr>
            </w:pPr>
            <w:r w:rsidRPr="008947AB">
              <w:rPr>
                <w:rFonts w:cs="Calibri"/>
                <w:color w:val="000000"/>
                <w:sz w:val="20"/>
                <w:szCs w:val="20"/>
              </w:rPr>
              <w:t>n3</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8</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rsidP="008947AB">
            <w:pPr>
              <w:jc w:val="left"/>
              <w:rPr>
                <w:rFonts w:cs="Calibri"/>
                <w:color w:val="000000"/>
                <w:sz w:val="20"/>
                <w:szCs w:val="20"/>
              </w:rPr>
            </w:pPr>
            <w:r w:rsidRPr="008947AB">
              <w:rPr>
                <w:rFonts w:cs="Calibri"/>
                <w:color w:val="000000"/>
                <w:sz w:val="20"/>
                <w:szCs w:val="20"/>
              </w:rPr>
              <w:t xml:space="preserve">n3 </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3</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rsidP="008947AB">
            <w:pPr>
              <w:jc w:val="left"/>
              <w:rPr>
                <w:rFonts w:cs="Calibri"/>
                <w:color w:val="000000"/>
                <w:sz w:val="20"/>
                <w:szCs w:val="20"/>
              </w:rPr>
            </w:pPr>
            <w:r w:rsidRPr="008947AB">
              <w:rPr>
                <w:rFonts w:cs="Calibri"/>
                <w:color w:val="000000"/>
                <w:sz w:val="20"/>
                <w:szCs w:val="20"/>
              </w:rPr>
              <w:t>n4</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6</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rsidP="008947AB">
            <w:pPr>
              <w:jc w:val="left"/>
              <w:rPr>
                <w:rFonts w:cs="Calibri"/>
                <w:color w:val="000000"/>
                <w:sz w:val="20"/>
                <w:szCs w:val="20"/>
              </w:rPr>
            </w:pPr>
            <w:r w:rsidRPr="008947AB">
              <w:rPr>
                <w:rFonts w:cs="Calibri"/>
                <w:color w:val="000000"/>
                <w:sz w:val="20"/>
                <w:szCs w:val="20"/>
              </w:rPr>
              <w:t>n5</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14</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rsidP="008947AB">
            <w:pPr>
              <w:jc w:val="left"/>
              <w:rPr>
                <w:rFonts w:cs="Calibri"/>
                <w:i/>
                <w:color w:val="000000"/>
                <w:sz w:val="20"/>
                <w:szCs w:val="20"/>
              </w:rPr>
            </w:pPr>
            <w:r w:rsidRPr="008947AB">
              <w:rPr>
                <w:rFonts w:cs="Calibri"/>
                <w:i/>
                <w:color w:val="000000"/>
                <w:sz w:val="20"/>
                <w:szCs w:val="20"/>
              </w:rPr>
              <w:t xml:space="preserve">Ocotea sp </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3</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197677" w:rsidP="008947AB">
            <w:pPr>
              <w:jc w:val="left"/>
              <w:rPr>
                <w:rFonts w:cs="Calibri"/>
                <w:i/>
                <w:color w:val="000000"/>
                <w:sz w:val="20"/>
                <w:szCs w:val="20"/>
              </w:rPr>
            </w:pPr>
            <w:r w:rsidRPr="00197677">
              <w:rPr>
                <w:rFonts w:cs="Calibri"/>
                <w:i/>
                <w:color w:val="000000"/>
                <w:sz w:val="20"/>
                <w:szCs w:val="20"/>
              </w:rPr>
              <w:t>Otoba</w:t>
            </w:r>
            <w:r w:rsidR="00C1437B" w:rsidRPr="008947AB">
              <w:rPr>
                <w:rFonts w:cs="Calibri"/>
                <w:i/>
                <w:color w:val="000000"/>
                <w:sz w:val="20"/>
                <w:szCs w:val="20"/>
              </w:rPr>
              <w:t xml:space="preserve"> sp.</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3</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rsidP="008947AB">
            <w:pPr>
              <w:jc w:val="left"/>
              <w:rPr>
                <w:rFonts w:cs="Calibri"/>
                <w:i/>
                <w:color w:val="000000"/>
                <w:sz w:val="20"/>
                <w:szCs w:val="20"/>
              </w:rPr>
            </w:pPr>
            <w:r w:rsidRPr="008947AB">
              <w:rPr>
                <w:rFonts w:cs="Calibri"/>
                <w:i/>
                <w:color w:val="000000"/>
                <w:sz w:val="20"/>
                <w:szCs w:val="20"/>
              </w:rPr>
              <w:t>Pourouma bicolor</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14</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rsidP="008947AB">
            <w:pPr>
              <w:jc w:val="left"/>
              <w:rPr>
                <w:rFonts w:cs="Calibri"/>
                <w:i/>
                <w:color w:val="000000"/>
                <w:sz w:val="20"/>
                <w:szCs w:val="20"/>
              </w:rPr>
            </w:pPr>
            <w:r w:rsidRPr="008947AB">
              <w:rPr>
                <w:rFonts w:cs="Calibri"/>
                <w:i/>
                <w:color w:val="000000"/>
                <w:sz w:val="20"/>
                <w:szCs w:val="20"/>
              </w:rPr>
              <w:t>Protium sagotianum</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3</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rsidP="008947AB">
            <w:pPr>
              <w:jc w:val="left"/>
              <w:rPr>
                <w:rFonts w:cs="Calibri"/>
                <w:i/>
                <w:color w:val="000000"/>
                <w:sz w:val="20"/>
                <w:szCs w:val="20"/>
              </w:rPr>
            </w:pPr>
            <w:r w:rsidRPr="008947AB">
              <w:rPr>
                <w:rFonts w:cs="Calibri"/>
                <w:i/>
                <w:color w:val="000000"/>
                <w:sz w:val="20"/>
                <w:szCs w:val="20"/>
              </w:rPr>
              <w:t>Swartzia oraria</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3</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rsidP="008947AB">
            <w:pPr>
              <w:jc w:val="left"/>
              <w:rPr>
                <w:rFonts w:cs="Calibri"/>
                <w:i/>
                <w:color w:val="000000"/>
                <w:sz w:val="20"/>
                <w:szCs w:val="20"/>
              </w:rPr>
            </w:pPr>
            <w:r w:rsidRPr="008947AB">
              <w:rPr>
                <w:rFonts w:cs="Calibri"/>
                <w:i/>
                <w:color w:val="000000"/>
                <w:sz w:val="20"/>
                <w:szCs w:val="20"/>
              </w:rPr>
              <w:t>Trichilia micrantha</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3</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rsidP="008947AB">
            <w:pPr>
              <w:jc w:val="left"/>
              <w:rPr>
                <w:rFonts w:cs="Calibri"/>
                <w:i/>
                <w:color w:val="000000"/>
                <w:sz w:val="20"/>
                <w:szCs w:val="20"/>
              </w:rPr>
            </w:pPr>
            <w:r w:rsidRPr="008947AB">
              <w:rPr>
                <w:rFonts w:cs="Calibri"/>
                <w:i/>
                <w:color w:val="000000"/>
                <w:sz w:val="20"/>
                <w:szCs w:val="20"/>
              </w:rPr>
              <w:t>Virola sebifera</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8</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rsidP="008947AB">
            <w:pPr>
              <w:jc w:val="left"/>
              <w:rPr>
                <w:rFonts w:cs="Calibri"/>
                <w:i/>
                <w:color w:val="000000"/>
                <w:sz w:val="20"/>
                <w:szCs w:val="20"/>
              </w:rPr>
            </w:pPr>
            <w:r w:rsidRPr="008947AB">
              <w:rPr>
                <w:rFonts w:cs="Calibri"/>
                <w:i/>
                <w:color w:val="000000"/>
                <w:sz w:val="20"/>
                <w:szCs w:val="20"/>
              </w:rPr>
              <w:t>Vismia baccifera</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3</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rsidP="008947AB">
            <w:pPr>
              <w:jc w:val="left"/>
              <w:rPr>
                <w:rFonts w:cs="Calibri"/>
                <w:i/>
                <w:color w:val="000000"/>
                <w:sz w:val="20"/>
                <w:szCs w:val="20"/>
              </w:rPr>
            </w:pPr>
            <w:r w:rsidRPr="008947AB">
              <w:rPr>
                <w:rFonts w:cs="Calibri"/>
                <w:i/>
                <w:color w:val="000000"/>
                <w:sz w:val="20"/>
                <w:szCs w:val="20"/>
              </w:rPr>
              <w:t>Wettinia hirsuta</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14</w:t>
            </w:r>
          </w:p>
        </w:tc>
      </w:tr>
      <w:tr w:rsidR="00C1437B" w:rsidRPr="008947AB" w:rsidTr="008947AB">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rsidP="008947AB">
            <w:pPr>
              <w:jc w:val="left"/>
              <w:rPr>
                <w:rFonts w:cs="Calibri"/>
                <w:i/>
                <w:color w:val="000000"/>
                <w:sz w:val="20"/>
                <w:szCs w:val="20"/>
              </w:rPr>
            </w:pPr>
            <w:r w:rsidRPr="008947AB">
              <w:rPr>
                <w:rFonts w:cs="Calibri"/>
                <w:i/>
                <w:color w:val="000000"/>
                <w:sz w:val="20"/>
                <w:szCs w:val="20"/>
              </w:rPr>
              <w:t>Xylopia sp</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947AB" w:rsidRDefault="00C1437B">
            <w:pPr>
              <w:jc w:val="center"/>
              <w:rPr>
                <w:rFonts w:cs="Calibri"/>
                <w:color w:val="000000"/>
                <w:sz w:val="20"/>
                <w:szCs w:val="20"/>
              </w:rPr>
            </w:pPr>
            <w:r w:rsidRPr="008947AB">
              <w:rPr>
                <w:rFonts w:cs="Calibri"/>
                <w:color w:val="000000"/>
                <w:sz w:val="20"/>
                <w:szCs w:val="20"/>
              </w:rPr>
              <w:t>3</w:t>
            </w:r>
          </w:p>
        </w:tc>
      </w:tr>
      <w:tr w:rsidR="00C1437B" w:rsidRPr="008947AB" w:rsidTr="00842158">
        <w:trPr>
          <w:trHeight w:val="20"/>
          <w:jc w:val="center"/>
        </w:trPr>
        <w:tc>
          <w:tcPr>
            <w:tcW w:w="362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42158" w:rsidRDefault="00C1437B">
            <w:pPr>
              <w:jc w:val="center"/>
              <w:rPr>
                <w:rFonts w:cs="Calibri"/>
                <w:b/>
                <w:color w:val="000000"/>
                <w:sz w:val="20"/>
                <w:szCs w:val="20"/>
              </w:rPr>
            </w:pPr>
            <w:r w:rsidRPr="00842158">
              <w:rPr>
                <w:rFonts w:cs="Calibri"/>
                <w:b/>
                <w:color w:val="000000"/>
                <w:sz w:val="20"/>
                <w:szCs w:val="20"/>
              </w:rPr>
              <w:t>Total</w:t>
            </w:r>
          </w:p>
        </w:tc>
        <w:tc>
          <w:tcPr>
            <w:tcW w:w="137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C1437B" w:rsidRPr="00842158" w:rsidRDefault="00C1437B">
            <w:pPr>
              <w:jc w:val="center"/>
              <w:rPr>
                <w:rFonts w:cs="Calibri"/>
                <w:b/>
                <w:color w:val="000000"/>
                <w:sz w:val="20"/>
                <w:szCs w:val="20"/>
              </w:rPr>
            </w:pPr>
            <w:r w:rsidRPr="00842158">
              <w:rPr>
                <w:rFonts w:cs="Calibri"/>
                <w:b/>
                <w:color w:val="000000"/>
                <w:sz w:val="20"/>
                <w:szCs w:val="20"/>
              </w:rPr>
              <w:t>167</w:t>
            </w:r>
          </w:p>
        </w:tc>
      </w:tr>
    </w:tbl>
    <w:p w:rsidR="00E31757" w:rsidRPr="007512F9" w:rsidRDefault="008D35E9" w:rsidP="00842158">
      <w:pPr>
        <w:spacing w:after="160"/>
        <w:jc w:val="left"/>
        <w:rPr>
          <w:rFonts w:eastAsia="Calibri" w:cs="Arial"/>
          <w:sz w:val="18"/>
          <w:szCs w:val="18"/>
          <w:lang w:val="es-ES"/>
        </w:rPr>
      </w:pPr>
      <w:r w:rsidRPr="007512F9">
        <w:rPr>
          <w:rFonts w:eastAsia="Calibri" w:cs="Arial"/>
          <w:sz w:val="18"/>
          <w:szCs w:val="18"/>
          <w:lang w:val="es-ES"/>
        </w:rPr>
        <w:t xml:space="preserve">Fuente: Elaboración del </w:t>
      </w:r>
      <w:r w:rsidR="00842158">
        <w:rPr>
          <w:rFonts w:eastAsia="Calibri" w:cs="Arial"/>
          <w:sz w:val="18"/>
          <w:szCs w:val="18"/>
          <w:lang w:val="es-ES"/>
        </w:rPr>
        <w:t>Estudio (2019).</w:t>
      </w:r>
    </w:p>
    <w:p w:rsidR="00047AE2" w:rsidRPr="007512F9" w:rsidRDefault="008D35E9" w:rsidP="00736B05">
      <w:pPr>
        <w:pStyle w:val="Ttulo5"/>
      </w:pPr>
      <w:r w:rsidRPr="007512F9">
        <w:t>1.</w:t>
      </w:r>
      <w:r w:rsidR="00587A48" w:rsidRPr="007512F9">
        <w:t>1.</w:t>
      </w:r>
      <w:r w:rsidRPr="007512F9">
        <w:t>1.2.2 Área Basal</w:t>
      </w:r>
    </w:p>
    <w:p w:rsidR="00047AE2" w:rsidRPr="007512F9" w:rsidRDefault="00047AE2" w:rsidP="00842158">
      <w:pPr>
        <w:rPr>
          <w:lang w:val="es-ES"/>
        </w:rPr>
      </w:pPr>
      <w:r w:rsidRPr="007512F9">
        <w:rPr>
          <w:rFonts w:eastAsia="Calibri"/>
          <w:lang w:val="es-ES"/>
        </w:rPr>
        <w:t xml:space="preserve">En la </w:t>
      </w:r>
      <w:r w:rsidRPr="00503041">
        <w:rPr>
          <w:rFonts w:eastAsia="Calibri"/>
        </w:rPr>
        <w:fldChar w:fldCharType="begin"/>
      </w:r>
      <w:r w:rsidRPr="007512F9">
        <w:rPr>
          <w:rFonts w:eastAsia="Calibri"/>
          <w:lang w:val="es-ES"/>
        </w:rPr>
        <w:instrText xml:space="preserve"> REF _Ref12684493 \h  \* MERGEFORMAT </w:instrText>
      </w:r>
      <w:r w:rsidRPr="00503041">
        <w:rPr>
          <w:rFonts w:eastAsia="Calibri"/>
        </w:rPr>
      </w:r>
      <w:r w:rsidRPr="00503041">
        <w:rPr>
          <w:rFonts w:eastAsia="Calibri"/>
        </w:rPr>
        <w:fldChar w:fldCharType="separate"/>
      </w:r>
      <w:r w:rsidRPr="007512F9">
        <w:rPr>
          <w:rFonts w:eastAsia="Calibri"/>
          <w:lang w:val="es-ES"/>
        </w:rPr>
        <w:t xml:space="preserve">Tabla </w:t>
      </w:r>
      <w:r w:rsidRPr="007512F9">
        <w:rPr>
          <w:rFonts w:eastAsia="Calibri"/>
          <w:i/>
          <w:noProof/>
          <w:lang w:val="es-ES"/>
        </w:rPr>
        <w:t>3</w:t>
      </w:r>
      <w:r w:rsidRPr="00503041">
        <w:rPr>
          <w:rFonts w:eastAsia="Calibri"/>
        </w:rPr>
        <w:fldChar w:fldCharType="end"/>
      </w:r>
      <w:r w:rsidR="00F47DF7" w:rsidRPr="007512F9">
        <w:rPr>
          <w:rFonts w:eastAsia="Calibri"/>
          <w:lang w:val="es-ES"/>
        </w:rPr>
        <w:t xml:space="preserve"> estan representadas las áreas basales por hectárea por especies;</w:t>
      </w:r>
      <w:r w:rsidRPr="007512F9">
        <w:rPr>
          <w:rFonts w:eastAsia="Calibri"/>
          <w:lang w:val="es-ES"/>
        </w:rPr>
        <w:t xml:space="preserve"> se observa que la especie con mayor Área basal por hectára (m</w:t>
      </w:r>
      <w:r w:rsidRPr="007512F9">
        <w:rPr>
          <w:rFonts w:eastAsia="Calibri"/>
          <w:vertAlign w:val="superscript"/>
          <w:lang w:val="es-ES"/>
        </w:rPr>
        <w:t>2</w:t>
      </w:r>
      <w:r w:rsidRPr="007512F9">
        <w:rPr>
          <w:rFonts w:eastAsia="Calibri"/>
          <w:lang w:val="es-ES"/>
        </w:rPr>
        <w:t>/ha)</w:t>
      </w:r>
      <w:r w:rsidRPr="007512F9">
        <w:rPr>
          <w:lang w:val="es-ES"/>
        </w:rPr>
        <w:t xml:space="preserve"> es </w:t>
      </w:r>
      <w:r w:rsidRPr="007512F9">
        <w:rPr>
          <w:i/>
          <w:lang w:val="es-ES"/>
        </w:rPr>
        <w:t xml:space="preserve">Weinmannia tomentosa </w:t>
      </w:r>
      <w:r w:rsidRPr="007512F9">
        <w:rPr>
          <w:lang w:val="es-ES"/>
        </w:rPr>
        <w:t xml:space="preserve">(Encenillo) </w:t>
      </w:r>
      <w:r w:rsidRPr="007512F9">
        <w:rPr>
          <w:color w:val="000000"/>
          <w:lang w:val="es-ES" w:eastAsia="es-CO"/>
        </w:rPr>
        <w:t>con 2,27 m</w:t>
      </w:r>
      <w:r w:rsidRPr="007512F9">
        <w:rPr>
          <w:color w:val="000000"/>
          <w:vertAlign w:val="superscript"/>
          <w:lang w:val="es-ES" w:eastAsia="es-CO"/>
        </w:rPr>
        <w:t>2</w:t>
      </w:r>
      <w:r w:rsidRPr="007512F9">
        <w:rPr>
          <w:color w:val="000000"/>
          <w:lang w:val="es-ES" w:eastAsia="es-CO"/>
        </w:rPr>
        <w:t xml:space="preserve">/ha, en los arbustales del Orobioma Alto de los Andes, seguida por la especie </w:t>
      </w:r>
      <w:r w:rsidRPr="007512F9">
        <w:rPr>
          <w:i/>
          <w:color w:val="000000"/>
          <w:lang w:val="es-ES" w:eastAsia="es-CO"/>
        </w:rPr>
        <w:t xml:space="preserve">Saurauia brachybotrys </w:t>
      </w:r>
      <w:r w:rsidRPr="007512F9">
        <w:rPr>
          <w:color w:val="000000"/>
          <w:lang w:val="es-ES" w:eastAsia="es-CO"/>
        </w:rPr>
        <w:t>(Dolumoco)</w:t>
      </w:r>
      <w:r w:rsidRPr="007512F9">
        <w:rPr>
          <w:i/>
          <w:color w:val="000000"/>
          <w:lang w:val="es-ES" w:eastAsia="es-CO"/>
        </w:rPr>
        <w:t xml:space="preserve"> </w:t>
      </w:r>
      <w:r w:rsidRPr="007512F9">
        <w:rPr>
          <w:color w:val="000000"/>
          <w:lang w:val="es-ES" w:eastAsia="es-CO"/>
        </w:rPr>
        <w:t>con un área basal de 0,29 m</w:t>
      </w:r>
      <w:r w:rsidRPr="007512F9">
        <w:rPr>
          <w:color w:val="000000"/>
          <w:vertAlign w:val="superscript"/>
          <w:lang w:val="es-ES" w:eastAsia="es-CO"/>
        </w:rPr>
        <w:t>2</w:t>
      </w:r>
      <w:r w:rsidRPr="007512F9">
        <w:rPr>
          <w:color w:val="000000"/>
          <w:lang w:val="es-ES" w:eastAsia="es-CO"/>
        </w:rPr>
        <w:t xml:space="preserve">/ha, por el contrario, las especies que presentaron menores valores en área basal </w:t>
      </w:r>
      <w:r w:rsidRPr="007512F9">
        <w:rPr>
          <w:lang w:val="es-ES"/>
        </w:rPr>
        <w:t xml:space="preserve">son </w:t>
      </w:r>
      <w:r w:rsidRPr="007512F9">
        <w:rPr>
          <w:i/>
          <w:lang w:val="es-ES"/>
        </w:rPr>
        <w:t xml:space="preserve">Smallanthus pyramidalis y Miconia caudata </w:t>
      </w:r>
      <w:r w:rsidRPr="007512F9">
        <w:rPr>
          <w:lang w:val="es-ES"/>
        </w:rPr>
        <w:t>con 0,003 m</w:t>
      </w:r>
      <w:r w:rsidRPr="007512F9">
        <w:rPr>
          <w:vertAlign w:val="superscript"/>
          <w:lang w:val="es-ES"/>
        </w:rPr>
        <w:t>2</w:t>
      </w:r>
      <w:r w:rsidRPr="007512F9">
        <w:rPr>
          <w:lang w:val="es-ES"/>
        </w:rPr>
        <w:t>/ha de área basal.</w:t>
      </w:r>
    </w:p>
    <w:p w:rsidR="008D35E9" w:rsidRPr="007512F9" w:rsidRDefault="00842158" w:rsidP="00736B05">
      <w:pPr>
        <w:pStyle w:val="Descripcin"/>
        <w:rPr>
          <w:rFonts w:eastAsia="Calibri" w:cs="Arial"/>
        </w:rPr>
      </w:pPr>
      <w:bookmarkStart w:id="16" w:name="_Ref12684493"/>
      <w:bookmarkStart w:id="17" w:name="_Toc20721285"/>
      <w:r>
        <w:t xml:space="preserve">Tabla </w:t>
      </w:r>
      <w:r>
        <w:fldChar w:fldCharType="begin"/>
      </w:r>
      <w:r>
        <w:instrText xml:space="preserve"> SEQ Tabla \* ARABIC </w:instrText>
      </w:r>
      <w:r>
        <w:fldChar w:fldCharType="separate"/>
      </w:r>
      <w:r w:rsidR="00F96C27">
        <w:rPr>
          <w:noProof/>
        </w:rPr>
        <w:t>3</w:t>
      </w:r>
      <w:r>
        <w:fldChar w:fldCharType="end"/>
      </w:r>
      <w:r>
        <w:t>.</w:t>
      </w:r>
      <w:bookmarkEnd w:id="16"/>
      <w:r>
        <w:t xml:space="preserve"> </w:t>
      </w:r>
      <w:r w:rsidR="008D35E9" w:rsidRPr="007512F9">
        <w:rPr>
          <w:rFonts w:eastAsia="Calibri"/>
        </w:rPr>
        <w:t>Área Basal por Hectárea Total y por Especie ARB-OAA</w:t>
      </w:r>
      <w:bookmarkEnd w:id="17"/>
    </w:p>
    <w:tbl>
      <w:tblPr>
        <w:tblW w:w="5000" w:type="pct"/>
        <w:jc w:val="center"/>
        <w:tblCellMar>
          <w:left w:w="0" w:type="dxa"/>
          <w:right w:w="0" w:type="dxa"/>
        </w:tblCellMar>
        <w:tblLook w:val="04A0" w:firstRow="1" w:lastRow="0" w:firstColumn="1" w:lastColumn="0" w:noHBand="0" w:noVBand="1"/>
      </w:tblPr>
      <w:tblGrid>
        <w:gridCol w:w="5857"/>
        <w:gridCol w:w="3255"/>
      </w:tblGrid>
      <w:tr w:rsidR="00E6548D" w:rsidRPr="00B14CF2" w:rsidTr="00842158">
        <w:trPr>
          <w:trHeight w:val="20"/>
          <w:tblHeader/>
          <w:jc w:val="center"/>
        </w:trPr>
        <w:tc>
          <w:tcPr>
            <w:tcW w:w="3214" w:type="pct"/>
            <w:tcBorders>
              <w:top w:val="single" w:sz="4" w:space="0" w:color="auto"/>
              <w:left w:val="single" w:sz="4" w:space="0" w:color="auto"/>
              <w:bottom w:val="single" w:sz="4" w:space="0" w:color="auto"/>
              <w:right w:val="single" w:sz="4" w:space="0" w:color="auto"/>
            </w:tcBorders>
            <w:shd w:val="clear" w:color="auto" w:fill="C2D69B" w:themeFill="accent3" w:themeFillTint="99"/>
            <w:tcMar>
              <w:top w:w="15" w:type="dxa"/>
              <w:left w:w="15" w:type="dxa"/>
              <w:bottom w:w="0" w:type="dxa"/>
              <w:right w:w="15" w:type="dxa"/>
            </w:tcMar>
            <w:vAlign w:val="center"/>
            <w:hideMark/>
          </w:tcPr>
          <w:p w:rsidR="00E6548D" w:rsidRPr="00842158" w:rsidRDefault="00E6548D" w:rsidP="00842158">
            <w:pPr>
              <w:jc w:val="center"/>
              <w:rPr>
                <w:rFonts w:cs="Calibri"/>
                <w:color w:val="000000"/>
                <w:sz w:val="20"/>
                <w:szCs w:val="20"/>
              </w:rPr>
            </w:pPr>
            <w:r w:rsidRPr="00842158">
              <w:rPr>
                <w:rFonts w:cs="Calibri"/>
                <w:color w:val="000000"/>
                <w:sz w:val="20"/>
                <w:szCs w:val="20"/>
              </w:rPr>
              <w:t>Nombre cientifico</w:t>
            </w:r>
          </w:p>
        </w:tc>
        <w:tc>
          <w:tcPr>
            <w:tcW w:w="1786" w:type="pct"/>
            <w:tcBorders>
              <w:top w:val="single" w:sz="4" w:space="0" w:color="auto"/>
              <w:left w:val="nil"/>
              <w:bottom w:val="single" w:sz="4" w:space="0" w:color="auto"/>
              <w:right w:val="single" w:sz="4" w:space="0" w:color="auto"/>
            </w:tcBorders>
            <w:shd w:val="clear" w:color="auto" w:fill="C2D69B" w:themeFill="accent3" w:themeFillTint="99"/>
            <w:tcMar>
              <w:top w:w="15" w:type="dxa"/>
              <w:left w:w="15" w:type="dxa"/>
              <w:bottom w:w="0" w:type="dxa"/>
              <w:right w:w="15" w:type="dxa"/>
            </w:tcMar>
            <w:vAlign w:val="center"/>
            <w:hideMark/>
          </w:tcPr>
          <w:p w:rsidR="00E6548D" w:rsidRPr="00842158" w:rsidRDefault="00E6548D" w:rsidP="00842158">
            <w:pPr>
              <w:jc w:val="center"/>
              <w:rPr>
                <w:rFonts w:cs="Calibri"/>
                <w:color w:val="000000"/>
                <w:sz w:val="20"/>
                <w:szCs w:val="20"/>
                <w:lang w:val="es-ES"/>
              </w:rPr>
            </w:pPr>
            <w:r w:rsidRPr="00842158">
              <w:rPr>
                <w:rFonts w:cs="Calibri"/>
                <w:color w:val="000000"/>
                <w:sz w:val="20"/>
                <w:szCs w:val="20"/>
                <w:lang w:val="es-ES"/>
              </w:rPr>
              <w:t>Area basal /ha DAP &gt;10 cm</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rsidP="00842158">
            <w:pPr>
              <w:jc w:val="left"/>
              <w:rPr>
                <w:rFonts w:cs="Calibri"/>
                <w:i/>
                <w:color w:val="000000"/>
                <w:sz w:val="20"/>
                <w:szCs w:val="20"/>
              </w:rPr>
            </w:pPr>
            <w:r w:rsidRPr="00842158">
              <w:rPr>
                <w:rFonts w:cs="Calibri"/>
                <w:i/>
                <w:color w:val="000000"/>
                <w:sz w:val="20"/>
                <w:szCs w:val="20"/>
              </w:rPr>
              <w:t>Alchorheopsis floribunda</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0,72</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197677" w:rsidP="00842158">
            <w:pPr>
              <w:jc w:val="left"/>
              <w:rPr>
                <w:rFonts w:cs="Calibri"/>
                <w:i/>
                <w:color w:val="000000"/>
                <w:sz w:val="20"/>
                <w:szCs w:val="20"/>
              </w:rPr>
            </w:pPr>
            <w:r w:rsidRPr="00197677">
              <w:rPr>
                <w:rFonts w:cs="Calibri"/>
                <w:i/>
                <w:color w:val="000000"/>
                <w:sz w:val="20"/>
                <w:szCs w:val="20"/>
              </w:rPr>
              <w:t>Cariniana pyriformis</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0,64</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rsidP="00842158">
            <w:pPr>
              <w:jc w:val="left"/>
              <w:rPr>
                <w:rFonts w:cs="Calibri"/>
                <w:i/>
                <w:color w:val="000000"/>
                <w:sz w:val="20"/>
                <w:szCs w:val="20"/>
              </w:rPr>
            </w:pPr>
            <w:r w:rsidRPr="00842158">
              <w:rPr>
                <w:rFonts w:cs="Calibri"/>
                <w:i/>
                <w:color w:val="000000"/>
                <w:sz w:val="20"/>
                <w:szCs w:val="20"/>
              </w:rPr>
              <w:t>Chrysochlamys macrophylla</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0,04</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rsidP="00842158">
            <w:pPr>
              <w:jc w:val="left"/>
              <w:rPr>
                <w:rFonts w:cs="Calibri"/>
                <w:i/>
                <w:color w:val="000000"/>
                <w:sz w:val="20"/>
                <w:szCs w:val="20"/>
              </w:rPr>
            </w:pPr>
            <w:r w:rsidRPr="00842158">
              <w:rPr>
                <w:rFonts w:cs="Calibri"/>
                <w:i/>
                <w:color w:val="000000"/>
                <w:sz w:val="20"/>
                <w:szCs w:val="20"/>
              </w:rPr>
              <w:t>Clathrotropis brunnea</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0,23</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rsidP="00842158">
            <w:pPr>
              <w:jc w:val="left"/>
              <w:rPr>
                <w:rFonts w:cs="Calibri"/>
                <w:i/>
                <w:color w:val="000000"/>
                <w:sz w:val="20"/>
                <w:szCs w:val="20"/>
              </w:rPr>
            </w:pPr>
            <w:r w:rsidRPr="00842158">
              <w:rPr>
                <w:rFonts w:cs="Calibri"/>
                <w:i/>
                <w:color w:val="000000"/>
                <w:sz w:val="20"/>
                <w:szCs w:val="20"/>
              </w:rPr>
              <w:t>Couma macrocarpa</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0,10</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rsidP="00842158">
            <w:pPr>
              <w:jc w:val="left"/>
              <w:rPr>
                <w:rFonts w:cs="Calibri"/>
                <w:i/>
                <w:color w:val="000000"/>
                <w:sz w:val="20"/>
                <w:szCs w:val="20"/>
              </w:rPr>
            </w:pPr>
            <w:r w:rsidRPr="00842158">
              <w:rPr>
                <w:rFonts w:cs="Calibri"/>
                <w:i/>
                <w:color w:val="000000"/>
                <w:sz w:val="20"/>
                <w:szCs w:val="20"/>
              </w:rPr>
              <w:t>Eschweilera pittieri</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1,98</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197677" w:rsidP="00842158">
            <w:pPr>
              <w:jc w:val="left"/>
              <w:rPr>
                <w:rFonts w:cs="Calibri"/>
                <w:i/>
                <w:color w:val="000000"/>
                <w:sz w:val="20"/>
                <w:szCs w:val="20"/>
              </w:rPr>
            </w:pPr>
            <w:r w:rsidRPr="00197677">
              <w:rPr>
                <w:rFonts w:cs="Calibri"/>
                <w:i/>
                <w:color w:val="000000"/>
                <w:sz w:val="20"/>
                <w:szCs w:val="20"/>
              </w:rPr>
              <w:t>Ficus yoponensis</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1,43</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rsidP="00842158">
            <w:pPr>
              <w:jc w:val="left"/>
              <w:rPr>
                <w:rFonts w:cs="Calibri"/>
                <w:i/>
                <w:color w:val="000000"/>
                <w:sz w:val="20"/>
                <w:szCs w:val="20"/>
              </w:rPr>
            </w:pPr>
            <w:r w:rsidRPr="00842158">
              <w:rPr>
                <w:rFonts w:cs="Calibri"/>
                <w:i/>
                <w:color w:val="000000"/>
                <w:sz w:val="20"/>
                <w:szCs w:val="20"/>
              </w:rPr>
              <w:t>Gustavia sp.</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0,03</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197677" w:rsidP="00842158">
            <w:pPr>
              <w:jc w:val="left"/>
              <w:rPr>
                <w:rFonts w:cs="Calibri"/>
                <w:i/>
                <w:color w:val="000000"/>
                <w:sz w:val="20"/>
                <w:szCs w:val="20"/>
              </w:rPr>
            </w:pPr>
            <w:r w:rsidRPr="00197677">
              <w:rPr>
                <w:rFonts w:cs="Calibri"/>
                <w:i/>
                <w:color w:val="000000"/>
                <w:sz w:val="20"/>
                <w:szCs w:val="20"/>
              </w:rPr>
              <w:t>Helianthostylis sprucei</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0,37</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rsidP="00842158">
            <w:pPr>
              <w:jc w:val="left"/>
              <w:rPr>
                <w:rFonts w:cs="Calibri"/>
                <w:i/>
                <w:color w:val="000000"/>
                <w:sz w:val="20"/>
                <w:szCs w:val="20"/>
              </w:rPr>
            </w:pPr>
            <w:r w:rsidRPr="00842158">
              <w:rPr>
                <w:rFonts w:cs="Calibri"/>
                <w:i/>
                <w:color w:val="000000"/>
                <w:sz w:val="20"/>
                <w:szCs w:val="20"/>
              </w:rPr>
              <w:t>Inga nobilis</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0,67</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rsidP="00842158">
            <w:pPr>
              <w:jc w:val="left"/>
              <w:rPr>
                <w:rFonts w:cs="Calibri"/>
                <w:color w:val="000000"/>
                <w:sz w:val="20"/>
                <w:szCs w:val="20"/>
              </w:rPr>
            </w:pPr>
            <w:r w:rsidRPr="00842158">
              <w:rPr>
                <w:rFonts w:cs="Calibri"/>
                <w:color w:val="000000"/>
                <w:sz w:val="20"/>
                <w:szCs w:val="20"/>
              </w:rPr>
              <w:t>n1</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0,07</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rsidP="00842158">
            <w:pPr>
              <w:jc w:val="left"/>
              <w:rPr>
                <w:rFonts w:cs="Calibri"/>
                <w:color w:val="000000"/>
                <w:sz w:val="20"/>
                <w:szCs w:val="20"/>
              </w:rPr>
            </w:pPr>
            <w:r w:rsidRPr="00842158">
              <w:rPr>
                <w:rFonts w:cs="Calibri"/>
                <w:color w:val="000000"/>
                <w:sz w:val="20"/>
                <w:szCs w:val="20"/>
              </w:rPr>
              <w:t>n2</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0,10</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rsidP="00842158">
            <w:pPr>
              <w:jc w:val="left"/>
              <w:rPr>
                <w:rFonts w:cs="Calibri"/>
                <w:color w:val="000000"/>
                <w:sz w:val="20"/>
                <w:szCs w:val="20"/>
              </w:rPr>
            </w:pPr>
            <w:r w:rsidRPr="00842158">
              <w:rPr>
                <w:rFonts w:cs="Calibri"/>
                <w:color w:val="000000"/>
                <w:sz w:val="20"/>
                <w:szCs w:val="20"/>
              </w:rPr>
              <w:t>n3</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0,17</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rsidP="00842158">
            <w:pPr>
              <w:jc w:val="left"/>
              <w:rPr>
                <w:rFonts w:cs="Calibri"/>
                <w:color w:val="000000"/>
                <w:sz w:val="20"/>
                <w:szCs w:val="20"/>
              </w:rPr>
            </w:pPr>
            <w:r w:rsidRPr="00842158">
              <w:rPr>
                <w:rFonts w:cs="Calibri"/>
                <w:color w:val="000000"/>
                <w:sz w:val="20"/>
                <w:szCs w:val="20"/>
              </w:rPr>
              <w:t xml:space="preserve">n3 </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0,05</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rsidP="00842158">
            <w:pPr>
              <w:jc w:val="left"/>
              <w:rPr>
                <w:rFonts w:cs="Calibri"/>
                <w:color w:val="000000"/>
                <w:sz w:val="20"/>
                <w:szCs w:val="20"/>
              </w:rPr>
            </w:pPr>
            <w:r w:rsidRPr="00842158">
              <w:rPr>
                <w:rFonts w:cs="Calibri"/>
                <w:color w:val="000000"/>
                <w:sz w:val="20"/>
                <w:szCs w:val="20"/>
              </w:rPr>
              <w:t>n4</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0,06</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rsidP="00842158">
            <w:pPr>
              <w:jc w:val="left"/>
              <w:rPr>
                <w:rFonts w:cs="Calibri"/>
                <w:color w:val="000000"/>
                <w:sz w:val="20"/>
                <w:szCs w:val="20"/>
              </w:rPr>
            </w:pPr>
            <w:r w:rsidRPr="00842158">
              <w:rPr>
                <w:rFonts w:cs="Calibri"/>
                <w:color w:val="000000"/>
                <w:sz w:val="20"/>
                <w:szCs w:val="20"/>
              </w:rPr>
              <w:t>n5</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2,37</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rsidP="00842158">
            <w:pPr>
              <w:jc w:val="left"/>
              <w:rPr>
                <w:rFonts w:cs="Calibri"/>
                <w:i/>
                <w:color w:val="000000"/>
                <w:sz w:val="20"/>
                <w:szCs w:val="20"/>
              </w:rPr>
            </w:pPr>
            <w:r w:rsidRPr="00842158">
              <w:rPr>
                <w:rFonts w:cs="Calibri"/>
                <w:i/>
                <w:color w:val="000000"/>
                <w:sz w:val="20"/>
                <w:szCs w:val="20"/>
              </w:rPr>
              <w:lastRenderedPageBreak/>
              <w:t xml:space="preserve">Ocotea sp </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0,30</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197677" w:rsidP="00842158">
            <w:pPr>
              <w:jc w:val="left"/>
              <w:rPr>
                <w:rFonts w:cs="Calibri"/>
                <w:i/>
                <w:color w:val="000000"/>
                <w:sz w:val="20"/>
                <w:szCs w:val="20"/>
              </w:rPr>
            </w:pPr>
            <w:r w:rsidRPr="00197677">
              <w:rPr>
                <w:rFonts w:cs="Calibri"/>
                <w:i/>
                <w:color w:val="000000"/>
                <w:sz w:val="20"/>
                <w:szCs w:val="20"/>
              </w:rPr>
              <w:t>Otoba</w:t>
            </w:r>
            <w:r w:rsidR="00E6548D" w:rsidRPr="00842158">
              <w:rPr>
                <w:rFonts w:cs="Calibri"/>
                <w:i/>
                <w:color w:val="000000"/>
                <w:sz w:val="20"/>
                <w:szCs w:val="20"/>
              </w:rPr>
              <w:t xml:space="preserve"> sp.</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0,09</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rsidP="00842158">
            <w:pPr>
              <w:jc w:val="left"/>
              <w:rPr>
                <w:rFonts w:cs="Calibri"/>
                <w:i/>
                <w:color w:val="000000"/>
                <w:sz w:val="20"/>
                <w:szCs w:val="20"/>
              </w:rPr>
            </w:pPr>
            <w:r w:rsidRPr="00842158">
              <w:rPr>
                <w:rFonts w:cs="Calibri"/>
                <w:i/>
                <w:color w:val="000000"/>
                <w:sz w:val="20"/>
                <w:szCs w:val="20"/>
              </w:rPr>
              <w:t>Pourouma bicolor</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1,23</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rsidP="00842158">
            <w:pPr>
              <w:jc w:val="left"/>
              <w:rPr>
                <w:rFonts w:cs="Calibri"/>
                <w:i/>
                <w:color w:val="000000"/>
                <w:sz w:val="20"/>
                <w:szCs w:val="20"/>
              </w:rPr>
            </w:pPr>
            <w:r w:rsidRPr="00842158">
              <w:rPr>
                <w:rFonts w:cs="Calibri"/>
                <w:i/>
                <w:color w:val="000000"/>
                <w:sz w:val="20"/>
                <w:szCs w:val="20"/>
              </w:rPr>
              <w:t>Protium sagotianum</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0,21</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rsidP="00842158">
            <w:pPr>
              <w:jc w:val="left"/>
              <w:rPr>
                <w:rFonts w:cs="Calibri"/>
                <w:i/>
                <w:color w:val="000000"/>
                <w:sz w:val="20"/>
                <w:szCs w:val="20"/>
              </w:rPr>
            </w:pPr>
            <w:r w:rsidRPr="00842158">
              <w:rPr>
                <w:rFonts w:cs="Calibri"/>
                <w:i/>
                <w:color w:val="000000"/>
                <w:sz w:val="20"/>
                <w:szCs w:val="20"/>
              </w:rPr>
              <w:t>Swartzia oraria</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0,03</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rsidP="00842158">
            <w:pPr>
              <w:jc w:val="left"/>
              <w:rPr>
                <w:rFonts w:cs="Calibri"/>
                <w:i/>
                <w:color w:val="000000"/>
                <w:sz w:val="20"/>
                <w:szCs w:val="20"/>
              </w:rPr>
            </w:pPr>
            <w:r w:rsidRPr="00842158">
              <w:rPr>
                <w:rFonts w:cs="Calibri"/>
                <w:i/>
                <w:color w:val="000000"/>
                <w:sz w:val="20"/>
                <w:szCs w:val="20"/>
              </w:rPr>
              <w:t>Trichilia micrantha</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0,21</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rsidP="00842158">
            <w:pPr>
              <w:jc w:val="left"/>
              <w:rPr>
                <w:rFonts w:cs="Calibri"/>
                <w:i/>
                <w:color w:val="000000"/>
                <w:sz w:val="20"/>
                <w:szCs w:val="20"/>
              </w:rPr>
            </w:pPr>
            <w:r w:rsidRPr="00842158">
              <w:rPr>
                <w:rFonts w:cs="Calibri"/>
                <w:i/>
                <w:color w:val="000000"/>
                <w:sz w:val="20"/>
                <w:szCs w:val="20"/>
              </w:rPr>
              <w:t>Virola sebifera</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0,16</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rsidP="00842158">
            <w:pPr>
              <w:jc w:val="left"/>
              <w:rPr>
                <w:rFonts w:cs="Calibri"/>
                <w:i/>
                <w:color w:val="000000"/>
                <w:sz w:val="20"/>
                <w:szCs w:val="20"/>
              </w:rPr>
            </w:pPr>
            <w:r w:rsidRPr="00842158">
              <w:rPr>
                <w:rFonts w:cs="Calibri"/>
                <w:i/>
                <w:color w:val="000000"/>
                <w:sz w:val="20"/>
                <w:szCs w:val="20"/>
              </w:rPr>
              <w:t>Vismia baccifera</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0,04</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rsidP="00842158">
            <w:pPr>
              <w:jc w:val="left"/>
              <w:rPr>
                <w:rFonts w:cs="Calibri"/>
                <w:i/>
                <w:color w:val="000000"/>
                <w:sz w:val="20"/>
                <w:szCs w:val="20"/>
              </w:rPr>
            </w:pPr>
            <w:r w:rsidRPr="00842158">
              <w:rPr>
                <w:rFonts w:cs="Calibri"/>
                <w:i/>
                <w:color w:val="000000"/>
                <w:sz w:val="20"/>
                <w:szCs w:val="20"/>
              </w:rPr>
              <w:t>Wettinia hirsuta</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0,19</w:t>
            </w:r>
          </w:p>
        </w:tc>
      </w:tr>
      <w:tr w:rsidR="00E6548D" w:rsidRPr="00842158" w:rsidTr="00842158">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rsidP="00842158">
            <w:pPr>
              <w:jc w:val="left"/>
              <w:rPr>
                <w:rFonts w:cs="Calibri"/>
                <w:i/>
                <w:color w:val="000000"/>
                <w:sz w:val="20"/>
                <w:szCs w:val="20"/>
              </w:rPr>
            </w:pPr>
            <w:r w:rsidRPr="00842158">
              <w:rPr>
                <w:rFonts w:cs="Calibri"/>
                <w:i/>
                <w:color w:val="000000"/>
                <w:sz w:val="20"/>
                <w:szCs w:val="20"/>
              </w:rPr>
              <w:t>Xylopia sp</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842158" w:rsidRDefault="00E6548D">
            <w:pPr>
              <w:jc w:val="center"/>
              <w:rPr>
                <w:rFonts w:cs="Calibri"/>
                <w:color w:val="000000"/>
                <w:sz w:val="20"/>
                <w:szCs w:val="20"/>
              </w:rPr>
            </w:pPr>
            <w:r w:rsidRPr="00842158">
              <w:rPr>
                <w:rFonts w:cs="Calibri"/>
                <w:color w:val="000000"/>
                <w:sz w:val="20"/>
                <w:szCs w:val="20"/>
              </w:rPr>
              <w:t>0,15</w:t>
            </w:r>
          </w:p>
        </w:tc>
      </w:tr>
      <w:tr w:rsidR="00E6548D" w:rsidRPr="00842158" w:rsidTr="00D76101">
        <w:trPr>
          <w:trHeight w:val="20"/>
          <w:jc w:val="center"/>
        </w:trPr>
        <w:tc>
          <w:tcPr>
            <w:tcW w:w="3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D76101" w:rsidRDefault="00E6548D">
            <w:pPr>
              <w:jc w:val="center"/>
              <w:rPr>
                <w:rFonts w:cs="Calibri"/>
                <w:b/>
                <w:color w:val="000000"/>
                <w:sz w:val="20"/>
                <w:szCs w:val="20"/>
              </w:rPr>
            </w:pPr>
            <w:r w:rsidRPr="00D76101">
              <w:rPr>
                <w:rFonts w:cs="Calibri"/>
                <w:b/>
                <w:color w:val="000000"/>
                <w:sz w:val="20"/>
                <w:szCs w:val="20"/>
              </w:rPr>
              <w:t>Total</w:t>
            </w:r>
          </w:p>
        </w:tc>
        <w:tc>
          <w:tcPr>
            <w:tcW w:w="178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6548D" w:rsidRPr="00D76101" w:rsidRDefault="00E6548D">
            <w:pPr>
              <w:jc w:val="center"/>
              <w:rPr>
                <w:rFonts w:cs="Calibri"/>
                <w:b/>
                <w:color w:val="000000"/>
                <w:sz w:val="20"/>
                <w:szCs w:val="20"/>
              </w:rPr>
            </w:pPr>
            <w:r w:rsidRPr="00D76101">
              <w:rPr>
                <w:rFonts w:cs="Calibri"/>
                <w:b/>
                <w:color w:val="000000"/>
                <w:sz w:val="20"/>
                <w:szCs w:val="20"/>
              </w:rPr>
              <w:t>11,62</w:t>
            </w:r>
          </w:p>
        </w:tc>
      </w:tr>
    </w:tbl>
    <w:p w:rsidR="008D35E9" w:rsidRPr="007512F9" w:rsidRDefault="008D35E9" w:rsidP="00736B05">
      <w:pPr>
        <w:spacing w:after="60"/>
        <w:jc w:val="left"/>
        <w:rPr>
          <w:rFonts w:eastAsia="Calibri" w:cs="Arial"/>
          <w:sz w:val="18"/>
          <w:szCs w:val="18"/>
          <w:lang w:val="es-ES"/>
        </w:rPr>
      </w:pPr>
      <w:r w:rsidRPr="007512F9">
        <w:rPr>
          <w:rFonts w:eastAsia="Calibri" w:cs="Arial"/>
          <w:sz w:val="18"/>
          <w:szCs w:val="18"/>
          <w:lang w:val="es-ES"/>
        </w:rPr>
        <w:t xml:space="preserve">Fuente: Elaboración del </w:t>
      </w:r>
      <w:r w:rsidR="00842158">
        <w:rPr>
          <w:rFonts w:eastAsia="Calibri" w:cs="Arial"/>
          <w:sz w:val="18"/>
          <w:szCs w:val="18"/>
          <w:lang w:val="es-ES"/>
        </w:rPr>
        <w:t>Estudio (2019).</w:t>
      </w:r>
    </w:p>
    <w:p w:rsidR="008D35E9" w:rsidRPr="007512F9" w:rsidRDefault="003C6B0E" w:rsidP="00736B05">
      <w:pPr>
        <w:pStyle w:val="Ttulo5"/>
      </w:pPr>
      <w:r>
        <w:t>1.2.2.2.3.</w:t>
      </w:r>
      <w:r w:rsidR="008D35E9" w:rsidRPr="007512F9">
        <w:t xml:space="preserve"> Volúmen</w:t>
      </w:r>
    </w:p>
    <w:p w:rsidR="008D35E9" w:rsidRPr="003C6B0E" w:rsidRDefault="008D35E9" w:rsidP="00F51574">
      <w:pPr>
        <w:pStyle w:val="Prrafodelista"/>
        <w:numPr>
          <w:ilvl w:val="0"/>
          <w:numId w:val="5"/>
        </w:numPr>
        <w:rPr>
          <w:b/>
          <w:lang w:val="es-ES"/>
        </w:rPr>
      </w:pPr>
      <w:r w:rsidRPr="003C6B0E">
        <w:rPr>
          <w:b/>
          <w:lang w:val="es-ES"/>
        </w:rPr>
        <w:t>Volumen Total</w:t>
      </w:r>
    </w:p>
    <w:p w:rsidR="00047AE2" w:rsidRPr="007512F9" w:rsidRDefault="00047AE2" w:rsidP="002B6461">
      <w:pPr>
        <w:rPr>
          <w:color w:val="000000"/>
          <w:lang w:val="es-ES" w:eastAsia="es-CO"/>
        </w:rPr>
      </w:pPr>
      <w:r w:rsidRPr="007512F9">
        <w:rPr>
          <w:rFonts w:eastAsia="Calibri"/>
          <w:lang w:val="es-ES"/>
        </w:rPr>
        <w:t xml:space="preserve">En la </w:t>
      </w:r>
      <w:r w:rsidRPr="00503041">
        <w:rPr>
          <w:rFonts w:eastAsia="Calibri"/>
        </w:rPr>
        <w:fldChar w:fldCharType="begin"/>
      </w:r>
      <w:r w:rsidRPr="007512F9">
        <w:rPr>
          <w:rFonts w:eastAsia="Calibri"/>
          <w:lang w:val="es-ES"/>
        </w:rPr>
        <w:instrText xml:space="preserve"> REF _Ref12684660 \h  \* MERGEFORMAT </w:instrText>
      </w:r>
      <w:r w:rsidRPr="00503041">
        <w:rPr>
          <w:rFonts w:eastAsia="Calibri"/>
        </w:rPr>
      </w:r>
      <w:r w:rsidRPr="00503041">
        <w:rPr>
          <w:rFonts w:eastAsia="Calibri"/>
        </w:rPr>
        <w:fldChar w:fldCharType="separate"/>
      </w:r>
      <w:r w:rsidRPr="007512F9">
        <w:rPr>
          <w:rFonts w:eastAsia="Calibri"/>
          <w:lang w:val="es-ES"/>
        </w:rPr>
        <w:t xml:space="preserve">Tabla </w:t>
      </w:r>
      <w:r w:rsidRPr="007512F9">
        <w:rPr>
          <w:rFonts w:eastAsia="Calibri"/>
          <w:i/>
          <w:noProof/>
          <w:lang w:val="es-ES"/>
        </w:rPr>
        <w:t>4</w:t>
      </w:r>
      <w:r w:rsidRPr="00503041">
        <w:rPr>
          <w:rFonts w:eastAsia="Calibri"/>
        </w:rPr>
        <w:fldChar w:fldCharType="end"/>
      </w:r>
      <w:r w:rsidRPr="007512F9">
        <w:rPr>
          <w:rFonts w:eastAsia="Calibri"/>
          <w:lang w:val="es-ES"/>
        </w:rPr>
        <w:t xml:space="preserve">, se observa que el mayor volumen total </w:t>
      </w:r>
      <w:r w:rsidR="00444CA1" w:rsidRPr="007512F9">
        <w:rPr>
          <w:rFonts w:eastAsia="Calibri"/>
          <w:lang w:val="es-ES"/>
        </w:rPr>
        <w:t xml:space="preserve">registrado </w:t>
      </w:r>
      <w:r w:rsidRPr="007512F9">
        <w:rPr>
          <w:rFonts w:eastAsia="Calibri"/>
          <w:lang w:val="es-ES"/>
        </w:rPr>
        <w:t xml:space="preserve">por hectárea y por </w:t>
      </w:r>
      <w:r w:rsidR="00D76101">
        <w:rPr>
          <w:rFonts w:eastAsia="Calibri"/>
          <w:lang w:val="es-ES"/>
        </w:rPr>
        <w:t>e</w:t>
      </w:r>
      <w:r w:rsidRPr="007512F9">
        <w:rPr>
          <w:rFonts w:eastAsia="Calibri"/>
          <w:lang w:val="es-ES"/>
        </w:rPr>
        <w:t xml:space="preserve">specie para la cobertura de </w:t>
      </w:r>
      <w:r w:rsidR="00D41226" w:rsidRPr="007512F9">
        <w:rPr>
          <w:rFonts w:eastAsia="Calibri"/>
          <w:lang w:val="es-ES"/>
        </w:rPr>
        <w:t>bosque de galería y ripario del Heliobioma del Magdalena y el Caribe</w:t>
      </w:r>
      <w:r w:rsidRPr="007512F9">
        <w:rPr>
          <w:rFonts w:eastAsia="Calibri"/>
          <w:lang w:val="es-ES"/>
        </w:rPr>
        <w:t xml:space="preserve">, es para la especie </w:t>
      </w:r>
      <w:r w:rsidR="00695EAC" w:rsidRPr="007512F9">
        <w:rPr>
          <w:iCs/>
          <w:color w:val="000000"/>
          <w:lang w:val="es-ES" w:eastAsia="es-CO"/>
        </w:rPr>
        <w:t>no identificada (n5)</w:t>
      </w:r>
      <w:r w:rsidRPr="007512F9">
        <w:rPr>
          <w:i/>
          <w:iCs/>
          <w:color w:val="000000"/>
          <w:lang w:val="es-ES" w:eastAsia="es-CO"/>
        </w:rPr>
        <w:t xml:space="preserve"> c</w:t>
      </w:r>
      <w:r w:rsidRPr="007512F9">
        <w:rPr>
          <w:color w:val="000000"/>
          <w:lang w:val="es-ES" w:eastAsia="es-CO"/>
        </w:rPr>
        <w:t xml:space="preserve">on </w:t>
      </w:r>
      <w:r w:rsidR="00695EAC" w:rsidRPr="007512F9">
        <w:rPr>
          <w:color w:val="000000"/>
          <w:lang w:val="es-ES" w:eastAsia="es-CO"/>
        </w:rPr>
        <w:t>66,42</w:t>
      </w:r>
      <w:r w:rsidRPr="007512F9">
        <w:rPr>
          <w:color w:val="000000"/>
          <w:lang w:val="es-ES" w:eastAsia="es-CO"/>
        </w:rPr>
        <w:t xml:space="preserve"> m</w:t>
      </w:r>
      <w:r w:rsidRPr="007512F9">
        <w:rPr>
          <w:color w:val="000000"/>
          <w:vertAlign w:val="superscript"/>
          <w:lang w:val="es-ES" w:eastAsia="es-CO"/>
        </w:rPr>
        <w:t>3</w:t>
      </w:r>
      <w:r w:rsidRPr="007512F9">
        <w:rPr>
          <w:color w:val="000000"/>
          <w:lang w:val="es-ES" w:eastAsia="es-CO"/>
        </w:rPr>
        <w:t xml:space="preserve">/ha, </w:t>
      </w:r>
      <w:r w:rsidRPr="007512F9">
        <w:rPr>
          <w:lang w:val="es-ES"/>
        </w:rPr>
        <w:t xml:space="preserve">seguida por la especie </w:t>
      </w:r>
      <w:r w:rsidR="00695EAC" w:rsidRPr="007512F9">
        <w:rPr>
          <w:i/>
          <w:lang w:val="es-ES"/>
        </w:rPr>
        <w:t xml:space="preserve">Eschweilera pittieri </w:t>
      </w:r>
      <w:r w:rsidRPr="007512F9">
        <w:rPr>
          <w:lang w:val="es-ES"/>
        </w:rPr>
        <w:t xml:space="preserve">con un volumen </w:t>
      </w:r>
      <w:r w:rsidR="00695EAC" w:rsidRPr="007512F9">
        <w:rPr>
          <w:lang w:val="es-ES"/>
        </w:rPr>
        <w:t xml:space="preserve">total </w:t>
      </w:r>
      <w:r w:rsidRPr="007512F9">
        <w:rPr>
          <w:lang w:val="es-ES"/>
        </w:rPr>
        <w:t>por</w:t>
      </w:r>
      <w:r w:rsidR="00695EAC" w:rsidRPr="007512F9">
        <w:rPr>
          <w:lang w:val="es-ES"/>
        </w:rPr>
        <w:t xml:space="preserve"> especie y por hectárea de 53,26 </w:t>
      </w:r>
      <w:r w:rsidRPr="007512F9">
        <w:rPr>
          <w:lang w:val="es-ES"/>
        </w:rPr>
        <w:t>m</w:t>
      </w:r>
      <w:r w:rsidRPr="007512F9">
        <w:rPr>
          <w:vertAlign w:val="superscript"/>
          <w:lang w:val="es-ES"/>
        </w:rPr>
        <w:t>3</w:t>
      </w:r>
      <w:r w:rsidRPr="007512F9">
        <w:rPr>
          <w:lang w:val="es-ES"/>
        </w:rPr>
        <w:t xml:space="preserve">/ha, por el contrario, la especie de menor Volumen total por hectárea y por especie es para </w:t>
      </w:r>
      <w:r w:rsidR="00695EAC" w:rsidRPr="007512F9">
        <w:rPr>
          <w:i/>
          <w:iCs/>
          <w:color w:val="000000"/>
          <w:lang w:val="es-ES" w:eastAsia="es-CO"/>
        </w:rPr>
        <w:t>Gustavia sp.</w:t>
      </w:r>
      <w:r w:rsidRPr="007512F9">
        <w:rPr>
          <w:i/>
          <w:iCs/>
          <w:color w:val="000000"/>
          <w:lang w:val="es-ES" w:eastAsia="es-CO"/>
        </w:rPr>
        <w:t xml:space="preserve"> </w:t>
      </w:r>
      <w:r w:rsidRPr="007512F9">
        <w:rPr>
          <w:iCs/>
          <w:color w:val="000000"/>
          <w:lang w:val="es-ES" w:eastAsia="es-CO"/>
        </w:rPr>
        <w:t>c</w:t>
      </w:r>
      <w:r w:rsidR="00695EAC" w:rsidRPr="007512F9">
        <w:rPr>
          <w:color w:val="000000"/>
          <w:lang w:val="es-ES" w:eastAsia="es-CO"/>
        </w:rPr>
        <w:t>on 0,20</w:t>
      </w:r>
      <w:r w:rsidRPr="007512F9">
        <w:rPr>
          <w:color w:val="000000"/>
          <w:lang w:val="es-ES" w:eastAsia="es-CO"/>
        </w:rPr>
        <w:t>m</w:t>
      </w:r>
      <w:r w:rsidRPr="007512F9">
        <w:rPr>
          <w:color w:val="000000"/>
          <w:vertAlign w:val="superscript"/>
          <w:lang w:val="es-ES" w:eastAsia="es-CO"/>
        </w:rPr>
        <w:t>3</w:t>
      </w:r>
      <w:r w:rsidRPr="007512F9">
        <w:rPr>
          <w:color w:val="000000"/>
          <w:lang w:val="es-ES" w:eastAsia="es-CO"/>
        </w:rPr>
        <w:t>.</w:t>
      </w:r>
    </w:p>
    <w:p w:rsidR="008D35E9" w:rsidRPr="007512F9" w:rsidRDefault="00D76101" w:rsidP="00736B05">
      <w:pPr>
        <w:pStyle w:val="Descripcin"/>
        <w:rPr>
          <w:rFonts w:eastAsia="Calibri"/>
        </w:rPr>
      </w:pPr>
      <w:bookmarkStart w:id="18" w:name="_Ref12684660"/>
      <w:bookmarkStart w:id="19" w:name="_Toc20721286"/>
      <w:r>
        <w:t xml:space="preserve">Tabla </w:t>
      </w:r>
      <w:r>
        <w:fldChar w:fldCharType="begin"/>
      </w:r>
      <w:r>
        <w:instrText xml:space="preserve"> SEQ Tabla \* ARABIC </w:instrText>
      </w:r>
      <w:r>
        <w:fldChar w:fldCharType="separate"/>
      </w:r>
      <w:r w:rsidR="00F96C27">
        <w:rPr>
          <w:noProof/>
        </w:rPr>
        <w:t>4</w:t>
      </w:r>
      <w:r>
        <w:fldChar w:fldCharType="end"/>
      </w:r>
      <w:r>
        <w:t>.</w:t>
      </w:r>
      <w:bookmarkEnd w:id="18"/>
      <w:r>
        <w:t xml:space="preserve"> </w:t>
      </w:r>
      <w:r w:rsidR="008D35E9" w:rsidRPr="007512F9">
        <w:rPr>
          <w:rFonts w:eastAsia="Calibri"/>
        </w:rPr>
        <w:t>Volumen Total por Hectárea y por Especie ARB-OAA</w:t>
      </w:r>
      <w:bookmarkEnd w:id="19"/>
    </w:p>
    <w:tbl>
      <w:tblPr>
        <w:tblW w:w="5000" w:type="pct"/>
        <w:jc w:val="center"/>
        <w:tblLook w:val="04A0" w:firstRow="1" w:lastRow="0" w:firstColumn="1" w:lastColumn="0" w:noHBand="0" w:noVBand="1"/>
      </w:tblPr>
      <w:tblGrid>
        <w:gridCol w:w="5717"/>
        <w:gridCol w:w="3395"/>
      </w:tblGrid>
      <w:tr w:rsidR="00E6548D" w:rsidRPr="00D76101" w:rsidTr="00D76101">
        <w:trPr>
          <w:trHeight w:val="20"/>
          <w:jc w:val="center"/>
        </w:trPr>
        <w:tc>
          <w:tcPr>
            <w:tcW w:w="3137"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Nombre cientifico</w:t>
            </w:r>
          </w:p>
        </w:tc>
        <w:tc>
          <w:tcPr>
            <w:tcW w:w="1863"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Vt/ha DAP &gt;10 cm</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D76101">
            <w:pPr>
              <w:jc w:val="left"/>
              <w:rPr>
                <w:rFonts w:cs="Calibri"/>
                <w:i/>
                <w:iCs/>
                <w:color w:val="000000"/>
                <w:sz w:val="20"/>
                <w:szCs w:val="20"/>
              </w:rPr>
            </w:pPr>
            <w:r w:rsidRPr="00D76101">
              <w:rPr>
                <w:rFonts w:cs="Calibri"/>
                <w:i/>
                <w:iCs/>
                <w:color w:val="000000"/>
                <w:sz w:val="20"/>
                <w:szCs w:val="20"/>
              </w:rPr>
              <w:t>Alchorheopsis floribunda</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13,77</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197677" w:rsidP="00D76101">
            <w:pPr>
              <w:jc w:val="left"/>
              <w:rPr>
                <w:rFonts w:cs="Calibri"/>
                <w:i/>
                <w:iCs/>
                <w:color w:val="000000"/>
                <w:sz w:val="20"/>
                <w:szCs w:val="20"/>
              </w:rPr>
            </w:pPr>
            <w:r w:rsidRPr="00197677">
              <w:rPr>
                <w:rFonts w:cs="Calibri"/>
                <w:i/>
                <w:iCs/>
                <w:color w:val="000000"/>
                <w:sz w:val="20"/>
                <w:szCs w:val="20"/>
              </w:rPr>
              <w:t>Cariniana pyriformis</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14,14</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D76101">
            <w:pPr>
              <w:jc w:val="left"/>
              <w:rPr>
                <w:rFonts w:cs="Calibri"/>
                <w:i/>
                <w:iCs/>
                <w:color w:val="000000"/>
                <w:sz w:val="20"/>
                <w:szCs w:val="20"/>
              </w:rPr>
            </w:pPr>
            <w:r w:rsidRPr="00D76101">
              <w:rPr>
                <w:rFonts w:cs="Calibri"/>
                <w:i/>
                <w:iCs/>
                <w:color w:val="000000"/>
                <w:sz w:val="20"/>
                <w:szCs w:val="20"/>
              </w:rPr>
              <w:t>Chrysochlamys macrophylla</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0,41</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D76101">
            <w:pPr>
              <w:jc w:val="left"/>
              <w:rPr>
                <w:rFonts w:cs="Calibri"/>
                <w:i/>
                <w:iCs/>
                <w:color w:val="000000"/>
                <w:sz w:val="20"/>
                <w:szCs w:val="20"/>
              </w:rPr>
            </w:pPr>
            <w:r w:rsidRPr="00D76101">
              <w:rPr>
                <w:rFonts w:cs="Calibri"/>
                <w:i/>
                <w:iCs/>
                <w:color w:val="000000"/>
                <w:sz w:val="20"/>
                <w:szCs w:val="20"/>
              </w:rPr>
              <w:t>Clathrotropis brunnea</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4,80</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D76101">
            <w:pPr>
              <w:jc w:val="left"/>
              <w:rPr>
                <w:rFonts w:cs="Calibri"/>
                <w:i/>
                <w:iCs/>
                <w:color w:val="000000"/>
                <w:sz w:val="20"/>
                <w:szCs w:val="20"/>
              </w:rPr>
            </w:pPr>
            <w:r w:rsidRPr="00D76101">
              <w:rPr>
                <w:rFonts w:cs="Calibri"/>
                <w:i/>
                <w:iCs/>
                <w:color w:val="000000"/>
                <w:sz w:val="20"/>
                <w:szCs w:val="20"/>
              </w:rPr>
              <w:t>Couma macrocarpa</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1,27</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D76101">
            <w:pPr>
              <w:jc w:val="left"/>
              <w:rPr>
                <w:rFonts w:cs="Calibri"/>
                <w:i/>
                <w:iCs/>
                <w:color w:val="000000"/>
                <w:sz w:val="20"/>
                <w:szCs w:val="20"/>
              </w:rPr>
            </w:pPr>
            <w:r w:rsidRPr="00D76101">
              <w:rPr>
                <w:rFonts w:cs="Calibri"/>
                <w:i/>
                <w:iCs/>
                <w:color w:val="000000"/>
                <w:sz w:val="20"/>
                <w:szCs w:val="20"/>
              </w:rPr>
              <w:t>Eschweilera pittieri</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53,26</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197677" w:rsidP="00D76101">
            <w:pPr>
              <w:jc w:val="left"/>
              <w:rPr>
                <w:rFonts w:cs="Calibri"/>
                <w:i/>
                <w:iCs/>
                <w:color w:val="000000"/>
                <w:sz w:val="20"/>
                <w:szCs w:val="20"/>
              </w:rPr>
            </w:pPr>
            <w:r w:rsidRPr="00197677">
              <w:rPr>
                <w:rFonts w:cs="Calibri"/>
                <w:i/>
                <w:iCs/>
                <w:color w:val="000000"/>
                <w:sz w:val="20"/>
                <w:szCs w:val="20"/>
              </w:rPr>
              <w:t>Ficus yoponensis</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40,03</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D76101">
            <w:pPr>
              <w:jc w:val="left"/>
              <w:rPr>
                <w:rFonts w:cs="Calibri"/>
                <w:i/>
                <w:iCs/>
                <w:color w:val="000000"/>
                <w:sz w:val="20"/>
                <w:szCs w:val="20"/>
              </w:rPr>
            </w:pPr>
            <w:r w:rsidRPr="00D76101">
              <w:rPr>
                <w:rFonts w:cs="Calibri"/>
                <w:i/>
                <w:iCs/>
                <w:color w:val="000000"/>
                <w:sz w:val="20"/>
                <w:szCs w:val="20"/>
              </w:rPr>
              <w:t>Gustavia sp.</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0,20</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197677" w:rsidP="00D76101">
            <w:pPr>
              <w:jc w:val="left"/>
              <w:rPr>
                <w:rFonts w:cs="Calibri"/>
                <w:i/>
                <w:iCs/>
                <w:color w:val="000000"/>
                <w:sz w:val="20"/>
                <w:szCs w:val="20"/>
              </w:rPr>
            </w:pPr>
            <w:r w:rsidRPr="00197677">
              <w:rPr>
                <w:rFonts w:cs="Calibri"/>
                <w:i/>
                <w:iCs/>
                <w:color w:val="000000"/>
                <w:sz w:val="20"/>
                <w:szCs w:val="20"/>
              </w:rPr>
              <w:t>Helianthostylis sprucei</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9,60</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D76101">
            <w:pPr>
              <w:jc w:val="left"/>
              <w:rPr>
                <w:rFonts w:cs="Calibri"/>
                <w:i/>
                <w:iCs/>
                <w:color w:val="000000"/>
                <w:sz w:val="20"/>
                <w:szCs w:val="20"/>
              </w:rPr>
            </w:pPr>
            <w:r w:rsidRPr="00D76101">
              <w:rPr>
                <w:rFonts w:cs="Calibri"/>
                <w:i/>
                <w:iCs/>
                <w:color w:val="000000"/>
                <w:sz w:val="20"/>
                <w:szCs w:val="20"/>
              </w:rPr>
              <w:t>Inga nobilis</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18,65</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D76101">
            <w:pPr>
              <w:jc w:val="left"/>
              <w:rPr>
                <w:rFonts w:cs="Calibri"/>
                <w:i/>
                <w:iCs/>
                <w:color w:val="000000"/>
                <w:sz w:val="20"/>
                <w:szCs w:val="20"/>
              </w:rPr>
            </w:pPr>
            <w:r w:rsidRPr="00D76101">
              <w:rPr>
                <w:rFonts w:cs="Calibri"/>
                <w:i/>
                <w:iCs/>
                <w:color w:val="000000"/>
                <w:sz w:val="20"/>
                <w:szCs w:val="20"/>
              </w:rPr>
              <w:t>n1</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0,37</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D76101">
            <w:pPr>
              <w:jc w:val="left"/>
              <w:rPr>
                <w:rFonts w:cs="Calibri"/>
                <w:i/>
                <w:iCs/>
                <w:color w:val="000000"/>
                <w:sz w:val="20"/>
                <w:szCs w:val="20"/>
              </w:rPr>
            </w:pPr>
            <w:r w:rsidRPr="00D76101">
              <w:rPr>
                <w:rFonts w:cs="Calibri"/>
                <w:i/>
                <w:iCs/>
                <w:color w:val="000000"/>
                <w:sz w:val="20"/>
                <w:szCs w:val="20"/>
              </w:rPr>
              <w:t>n2</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1,00</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D76101">
            <w:pPr>
              <w:jc w:val="left"/>
              <w:rPr>
                <w:rFonts w:cs="Calibri"/>
                <w:i/>
                <w:iCs/>
                <w:color w:val="000000"/>
                <w:sz w:val="20"/>
                <w:szCs w:val="20"/>
              </w:rPr>
            </w:pPr>
            <w:r w:rsidRPr="00D76101">
              <w:rPr>
                <w:rFonts w:cs="Calibri"/>
                <w:i/>
                <w:iCs/>
                <w:color w:val="000000"/>
                <w:sz w:val="20"/>
                <w:szCs w:val="20"/>
              </w:rPr>
              <w:t>n3</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1,99</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D76101">
            <w:pPr>
              <w:jc w:val="left"/>
              <w:rPr>
                <w:rFonts w:cs="Calibri"/>
                <w:i/>
                <w:iCs/>
                <w:color w:val="000000"/>
                <w:sz w:val="20"/>
                <w:szCs w:val="20"/>
              </w:rPr>
            </w:pPr>
            <w:r w:rsidRPr="00D76101">
              <w:rPr>
                <w:rFonts w:cs="Calibri"/>
                <w:i/>
                <w:iCs/>
                <w:color w:val="000000"/>
                <w:sz w:val="20"/>
                <w:szCs w:val="20"/>
              </w:rPr>
              <w:t xml:space="preserve">n3 </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0,73</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D76101">
            <w:pPr>
              <w:jc w:val="left"/>
              <w:rPr>
                <w:rFonts w:cs="Calibri"/>
                <w:i/>
                <w:iCs/>
                <w:color w:val="000000"/>
                <w:sz w:val="20"/>
                <w:szCs w:val="20"/>
              </w:rPr>
            </w:pPr>
            <w:r w:rsidRPr="00D76101">
              <w:rPr>
                <w:rFonts w:cs="Calibri"/>
                <w:i/>
                <w:iCs/>
                <w:color w:val="000000"/>
                <w:sz w:val="20"/>
                <w:szCs w:val="20"/>
              </w:rPr>
              <w:t>n4</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0,72</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D76101">
            <w:pPr>
              <w:jc w:val="left"/>
              <w:rPr>
                <w:rFonts w:cs="Calibri"/>
                <w:i/>
                <w:iCs/>
                <w:color w:val="000000"/>
                <w:sz w:val="20"/>
                <w:szCs w:val="20"/>
              </w:rPr>
            </w:pPr>
            <w:r w:rsidRPr="00D76101">
              <w:rPr>
                <w:rFonts w:cs="Calibri"/>
                <w:i/>
                <w:iCs/>
                <w:color w:val="000000"/>
                <w:sz w:val="20"/>
                <w:szCs w:val="20"/>
              </w:rPr>
              <w:t>n5</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66,42</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D76101">
            <w:pPr>
              <w:jc w:val="left"/>
              <w:rPr>
                <w:rFonts w:cs="Calibri"/>
                <w:i/>
                <w:iCs/>
                <w:color w:val="000000"/>
                <w:sz w:val="20"/>
                <w:szCs w:val="20"/>
              </w:rPr>
            </w:pPr>
            <w:r w:rsidRPr="00D76101">
              <w:rPr>
                <w:rFonts w:cs="Calibri"/>
                <w:i/>
                <w:iCs/>
                <w:color w:val="000000"/>
                <w:sz w:val="20"/>
                <w:szCs w:val="20"/>
              </w:rPr>
              <w:t xml:space="preserve">Ocotea sp </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8,06</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197677" w:rsidP="00D76101">
            <w:pPr>
              <w:jc w:val="left"/>
              <w:rPr>
                <w:rFonts w:cs="Calibri"/>
                <w:i/>
                <w:iCs/>
                <w:color w:val="000000"/>
                <w:sz w:val="20"/>
                <w:szCs w:val="20"/>
              </w:rPr>
            </w:pPr>
            <w:r w:rsidRPr="00197677">
              <w:rPr>
                <w:rFonts w:cs="Calibri"/>
                <w:i/>
                <w:iCs/>
                <w:color w:val="000000"/>
                <w:sz w:val="20"/>
                <w:szCs w:val="20"/>
              </w:rPr>
              <w:t>Otoba</w:t>
            </w:r>
            <w:r w:rsidR="00E6548D" w:rsidRPr="00D76101">
              <w:rPr>
                <w:rFonts w:cs="Calibri"/>
                <w:i/>
                <w:iCs/>
                <w:color w:val="000000"/>
                <w:sz w:val="20"/>
                <w:szCs w:val="20"/>
              </w:rPr>
              <w:t xml:space="preserve"> sp.</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1,63</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D76101">
            <w:pPr>
              <w:jc w:val="left"/>
              <w:rPr>
                <w:rFonts w:cs="Calibri"/>
                <w:i/>
                <w:iCs/>
                <w:color w:val="000000"/>
                <w:sz w:val="20"/>
                <w:szCs w:val="20"/>
              </w:rPr>
            </w:pPr>
            <w:r w:rsidRPr="00D76101">
              <w:rPr>
                <w:rFonts w:cs="Calibri"/>
                <w:i/>
                <w:iCs/>
                <w:color w:val="000000"/>
                <w:sz w:val="20"/>
                <w:szCs w:val="20"/>
              </w:rPr>
              <w:t>Pourouma bicolor</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26,18</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D76101">
            <w:pPr>
              <w:jc w:val="left"/>
              <w:rPr>
                <w:rFonts w:cs="Calibri"/>
                <w:i/>
                <w:iCs/>
                <w:color w:val="000000"/>
                <w:sz w:val="20"/>
                <w:szCs w:val="20"/>
              </w:rPr>
            </w:pPr>
            <w:r w:rsidRPr="00D76101">
              <w:rPr>
                <w:rFonts w:cs="Calibri"/>
                <w:i/>
                <w:iCs/>
                <w:color w:val="000000"/>
                <w:sz w:val="20"/>
                <w:szCs w:val="20"/>
              </w:rPr>
              <w:t>Protium sagotianum</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2,47</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D76101">
            <w:pPr>
              <w:jc w:val="left"/>
              <w:rPr>
                <w:rFonts w:cs="Calibri"/>
                <w:i/>
                <w:iCs/>
                <w:color w:val="000000"/>
                <w:sz w:val="20"/>
                <w:szCs w:val="20"/>
              </w:rPr>
            </w:pPr>
            <w:r w:rsidRPr="00D76101">
              <w:rPr>
                <w:rFonts w:cs="Calibri"/>
                <w:i/>
                <w:iCs/>
                <w:color w:val="000000"/>
                <w:sz w:val="20"/>
                <w:szCs w:val="20"/>
              </w:rPr>
              <w:t>Swartzia oraria</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0,25</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D76101">
            <w:pPr>
              <w:jc w:val="left"/>
              <w:rPr>
                <w:rFonts w:cs="Calibri"/>
                <w:i/>
                <w:iCs/>
                <w:color w:val="000000"/>
                <w:sz w:val="20"/>
                <w:szCs w:val="20"/>
              </w:rPr>
            </w:pPr>
            <w:r w:rsidRPr="00D76101">
              <w:rPr>
                <w:rFonts w:cs="Calibri"/>
                <w:i/>
                <w:iCs/>
                <w:color w:val="000000"/>
                <w:sz w:val="20"/>
                <w:szCs w:val="20"/>
              </w:rPr>
              <w:t>Trichilia micrantha</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5,63</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D76101">
            <w:pPr>
              <w:jc w:val="left"/>
              <w:rPr>
                <w:rFonts w:cs="Calibri"/>
                <w:i/>
                <w:iCs/>
                <w:color w:val="000000"/>
                <w:sz w:val="20"/>
                <w:szCs w:val="20"/>
              </w:rPr>
            </w:pPr>
            <w:r w:rsidRPr="00D76101">
              <w:rPr>
                <w:rFonts w:cs="Calibri"/>
                <w:i/>
                <w:iCs/>
                <w:color w:val="000000"/>
                <w:sz w:val="20"/>
                <w:szCs w:val="20"/>
              </w:rPr>
              <w:t>Virola sebifera</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1,53</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D76101">
            <w:pPr>
              <w:jc w:val="left"/>
              <w:rPr>
                <w:rFonts w:cs="Calibri"/>
                <w:i/>
                <w:iCs/>
                <w:color w:val="000000"/>
                <w:sz w:val="20"/>
                <w:szCs w:val="20"/>
              </w:rPr>
            </w:pPr>
            <w:r w:rsidRPr="00D76101">
              <w:rPr>
                <w:rFonts w:cs="Calibri"/>
                <w:i/>
                <w:iCs/>
                <w:color w:val="000000"/>
                <w:sz w:val="20"/>
                <w:szCs w:val="20"/>
              </w:rPr>
              <w:t>Vismia baccifera</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0,30</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D76101">
            <w:pPr>
              <w:jc w:val="left"/>
              <w:rPr>
                <w:rFonts w:cs="Calibri"/>
                <w:i/>
                <w:iCs/>
                <w:color w:val="000000"/>
                <w:sz w:val="20"/>
                <w:szCs w:val="20"/>
              </w:rPr>
            </w:pPr>
            <w:r w:rsidRPr="00D76101">
              <w:rPr>
                <w:rFonts w:cs="Calibri"/>
                <w:i/>
                <w:iCs/>
                <w:color w:val="000000"/>
                <w:sz w:val="20"/>
                <w:szCs w:val="20"/>
              </w:rPr>
              <w:t>Wettinia hirsuta</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1,78</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D76101">
            <w:pPr>
              <w:jc w:val="left"/>
              <w:rPr>
                <w:rFonts w:cs="Calibri"/>
                <w:i/>
                <w:iCs/>
                <w:color w:val="000000"/>
                <w:sz w:val="20"/>
                <w:szCs w:val="20"/>
              </w:rPr>
            </w:pPr>
            <w:r w:rsidRPr="00D76101">
              <w:rPr>
                <w:rFonts w:cs="Calibri"/>
                <w:i/>
                <w:iCs/>
                <w:color w:val="000000"/>
                <w:sz w:val="20"/>
                <w:szCs w:val="20"/>
              </w:rPr>
              <w:t>Xylopia sp</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color w:val="000000"/>
                <w:sz w:val="20"/>
                <w:szCs w:val="20"/>
              </w:rPr>
            </w:pPr>
            <w:r w:rsidRPr="00D76101">
              <w:rPr>
                <w:rFonts w:cs="Calibri"/>
                <w:color w:val="000000"/>
                <w:sz w:val="20"/>
                <w:szCs w:val="20"/>
              </w:rPr>
              <w:t>2,58</w:t>
            </w:r>
          </w:p>
        </w:tc>
      </w:tr>
      <w:tr w:rsidR="00E6548D" w:rsidRPr="00D76101" w:rsidTr="00D76101">
        <w:trPr>
          <w:trHeight w:val="2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ascii="Calibri" w:hAnsi="Calibri" w:cs="Calibri"/>
                <w:b/>
                <w:color w:val="000000"/>
                <w:sz w:val="20"/>
                <w:szCs w:val="20"/>
              </w:rPr>
            </w:pPr>
            <w:r w:rsidRPr="00D76101">
              <w:rPr>
                <w:rFonts w:ascii="Calibri" w:hAnsi="Calibri" w:cs="Calibri"/>
                <w:b/>
                <w:color w:val="000000"/>
                <w:sz w:val="20"/>
                <w:szCs w:val="20"/>
              </w:rPr>
              <w:t>Total</w:t>
            </w:r>
          </w:p>
        </w:tc>
        <w:tc>
          <w:tcPr>
            <w:tcW w:w="1863" w:type="pct"/>
            <w:tcBorders>
              <w:top w:val="nil"/>
              <w:left w:val="nil"/>
              <w:bottom w:val="single" w:sz="4" w:space="0" w:color="auto"/>
              <w:right w:val="single" w:sz="4" w:space="0" w:color="auto"/>
            </w:tcBorders>
            <w:shd w:val="clear" w:color="auto" w:fill="auto"/>
            <w:noWrap/>
            <w:vAlign w:val="center"/>
            <w:hideMark/>
          </w:tcPr>
          <w:p w:rsidR="00E6548D" w:rsidRPr="00D76101" w:rsidRDefault="00E6548D" w:rsidP="00E6548D">
            <w:pPr>
              <w:jc w:val="center"/>
              <w:rPr>
                <w:rFonts w:cs="Calibri"/>
                <w:b/>
                <w:color w:val="000000"/>
                <w:sz w:val="20"/>
                <w:szCs w:val="20"/>
              </w:rPr>
            </w:pPr>
            <w:r w:rsidRPr="00D76101">
              <w:rPr>
                <w:rFonts w:cs="Calibri"/>
                <w:b/>
                <w:color w:val="000000"/>
                <w:sz w:val="20"/>
                <w:szCs w:val="20"/>
              </w:rPr>
              <w:t>277,78</w:t>
            </w:r>
          </w:p>
        </w:tc>
      </w:tr>
    </w:tbl>
    <w:p w:rsidR="008D35E9" w:rsidRPr="00433D54" w:rsidRDefault="008D35E9" w:rsidP="002B6461">
      <w:pPr>
        <w:spacing w:after="160" w:line="276" w:lineRule="auto"/>
        <w:jc w:val="left"/>
        <w:rPr>
          <w:rFonts w:eastAsia="Calibri" w:cs="Arial"/>
          <w:sz w:val="18"/>
          <w:szCs w:val="18"/>
          <w:lang w:val="es-ES"/>
        </w:rPr>
      </w:pPr>
      <w:r w:rsidRPr="00433D54">
        <w:rPr>
          <w:rFonts w:eastAsia="Calibri" w:cs="Arial"/>
          <w:sz w:val="18"/>
          <w:szCs w:val="18"/>
          <w:lang w:val="es-ES"/>
        </w:rPr>
        <w:t xml:space="preserve">Fuente: Elaboración del </w:t>
      </w:r>
      <w:r w:rsidR="00842158">
        <w:rPr>
          <w:rFonts w:eastAsia="Calibri" w:cs="Arial"/>
          <w:sz w:val="18"/>
          <w:szCs w:val="18"/>
          <w:lang w:val="es-ES"/>
        </w:rPr>
        <w:t>Estudio (2019).</w:t>
      </w:r>
    </w:p>
    <w:p w:rsidR="00695EAC" w:rsidRPr="00D76101" w:rsidRDefault="008D35E9" w:rsidP="00F51574">
      <w:pPr>
        <w:pStyle w:val="Prrafodelista"/>
        <w:numPr>
          <w:ilvl w:val="0"/>
          <w:numId w:val="5"/>
        </w:numPr>
        <w:rPr>
          <w:b/>
          <w:lang w:val="es-ES"/>
        </w:rPr>
      </w:pPr>
      <w:r w:rsidRPr="00D76101">
        <w:rPr>
          <w:b/>
          <w:lang w:val="es-ES"/>
        </w:rPr>
        <w:t>Volumen del Fuste</w:t>
      </w:r>
      <w:bookmarkStart w:id="20" w:name="_Toc473919331"/>
      <w:bookmarkStart w:id="21" w:name="_Ref473064352"/>
    </w:p>
    <w:p w:rsidR="00506F64" w:rsidRPr="00433D54" w:rsidRDefault="00047AE2" w:rsidP="00D76101">
      <w:pPr>
        <w:rPr>
          <w:b/>
          <w:iCs/>
          <w:color w:val="000000"/>
          <w:lang w:val="es-ES"/>
        </w:rPr>
      </w:pPr>
      <w:r w:rsidRPr="00433D54">
        <w:rPr>
          <w:rFonts w:eastAsia="Calibri"/>
          <w:lang w:val="es-ES"/>
        </w:rPr>
        <w:lastRenderedPageBreak/>
        <w:t xml:space="preserve">Como se observa en la </w:t>
      </w:r>
      <w:r w:rsidRPr="00503041">
        <w:rPr>
          <w:rFonts w:eastAsia="Calibri"/>
        </w:rPr>
        <w:fldChar w:fldCharType="begin"/>
      </w:r>
      <w:r w:rsidRPr="00433D54">
        <w:rPr>
          <w:rFonts w:eastAsia="Calibri"/>
          <w:lang w:val="es-ES"/>
        </w:rPr>
        <w:instrText xml:space="preserve"> REF _Ref12684691 \h  \* MERGEFORMAT </w:instrText>
      </w:r>
      <w:r w:rsidRPr="00503041">
        <w:rPr>
          <w:rFonts w:eastAsia="Calibri"/>
        </w:rPr>
      </w:r>
      <w:r w:rsidRPr="00503041">
        <w:rPr>
          <w:rFonts w:eastAsia="Calibri"/>
        </w:rPr>
        <w:fldChar w:fldCharType="separate"/>
      </w:r>
      <w:r w:rsidRPr="00433D54">
        <w:rPr>
          <w:rFonts w:eastAsia="Calibri"/>
          <w:lang w:val="es-ES"/>
        </w:rPr>
        <w:t xml:space="preserve">Tabla </w:t>
      </w:r>
      <w:r w:rsidRPr="00433D54">
        <w:rPr>
          <w:rFonts w:eastAsia="Calibri"/>
          <w:i/>
          <w:noProof/>
          <w:lang w:val="es-ES"/>
        </w:rPr>
        <w:t>5</w:t>
      </w:r>
      <w:r w:rsidRPr="00503041">
        <w:rPr>
          <w:rFonts w:eastAsia="Calibri"/>
        </w:rPr>
        <w:fldChar w:fldCharType="end"/>
      </w:r>
      <w:r w:rsidRPr="00503041">
        <w:rPr>
          <w:rFonts w:eastAsia="Calibri"/>
          <w:lang w:val="es-CO"/>
        </w:rPr>
        <w:t>,</w:t>
      </w:r>
      <w:r w:rsidRPr="00433D54">
        <w:rPr>
          <w:rFonts w:eastAsia="Calibri"/>
          <w:lang w:val="es-ES"/>
        </w:rPr>
        <w:t xml:space="preserve"> la especie con mayor volumen Fustal por hectárea total y por especie para la cobertura de </w:t>
      </w:r>
      <w:r w:rsidR="005F2011" w:rsidRPr="00433D54">
        <w:rPr>
          <w:rFonts w:eastAsia="Calibri"/>
          <w:lang w:val="es-ES"/>
        </w:rPr>
        <w:t>Bosque de Galeria del Heliobioma del Magdalena y el Caribe</w:t>
      </w:r>
      <w:r w:rsidRPr="00433D54">
        <w:rPr>
          <w:rFonts w:eastAsia="Calibri"/>
          <w:lang w:val="es-ES"/>
        </w:rPr>
        <w:t xml:space="preserve">, corresponde a </w:t>
      </w:r>
      <w:r w:rsidR="005F2011" w:rsidRPr="00433D54">
        <w:rPr>
          <w:iCs/>
          <w:color w:val="000000"/>
          <w:lang w:val="es-ES" w:eastAsia="es-CO"/>
        </w:rPr>
        <w:t>una de las 5 especies sin identificar (n5</w:t>
      </w:r>
      <w:r w:rsidR="005F2011" w:rsidRPr="00433D54">
        <w:rPr>
          <w:i/>
          <w:iCs/>
          <w:color w:val="000000"/>
          <w:lang w:val="es-ES" w:eastAsia="es-CO"/>
        </w:rPr>
        <w:t>)</w:t>
      </w:r>
      <w:r w:rsidRPr="00433D54">
        <w:rPr>
          <w:i/>
          <w:iCs/>
          <w:color w:val="000000"/>
          <w:lang w:val="es-ES" w:eastAsia="es-CO"/>
        </w:rPr>
        <w:t xml:space="preserve"> </w:t>
      </w:r>
      <w:r w:rsidRPr="00433D54">
        <w:rPr>
          <w:iCs/>
          <w:color w:val="000000"/>
          <w:lang w:val="es-ES" w:eastAsia="es-CO"/>
        </w:rPr>
        <w:t>c</w:t>
      </w:r>
      <w:r w:rsidRPr="00433D54">
        <w:rPr>
          <w:color w:val="000000"/>
          <w:lang w:val="es-ES" w:eastAsia="es-CO"/>
        </w:rPr>
        <w:t xml:space="preserve">on </w:t>
      </w:r>
      <w:r w:rsidR="005F2011" w:rsidRPr="00433D54">
        <w:rPr>
          <w:color w:val="000000"/>
          <w:lang w:val="es-ES" w:eastAsia="es-CO"/>
        </w:rPr>
        <w:t>42,11</w:t>
      </w:r>
      <w:r w:rsidRPr="00433D54">
        <w:rPr>
          <w:color w:val="000000"/>
          <w:lang w:val="es-ES" w:eastAsia="es-CO"/>
        </w:rPr>
        <w:t xml:space="preserve"> m</w:t>
      </w:r>
      <w:r w:rsidRPr="00433D54">
        <w:rPr>
          <w:color w:val="000000"/>
          <w:vertAlign w:val="superscript"/>
          <w:lang w:val="es-ES" w:eastAsia="es-CO"/>
        </w:rPr>
        <w:t>3</w:t>
      </w:r>
      <w:r w:rsidRPr="00433D54">
        <w:rPr>
          <w:color w:val="000000"/>
          <w:lang w:val="es-ES" w:eastAsia="es-CO"/>
        </w:rPr>
        <w:t>/ha</w:t>
      </w:r>
      <w:r w:rsidRPr="00433D54">
        <w:rPr>
          <w:lang w:val="es-ES"/>
        </w:rPr>
        <w:t xml:space="preserve">, por otro lado, la especie de menor volumen fustal por hectárea total y por especie corresponde a </w:t>
      </w:r>
      <w:r w:rsidR="0021720D" w:rsidRPr="00433D54">
        <w:rPr>
          <w:i/>
          <w:color w:val="000000"/>
          <w:lang w:val="es-ES"/>
        </w:rPr>
        <w:t xml:space="preserve">Gustavia sp. </w:t>
      </w:r>
      <w:r w:rsidR="006B3054">
        <w:rPr>
          <w:color w:val="000000"/>
          <w:lang w:val="es-ES" w:eastAsia="es-CO"/>
        </w:rPr>
        <w:t>c</w:t>
      </w:r>
      <w:r w:rsidR="0021720D" w:rsidRPr="00433D54">
        <w:rPr>
          <w:color w:val="000000"/>
          <w:lang w:val="es-ES" w:eastAsia="es-CO"/>
        </w:rPr>
        <w:t>on 0,16</w:t>
      </w:r>
      <w:r w:rsidRPr="00433D54">
        <w:rPr>
          <w:color w:val="000000"/>
          <w:lang w:val="es-ES" w:eastAsia="es-CO"/>
        </w:rPr>
        <w:t xml:space="preserve"> m</w:t>
      </w:r>
      <w:r w:rsidRPr="00433D54">
        <w:rPr>
          <w:color w:val="000000"/>
          <w:vertAlign w:val="superscript"/>
          <w:lang w:val="es-ES" w:eastAsia="es-CO"/>
        </w:rPr>
        <w:t>3</w:t>
      </w:r>
      <w:r w:rsidRPr="00433D54">
        <w:rPr>
          <w:color w:val="000000"/>
          <w:lang w:val="es-ES" w:eastAsia="es-CO"/>
        </w:rPr>
        <w:t>/ha.</w:t>
      </w:r>
    </w:p>
    <w:p w:rsidR="008D35E9" w:rsidRPr="00433D54" w:rsidRDefault="006B3054" w:rsidP="00736B05">
      <w:pPr>
        <w:pStyle w:val="Descripcin"/>
        <w:rPr>
          <w:rFonts w:eastAsia="Calibri"/>
        </w:rPr>
      </w:pPr>
      <w:bookmarkStart w:id="22" w:name="_Ref12684691"/>
      <w:bookmarkStart w:id="23" w:name="_Toc20721287"/>
      <w:bookmarkEnd w:id="20"/>
      <w:bookmarkEnd w:id="21"/>
      <w:r>
        <w:t xml:space="preserve">Tabla </w:t>
      </w:r>
      <w:r>
        <w:fldChar w:fldCharType="begin"/>
      </w:r>
      <w:r>
        <w:instrText xml:space="preserve"> SEQ Tabla \* ARABIC </w:instrText>
      </w:r>
      <w:r>
        <w:fldChar w:fldCharType="separate"/>
      </w:r>
      <w:r w:rsidR="00F96C27">
        <w:rPr>
          <w:noProof/>
        </w:rPr>
        <w:t>5</w:t>
      </w:r>
      <w:r>
        <w:fldChar w:fldCharType="end"/>
      </w:r>
      <w:r>
        <w:t>.</w:t>
      </w:r>
      <w:bookmarkEnd w:id="22"/>
      <w:r>
        <w:t xml:space="preserve"> </w:t>
      </w:r>
      <w:r w:rsidR="008D35E9" w:rsidRPr="00433D54">
        <w:rPr>
          <w:rFonts w:eastAsia="Calibri"/>
        </w:rPr>
        <w:t xml:space="preserve">Volumen fustal para </w:t>
      </w:r>
      <w:r w:rsidR="005F2011" w:rsidRPr="00433D54">
        <w:rPr>
          <w:rFonts w:eastAsia="Calibri"/>
        </w:rPr>
        <w:t>Bosque de Galeria y Ripario del Heliobioma del Magdalena y el Caribe</w:t>
      </w:r>
      <w:bookmarkEnd w:id="23"/>
    </w:p>
    <w:tbl>
      <w:tblPr>
        <w:tblW w:w="5000" w:type="pct"/>
        <w:jc w:val="center"/>
        <w:tblLook w:val="04A0" w:firstRow="1" w:lastRow="0" w:firstColumn="1" w:lastColumn="0" w:noHBand="0" w:noVBand="1"/>
      </w:tblPr>
      <w:tblGrid>
        <w:gridCol w:w="6189"/>
        <w:gridCol w:w="2923"/>
      </w:tblGrid>
      <w:tr w:rsidR="005F2011" w:rsidRPr="006B3054" w:rsidTr="006B3054">
        <w:trPr>
          <w:trHeight w:val="20"/>
          <w:tblHeader/>
          <w:jc w:val="center"/>
        </w:trPr>
        <w:tc>
          <w:tcPr>
            <w:tcW w:w="3396"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hideMark/>
          </w:tcPr>
          <w:p w:rsidR="005F2011" w:rsidRPr="002B6461" w:rsidRDefault="005F2011" w:rsidP="005F2011">
            <w:pPr>
              <w:jc w:val="center"/>
              <w:rPr>
                <w:rFonts w:cs="Calibri"/>
                <w:b/>
                <w:color w:val="000000"/>
                <w:sz w:val="20"/>
                <w:szCs w:val="20"/>
              </w:rPr>
            </w:pPr>
            <w:r w:rsidRPr="002B6461">
              <w:rPr>
                <w:rFonts w:cs="Calibri"/>
                <w:b/>
                <w:color w:val="000000"/>
                <w:sz w:val="20"/>
                <w:szCs w:val="20"/>
              </w:rPr>
              <w:t>Nombre cientifico</w:t>
            </w:r>
          </w:p>
        </w:tc>
        <w:tc>
          <w:tcPr>
            <w:tcW w:w="1604"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5F2011" w:rsidRPr="002B6461" w:rsidRDefault="005F2011" w:rsidP="005F2011">
            <w:pPr>
              <w:jc w:val="center"/>
              <w:rPr>
                <w:rFonts w:cs="Calibri"/>
                <w:b/>
                <w:color w:val="000000"/>
                <w:sz w:val="20"/>
                <w:szCs w:val="20"/>
              </w:rPr>
            </w:pPr>
            <w:r w:rsidRPr="002B6461">
              <w:rPr>
                <w:rFonts w:cs="Calibri"/>
                <w:b/>
                <w:color w:val="000000"/>
                <w:sz w:val="20"/>
                <w:szCs w:val="20"/>
              </w:rPr>
              <w:t>Vf/ha DAP &gt;10 cm</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5F2011" w:rsidP="006B3054">
            <w:pPr>
              <w:jc w:val="left"/>
              <w:rPr>
                <w:rFonts w:cs="Calibri"/>
                <w:i/>
                <w:color w:val="000000"/>
                <w:sz w:val="20"/>
                <w:szCs w:val="20"/>
              </w:rPr>
            </w:pPr>
            <w:r w:rsidRPr="006B3054">
              <w:rPr>
                <w:rFonts w:cs="Calibri"/>
                <w:i/>
                <w:color w:val="000000"/>
                <w:sz w:val="20"/>
                <w:szCs w:val="20"/>
              </w:rPr>
              <w:t>Alchorheopsis floribunda</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6,84</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197677" w:rsidP="006B3054">
            <w:pPr>
              <w:jc w:val="left"/>
              <w:rPr>
                <w:rFonts w:cs="Calibri"/>
                <w:i/>
                <w:color w:val="000000"/>
                <w:sz w:val="20"/>
                <w:szCs w:val="20"/>
              </w:rPr>
            </w:pPr>
            <w:r w:rsidRPr="00197677">
              <w:rPr>
                <w:rFonts w:cs="Calibri"/>
                <w:i/>
                <w:color w:val="000000"/>
                <w:sz w:val="20"/>
                <w:szCs w:val="20"/>
              </w:rPr>
              <w:t>Cariniana pyriformis</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8,22</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5F2011" w:rsidP="006B3054">
            <w:pPr>
              <w:jc w:val="left"/>
              <w:rPr>
                <w:rFonts w:cs="Calibri"/>
                <w:i/>
                <w:color w:val="000000"/>
                <w:sz w:val="20"/>
                <w:szCs w:val="20"/>
              </w:rPr>
            </w:pPr>
            <w:r w:rsidRPr="006B3054">
              <w:rPr>
                <w:rFonts w:cs="Calibri"/>
                <w:i/>
                <w:color w:val="000000"/>
                <w:sz w:val="20"/>
                <w:szCs w:val="20"/>
              </w:rPr>
              <w:t>Chrysochlamys macrophylla</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0,22</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5F2011" w:rsidP="006B3054">
            <w:pPr>
              <w:jc w:val="left"/>
              <w:rPr>
                <w:rFonts w:cs="Calibri"/>
                <w:i/>
                <w:color w:val="000000"/>
                <w:sz w:val="20"/>
                <w:szCs w:val="20"/>
              </w:rPr>
            </w:pPr>
            <w:r w:rsidRPr="006B3054">
              <w:rPr>
                <w:rFonts w:cs="Calibri"/>
                <w:i/>
                <w:color w:val="000000"/>
                <w:sz w:val="20"/>
                <w:szCs w:val="20"/>
              </w:rPr>
              <w:t>Clathrotropis brunnea</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2,08</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5F2011" w:rsidP="006B3054">
            <w:pPr>
              <w:jc w:val="left"/>
              <w:rPr>
                <w:rFonts w:cs="Calibri"/>
                <w:i/>
                <w:color w:val="000000"/>
                <w:sz w:val="20"/>
                <w:szCs w:val="20"/>
              </w:rPr>
            </w:pPr>
            <w:r w:rsidRPr="006B3054">
              <w:rPr>
                <w:rFonts w:cs="Calibri"/>
                <w:i/>
                <w:color w:val="000000"/>
                <w:sz w:val="20"/>
                <w:szCs w:val="20"/>
              </w:rPr>
              <w:t>Couma macrocarpa</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0,49</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5F2011" w:rsidP="006B3054">
            <w:pPr>
              <w:jc w:val="left"/>
              <w:rPr>
                <w:rFonts w:cs="Calibri"/>
                <w:i/>
                <w:color w:val="000000"/>
                <w:sz w:val="20"/>
                <w:szCs w:val="20"/>
              </w:rPr>
            </w:pPr>
            <w:r w:rsidRPr="006B3054">
              <w:rPr>
                <w:rFonts w:cs="Calibri"/>
                <w:i/>
                <w:color w:val="000000"/>
                <w:sz w:val="20"/>
                <w:szCs w:val="20"/>
              </w:rPr>
              <w:t>Eschweilera pittieri</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27,28</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197677" w:rsidP="006B3054">
            <w:pPr>
              <w:jc w:val="left"/>
              <w:rPr>
                <w:rFonts w:cs="Calibri"/>
                <w:i/>
                <w:color w:val="000000"/>
                <w:sz w:val="20"/>
                <w:szCs w:val="20"/>
              </w:rPr>
            </w:pPr>
            <w:r w:rsidRPr="00197677">
              <w:rPr>
                <w:rFonts w:cs="Calibri"/>
                <w:i/>
                <w:color w:val="000000"/>
                <w:sz w:val="20"/>
                <w:szCs w:val="20"/>
              </w:rPr>
              <w:t>Ficus yoponensis</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26,59</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5F2011" w:rsidP="006B3054">
            <w:pPr>
              <w:jc w:val="left"/>
              <w:rPr>
                <w:rFonts w:cs="Calibri"/>
                <w:i/>
                <w:color w:val="000000"/>
                <w:sz w:val="20"/>
                <w:szCs w:val="20"/>
              </w:rPr>
            </w:pPr>
            <w:r w:rsidRPr="006B3054">
              <w:rPr>
                <w:rFonts w:cs="Calibri"/>
                <w:i/>
                <w:color w:val="000000"/>
                <w:sz w:val="20"/>
                <w:szCs w:val="20"/>
              </w:rPr>
              <w:t>Gustavia sp.</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0,16</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197677" w:rsidP="006B3054">
            <w:pPr>
              <w:jc w:val="left"/>
              <w:rPr>
                <w:rFonts w:cs="Calibri"/>
                <w:i/>
                <w:color w:val="000000"/>
                <w:sz w:val="20"/>
                <w:szCs w:val="20"/>
              </w:rPr>
            </w:pPr>
            <w:r w:rsidRPr="00197677">
              <w:rPr>
                <w:rFonts w:cs="Calibri"/>
                <w:i/>
                <w:color w:val="000000"/>
                <w:sz w:val="20"/>
                <w:szCs w:val="20"/>
              </w:rPr>
              <w:t>Helianthostylis sprucei</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4,53</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5F2011" w:rsidP="006B3054">
            <w:pPr>
              <w:jc w:val="left"/>
              <w:rPr>
                <w:rFonts w:cs="Calibri"/>
                <w:i/>
                <w:color w:val="000000"/>
                <w:sz w:val="20"/>
                <w:szCs w:val="20"/>
              </w:rPr>
            </w:pPr>
            <w:r w:rsidRPr="006B3054">
              <w:rPr>
                <w:rFonts w:cs="Calibri"/>
                <w:i/>
                <w:color w:val="000000"/>
                <w:sz w:val="20"/>
                <w:szCs w:val="20"/>
              </w:rPr>
              <w:t>Inga nobilis</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9,19</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5F2011" w:rsidP="006B3054">
            <w:pPr>
              <w:jc w:val="left"/>
              <w:rPr>
                <w:rFonts w:cs="Calibri"/>
                <w:color w:val="000000"/>
                <w:sz w:val="20"/>
                <w:szCs w:val="20"/>
              </w:rPr>
            </w:pPr>
            <w:r w:rsidRPr="006B3054">
              <w:rPr>
                <w:rFonts w:cs="Calibri"/>
                <w:color w:val="000000"/>
                <w:sz w:val="20"/>
                <w:szCs w:val="20"/>
              </w:rPr>
              <w:t>n1</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0,20</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5F2011" w:rsidP="006B3054">
            <w:pPr>
              <w:jc w:val="left"/>
              <w:rPr>
                <w:rFonts w:cs="Calibri"/>
                <w:color w:val="000000"/>
                <w:sz w:val="20"/>
                <w:szCs w:val="20"/>
              </w:rPr>
            </w:pPr>
            <w:r w:rsidRPr="006B3054">
              <w:rPr>
                <w:rFonts w:cs="Calibri"/>
                <w:color w:val="000000"/>
                <w:sz w:val="20"/>
                <w:szCs w:val="20"/>
              </w:rPr>
              <w:t>n2</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0,63</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5F2011" w:rsidP="006B3054">
            <w:pPr>
              <w:jc w:val="left"/>
              <w:rPr>
                <w:rFonts w:cs="Calibri"/>
                <w:color w:val="000000"/>
                <w:sz w:val="20"/>
                <w:szCs w:val="20"/>
              </w:rPr>
            </w:pPr>
            <w:r w:rsidRPr="006B3054">
              <w:rPr>
                <w:rFonts w:cs="Calibri"/>
                <w:color w:val="000000"/>
                <w:sz w:val="20"/>
                <w:szCs w:val="20"/>
              </w:rPr>
              <w:t>n3</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0,00</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5F2011" w:rsidP="006B3054">
            <w:pPr>
              <w:jc w:val="left"/>
              <w:rPr>
                <w:rFonts w:cs="Calibri"/>
                <w:color w:val="000000"/>
                <w:sz w:val="20"/>
                <w:szCs w:val="20"/>
              </w:rPr>
            </w:pPr>
            <w:r w:rsidRPr="006B3054">
              <w:rPr>
                <w:rFonts w:cs="Calibri"/>
                <w:color w:val="000000"/>
                <w:sz w:val="20"/>
                <w:szCs w:val="20"/>
              </w:rPr>
              <w:t xml:space="preserve">n3 </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0,00</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5F2011" w:rsidP="006B3054">
            <w:pPr>
              <w:jc w:val="left"/>
              <w:rPr>
                <w:rFonts w:cs="Calibri"/>
                <w:color w:val="000000"/>
                <w:sz w:val="20"/>
                <w:szCs w:val="20"/>
              </w:rPr>
            </w:pPr>
            <w:r w:rsidRPr="006B3054">
              <w:rPr>
                <w:rFonts w:cs="Calibri"/>
                <w:color w:val="000000"/>
                <w:sz w:val="20"/>
                <w:szCs w:val="20"/>
              </w:rPr>
              <w:t>n4</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0,38</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5F2011" w:rsidP="006B3054">
            <w:pPr>
              <w:jc w:val="left"/>
              <w:rPr>
                <w:rFonts w:cs="Calibri"/>
                <w:color w:val="000000"/>
                <w:sz w:val="20"/>
                <w:szCs w:val="20"/>
              </w:rPr>
            </w:pPr>
            <w:r w:rsidRPr="006B3054">
              <w:rPr>
                <w:rFonts w:cs="Calibri"/>
                <w:color w:val="000000"/>
                <w:sz w:val="20"/>
                <w:szCs w:val="20"/>
              </w:rPr>
              <w:t>n5</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42,11</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5F2011" w:rsidP="006B3054">
            <w:pPr>
              <w:jc w:val="left"/>
              <w:rPr>
                <w:rFonts w:cs="Calibri"/>
                <w:i/>
                <w:color w:val="000000"/>
                <w:sz w:val="20"/>
                <w:szCs w:val="20"/>
              </w:rPr>
            </w:pPr>
            <w:r w:rsidRPr="006B3054">
              <w:rPr>
                <w:rFonts w:cs="Calibri"/>
                <w:i/>
                <w:color w:val="000000"/>
                <w:sz w:val="20"/>
                <w:szCs w:val="20"/>
              </w:rPr>
              <w:t xml:space="preserve">Ocotea sp </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4,36</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197677" w:rsidP="006B3054">
            <w:pPr>
              <w:jc w:val="left"/>
              <w:rPr>
                <w:rFonts w:cs="Calibri"/>
                <w:i/>
                <w:color w:val="000000"/>
                <w:sz w:val="20"/>
                <w:szCs w:val="20"/>
              </w:rPr>
            </w:pPr>
            <w:r w:rsidRPr="00197677">
              <w:rPr>
                <w:rFonts w:cs="Calibri"/>
                <w:i/>
                <w:color w:val="000000"/>
                <w:sz w:val="20"/>
                <w:szCs w:val="20"/>
              </w:rPr>
              <w:t>Otoba</w:t>
            </w:r>
            <w:r w:rsidR="005F2011" w:rsidRPr="006B3054">
              <w:rPr>
                <w:rFonts w:cs="Calibri"/>
                <w:i/>
                <w:color w:val="000000"/>
                <w:sz w:val="20"/>
                <w:szCs w:val="20"/>
              </w:rPr>
              <w:t xml:space="preserve"> sp.</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1,39</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5F2011" w:rsidP="006B3054">
            <w:pPr>
              <w:jc w:val="left"/>
              <w:rPr>
                <w:rFonts w:cs="Calibri"/>
                <w:i/>
                <w:color w:val="000000"/>
                <w:sz w:val="20"/>
                <w:szCs w:val="20"/>
              </w:rPr>
            </w:pPr>
            <w:r w:rsidRPr="006B3054">
              <w:rPr>
                <w:rFonts w:cs="Calibri"/>
                <w:i/>
                <w:color w:val="000000"/>
                <w:sz w:val="20"/>
                <w:szCs w:val="20"/>
              </w:rPr>
              <w:t>Pourouma bicolor</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11,89</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5F2011" w:rsidP="006B3054">
            <w:pPr>
              <w:jc w:val="left"/>
              <w:rPr>
                <w:rFonts w:cs="Calibri"/>
                <w:i/>
                <w:color w:val="000000"/>
                <w:sz w:val="20"/>
                <w:szCs w:val="20"/>
              </w:rPr>
            </w:pPr>
            <w:r w:rsidRPr="006B3054">
              <w:rPr>
                <w:rFonts w:cs="Calibri"/>
                <w:i/>
                <w:color w:val="000000"/>
                <w:sz w:val="20"/>
                <w:szCs w:val="20"/>
              </w:rPr>
              <w:t>Protium sagotianum</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1,12</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5F2011" w:rsidP="006B3054">
            <w:pPr>
              <w:jc w:val="left"/>
              <w:rPr>
                <w:rFonts w:cs="Calibri"/>
                <w:i/>
                <w:color w:val="000000"/>
                <w:sz w:val="20"/>
                <w:szCs w:val="20"/>
              </w:rPr>
            </w:pPr>
            <w:r w:rsidRPr="006B3054">
              <w:rPr>
                <w:rFonts w:cs="Calibri"/>
                <w:i/>
                <w:color w:val="000000"/>
                <w:sz w:val="20"/>
                <w:szCs w:val="20"/>
              </w:rPr>
              <w:t>Swartzia oraria</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0,17</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5F2011" w:rsidP="006B3054">
            <w:pPr>
              <w:jc w:val="left"/>
              <w:rPr>
                <w:rFonts w:cs="Calibri"/>
                <w:i/>
                <w:color w:val="000000"/>
                <w:sz w:val="20"/>
                <w:szCs w:val="20"/>
              </w:rPr>
            </w:pPr>
            <w:r w:rsidRPr="006B3054">
              <w:rPr>
                <w:rFonts w:cs="Calibri"/>
                <w:i/>
                <w:color w:val="000000"/>
                <w:sz w:val="20"/>
                <w:szCs w:val="20"/>
              </w:rPr>
              <w:t>Trichilia micrantha</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1,27</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5F2011" w:rsidP="006B3054">
            <w:pPr>
              <w:jc w:val="left"/>
              <w:rPr>
                <w:rFonts w:cs="Calibri"/>
                <w:i/>
                <w:color w:val="000000"/>
                <w:sz w:val="20"/>
                <w:szCs w:val="20"/>
              </w:rPr>
            </w:pPr>
            <w:r w:rsidRPr="006B3054">
              <w:rPr>
                <w:rFonts w:cs="Calibri"/>
                <w:i/>
                <w:color w:val="000000"/>
                <w:sz w:val="20"/>
                <w:szCs w:val="20"/>
              </w:rPr>
              <w:t>Virola sebifera</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0,98</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5F2011" w:rsidP="006B3054">
            <w:pPr>
              <w:jc w:val="left"/>
              <w:rPr>
                <w:rFonts w:cs="Calibri"/>
                <w:i/>
                <w:color w:val="000000"/>
                <w:sz w:val="20"/>
                <w:szCs w:val="20"/>
              </w:rPr>
            </w:pPr>
            <w:r w:rsidRPr="006B3054">
              <w:rPr>
                <w:rFonts w:cs="Calibri"/>
                <w:i/>
                <w:color w:val="000000"/>
                <w:sz w:val="20"/>
                <w:szCs w:val="20"/>
              </w:rPr>
              <w:t>Vismia baccifera</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0,22</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5F2011" w:rsidP="006B3054">
            <w:pPr>
              <w:jc w:val="left"/>
              <w:rPr>
                <w:rFonts w:cs="Calibri"/>
                <w:i/>
                <w:color w:val="000000"/>
                <w:sz w:val="20"/>
                <w:szCs w:val="20"/>
              </w:rPr>
            </w:pPr>
            <w:r w:rsidRPr="006B3054">
              <w:rPr>
                <w:rFonts w:cs="Calibri"/>
                <w:i/>
                <w:color w:val="000000"/>
                <w:sz w:val="20"/>
                <w:szCs w:val="20"/>
              </w:rPr>
              <w:t xml:space="preserve">Wettinia </w:t>
            </w:r>
            <w:r w:rsidR="00716CA4" w:rsidRPr="006B3054">
              <w:rPr>
                <w:rFonts w:cs="Calibri"/>
                <w:i/>
                <w:color w:val="000000"/>
                <w:sz w:val="20"/>
                <w:szCs w:val="20"/>
              </w:rPr>
              <w:t>hirsute</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0,00</w:t>
            </w:r>
          </w:p>
        </w:tc>
      </w:tr>
      <w:tr w:rsidR="005F2011" w:rsidRPr="006B3054" w:rsidTr="006B3054">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6B3054" w:rsidRDefault="005F2011" w:rsidP="006B3054">
            <w:pPr>
              <w:jc w:val="left"/>
              <w:rPr>
                <w:rFonts w:cs="Calibri"/>
                <w:i/>
                <w:color w:val="000000"/>
                <w:sz w:val="20"/>
                <w:szCs w:val="20"/>
              </w:rPr>
            </w:pPr>
            <w:r w:rsidRPr="006B3054">
              <w:rPr>
                <w:rFonts w:cs="Calibri"/>
                <w:i/>
                <w:color w:val="000000"/>
                <w:sz w:val="20"/>
                <w:szCs w:val="20"/>
              </w:rPr>
              <w:t>Xylopia sp</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6B3054" w:rsidRDefault="005F2011" w:rsidP="005F2011">
            <w:pPr>
              <w:jc w:val="center"/>
              <w:rPr>
                <w:rFonts w:cs="Calibri"/>
                <w:color w:val="000000"/>
                <w:sz w:val="20"/>
                <w:szCs w:val="20"/>
              </w:rPr>
            </w:pPr>
            <w:r w:rsidRPr="006B3054">
              <w:rPr>
                <w:rFonts w:cs="Calibri"/>
                <w:color w:val="000000"/>
                <w:sz w:val="20"/>
                <w:szCs w:val="20"/>
              </w:rPr>
              <w:t>1,24</w:t>
            </w:r>
          </w:p>
        </w:tc>
      </w:tr>
      <w:tr w:rsidR="005F2011" w:rsidRPr="006B3054" w:rsidTr="002B6461">
        <w:trPr>
          <w:trHeight w:val="20"/>
          <w:tblHeader/>
          <w:jc w:val="center"/>
        </w:trPr>
        <w:tc>
          <w:tcPr>
            <w:tcW w:w="3396" w:type="pct"/>
            <w:tcBorders>
              <w:top w:val="nil"/>
              <w:left w:val="single" w:sz="4" w:space="0" w:color="auto"/>
              <w:bottom w:val="single" w:sz="4" w:space="0" w:color="auto"/>
              <w:right w:val="single" w:sz="4" w:space="0" w:color="auto"/>
            </w:tcBorders>
            <w:shd w:val="clear" w:color="auto" w:fill="auto"/>
            <w:noWrap/>
            <w:vAlign w:val="center"/>
            <w:hideMark/>
          </w:tcPr>
          <w:p w:rsidR="005F2011" w:rsidRPr="002B6461" w:rsidRDefault="005F2011" w:rsidP="005F2011">
            <w:pPr>
              <w:jc w:val="center"/>
              <w:rPr>
                <w:rFonts w:cs="Calibri"/>
                <w:b/>
                <w:color w:val="000000"/>
                <w:sz w:val="20"/>
                <w:szCs w:val="20"/>
              </w:rPr>
            </w:pPr>
            <w:r w:rsidRPr="002B6461">
              <w:rPr>
                <w:rFonts w:cs="Calibri"/>
                <w:b/>
                <w:color w:val="000000"/>
                <w:sz w:val="20"/>
                <w:szCs w:val="20"/>
              </w:rPr>
              <w:t>Total</w:t>
            </w:r>
          </w:p>
        </w:tc>
        <w:tc>
          <w:tcPr>
            <w:tcW w:w="1604" w:type="pct"/>
            <w:tcBorders>
              <w:top w:val="nil"/>
              <w:left w:val="nil"/>
              <w:bottom w:val="single" w:sz="4" w:space="0" w:color="auto"/>
              <w:right w:val="single" w:sz="4" w:space="0" w:color="auto"/>
            </w:tcBorders>
            <w:shd w:val="clear" w:color="auto" w:fill="auto"/>
            <w:noWrap/>
            <w:vAlign w:val="center"/>
            <w:hideMark/>
          </w:tcPr>
          <w:p w:rsidR="005F2011" w:rsidRPr="002B6461" w:rsidRDefault="005F2011" w:rsidP="005F2011">
            <w:pPr>
              <w:jc w:val="center"/>
              <w:rPr>
                <w:rFonts w:cs="Calibri"/>
                <w:b/>
                <w:color w:val="000000"/>
                <w:sz w:val="20"/>
                <w:szCs w:val="20"/>
              </w:rPr>
            </w:pPr>
            <w:r w:rsidRPr="002B6461">
              <w:rPr>
                <w:rFonts w:cs="Calibri"/>
                <w:b/>
                <w:color w:val="000000"/>
                <w:sz w:val="20"/>
                <w:szCs w:val="20"/>
              </w:rPr>
              <w:t>151,54</w:t>
            </w:r>
          </w:p>
        </w:tc>
      </w:tr>
    </w:tbl>
    <w:p w:rsidR="008D35E9" w:rsidRPr="00433D54" w:rsidRDefault="008D35E9" w:rsidP="002B6461">
      <w:pPr>
        <w:spacing w:after="160" w:line="259" w:lineRule="auto"/>
        <w:jc w:val="left"/>
        <w:rPr>
          <w:rFonts w:eastAsia="Calibri" w:cs="Arial"/>
          <w:sz w:val="18"/>
          <w:szCs w:val="18"/>
          <w:lang w:val="es-ES"/>
        </w:rPr>
      </w:pPr>
      <w:r w:rsidRPr="00433D54">
        <w:rPr>
          <w:rFonts w:eastAsia="Calibri" w:cs="Arial"/>
          <w:sz w:val="18"/>
          <w:szCs w:val="18"/>
          <w:lang w:val="es-ES"/>
        </w:rPr>
        <w:t xml:space="preserve">Fuente: Elaboración del </w:t>
      </w:r>
      <w:r w:rsidR="00842158">
        <w:rPr>
          <w:rFonts w:eastAsia="Calibri" w:cs="Arial"/>
          <w:sz w:val="18"/>
          <w:szCs w:val="18"/>
          <w:lang w:val="es-ES"/>
        </w:rPr>
        <w:t>Estudio (2019).</w:t>
      </w:r>
    </w:p>
    <w:p w:rsidR="008D35E9" w:rsidRPr="006B3054" w:rsidRDefault="008D35E9" w:rsidP="00F51574">
      <w:pPr>
        <w:pStyle w:val="Prrafodelista"/>
        <w:numPr>
          <w:ilvl w:val="0"/>
          <w:numId w:val="5"/>
        </w:numPr>
        <w:rPr>
          <w:b/>
          <w:lang w:val="es-ES"/>
        </w:rPr>
      </w:pPr>
      <w:r w:rsidRPr="006B3054">
        <w:rPr>
          <w:b/>
          <w:lang w:val="es-ES"/>
        </w:rPr>
        <w:t>Volumen Comercial</w:t>
      </w:r>
    </w:p>
    <w:p w:rsidR="0028490E" w:rsidRPr="00433D54" w:rsidRDefault="0028490E" w:rsidP="006B3054">
      <w:pPr>
        <w:rPr>
          <w:lang w:val="es-ES"/>
        </w:rPr>
      </w:pPr>
      <w:r w:rsidRPr="00433D54">
        <w:rPr>
          <w:rFonts w:eastAsia="Calibri"/>
          <w:lang w:val="es-ES"/>
        </w:rPr>
        <w:t>En la</w:t>
      </w:r>
      <w:r w:rsidR="00A9432E" w:rsidRPr="00A9432E">
        <w:rPr>
          <w:rFonts w:eastAsia="Calibri"/>
          <w:lang w:val="es-ES"/>
        </w:rPr>
        <w:t xml:space="preserve"> </w:t>
      </w:r>
      <w:r w:rsidR="00A9432E" w:rsidRPr="00433D54">
        <w:rPr>
          <w:rFonts w:eastAsia="Calibri"/>
          <w:lang w:val="es-ES"/>
        </w:rPr>
        <w:t>Tabla 6</w:t>
      </w:r>
      <w:r w:rsidRPr="00433D54">
        <w:rPr>
          <w:rFonts w:eastAsia="Calibri"/>
          <w:lang w:val="es-ES"/>
        </w:rPr>
        <w:t>, teniendo en cuenta que el volumen comercial se estima para individuos con DAP mayor a 40 cm, se observa que el mayor volumen comercial por hectárea total y por especie para la cobertura Bosque d</w:t>
      </w:r>
      <w:r w:rsidR="00A9432E" w:rsidRPr="00433D54">
        <w:rPr>
          <w:rFonts w:eastAsia="Calibri"/>
          <w:lang w:val="es-ES"/>
        </w:rPr>
        <w:t>e Galeria y Ripario</w:t>
      </w:r>
      <w:r w:rsidRPr="00433D54">
        <w:rPr>
          <w:rFonts w:eastAsia="Calibri"/>
          <w:lang w:val="es-ES"/>
        </w:rPr>
        <w:t xml:space="preserve">, dentro del </w:t>
      </w:r>
      <w:r w:rsidR="00A9432E" w:rsidRPr="00433D54">
        <w:rPr>
          <w:rFonts w:eastAsia="Calibri"/>
          <w:lang w:val="es-ES"/>
        </w:rPr>
        <w:t>Heliobioma del Magdalena y el Caribe,</w:t>
      </w:r>
      <w:r w:rsidRPr="00433D54">
        <w:rPr>
          <w:rFonts w:eastAsia="Calibri"/>
          <w:lang w:val="es-ES"/>
        </w:rPr>
        <w:t xml:space="preserve">corresponde a </w:t>
      </w:r>
      <w:r w:rsidR="00A9432E" w:rsidRPr="00433D54">
        <w:rPr>
          <w:rFonts w:eastAsia="Calibri"/>
          <w:lang w:val="es-ES"/>
        </w:rPr>
        <w:t>una de las 5 especies sin identificar (n5) con 32,87</w:t>
      </w:r>
      <w:r w:rsidRPr="00433D54">
        <w:rPr>
          <w:rFonts w:eastAsia="Calibri"/>
          <w:lang w:val="es-ES"/>
        </w:rPr>
        <w:t xml:space="preserve"> m</w:t>
      </w:r>
      <w:r w:rsidRPr="00433D54">
        <w:rPr>
          <w:rFonts w:eastAsia="Calibri"/>
          <w:vertAlign w:val="superscript"/>
          <w:lang w:val="es-ES"/>
        </w:rPr>
        <w:t>3</w:t>
      </w:r>
      <w:r w:rsidRPr="00433D54">
        <w:rPr>
          <w:rFonts w:eastAsia="Calibri"/>
          <w:lang w:val="es-ES"/>
        </w:rPr>
        <w:t xml:space="preserve">, seguida de la especie </w:t>
      </w:r>
      <w:r w:rsidR="00A9432E" w:rsidRPr="00A9432E">
        <w:rPr>
          <w:rFonts w:cs="Calibri"/>
          <w:i/>
          <w:color w:val="000000"/>
          <w:lang w:val="es-ES"/>
        </w:rPr>
        <w:t>Eschweilera pittieri</w:t>
      </w:r>
      <w:r w:rsidR="00A9432E" w:rsidRPr="00433D54">
        <w:rPr>
          <w:i/>
          <w:color w:val="000000"/>
          <w:lang w:val="es-ES" w:eastAsia="es-CO"/>
        </w:rPr>
        <w:t xml:space="preserve"> </w:t>
      </w:r>
      <w:r w:rsidRPr="00433D54">
        <w:rPr>
          <w:color w:val="000000"/>
          <w:lang w:val="es-ES" w:eastAsia="es-CO"/>
        </w:rPr>
        <w:t>con 1</w:t>
      </w:r>
      <w:r w:rsidR="00A9432E" w:rsidRPr="00433D54">
        <w:rPr>
          <w:color w:val="000000"/>
          <w:lang w:val="es-ES" w:eastAsia="es-CO"/>
        </w:rPr>
        <w:t>9,11</w:t>
      </w:r>
      <w:r w:rsidRPr="00433D54">
        <w:rPr>
          <w:color w:val="000000"/>
          <w:lang w:val="es-ES" w:eastAsia="es-CO"/>
        </w:rPr>
        <w:t xml:space="preserve"> </w:t>
      </w:r>
      <m:oMath>
        <m:sSup>
          <m:sSupPr>
            <m:ctrlPr>
              <w:rPr>
                <w:rFonts w:ascii="Cambria Math" w:eastAsia="Calibri" w:hAnsi="Cambria Math"/>
                <w:i/>
              </w:rPr>
            </m:ctrlPr>
          </m:sSupPr>
          <m:e>
            <m:r>
              <w:rPr>
                <w:rFonts w:ascii="Cambria Math" w:eastAsia="Calibri" w:hAnsi="Cambria Math"/>
              </w:rPr>
              <m:t>m</m:t>
            </m:r>
          </m:e>
          <m:sup>
            <m:r>
              <w:rPr>
                <w:rFonts w:ascii="Cambria Math" w:eastAsia="Calibri" w:hAnsi="Cambria Math"/>
                <w:lang w:val="es-ES"/>
              </w:rPr>
              <m:t>3</m:t>
            </m:r>
          </m:sup>
        </m:sSup>
        <m:r>
          <w:rPr>
            <w:rFonts w:ascii="Cambria Math" w:eastAsia="Calibri" w:hAnsi="Cambria Math"/>
            <w:lang w:val="es-ES"/>
          </w:rPr>
          <m:t>/h</m:t>
        </m:r>
        <m:r>
          <w:rPr>
            <w:rFonts w:ascii="Cambria Math" w:eastAsia="Calibri" w:hAnsi="Cambria Math"/>
          </w:rPr>
          <m:t>a</m:t>
        </m:r>
      </m:oMath>
      <w:r w:rsidRPr="00433D54">
        <w:rPr>
          <w:lang w:val="es-ES"/>
        </w:rPr>
        <w:t>. Las especies que no registran un valor para esta variable, son especies que no cuentan con individuos que posean valores mayores a 40 cm de DAP.</w:t>
      </w:r>
    </w:p>
    <w:p w:rsidR="0028490E" w:rsidRPr="00A9432E" w:rsidRDefault="002B6461" w:rsidP="00736B05">
      <w:pPr>
        <w:pStyle w:val="Descripcin"/>
        <w:rPr>
          <w:rFonts w:eastAsia="Calibri"/>
        </w:rPr>
      </w:pPr>
      <w:bookmarkStart w:id="24" w:name="_Toc20721288"/>
      <w:r>
        <w:t xml:space="preserve">Tabla </w:t>
      </w:r>
      <w:r>
        <w:fldChar w:fldCharType="begin"/>
      </w:r>
      <w:r>
        <w:instrText xml:space="preserve"> SEQ Tabla \* ARABIC </w:instrText>
      </w:r>
      <w:r>
        <w:fldChar w:fldCharType="separate"/>
      </w:r>
      <w:r w:rsidR="00F96C27">
        <w:rPr>
          <w:noProof/>
        </w:rPr>
        <w:t>6</w:t>
      </w:r>
      <w:r>
        <w:fldChar w:fldCharType="end"/>
      </w:r>
      <w:r>
        <w:t xml:space="preserve">. </w:t>
      </w:r>
      <w:r w:rsidR="00A9432E" w:rsidRPr="00433D54">
        <w:rPr>
          <w:rFonts w:eastAsia="Calibri"/>
        </w:rPr>
        <w:t>Volumen comerciall para el Bosque de Galeria y Ripario del Heliobiom</w:t>
      </w:r>
      <w:r>
        <w:rPr>
          <w:rFonts w:eastAsia="Calibri"/>
        </w:rPr>
        <w:t>a del Magdalena y el Caribe</w:t>
      </w:r>
      <w:bookmarkEnd w:id="24"/>
    </w:p>
    <w:tbl>
      <w:tblPr>
        <w:tblW w:w="5000" w:type="pct"/>
        <w:jc w:val="center"/>
        <w:tblLook w:val="04A0" w:firstRow="1" w:lastRow="0" w:firstColumn="1" w:lastColumn="0" w:noHBand="0" w:noVBand="1"/>
      </w:tblPr>
      <w:tblGrid>
        <w:gridCol w:w="6109"/>
        <w:gridCol w:w="3003"/>
      </w:tblGrid>
      <w:tr w:rsidR="0028490E" w:rsidRPr="002B6461" w:rsidTr="002B6461">
        <w:trPr>
          <w:trHeight w:val="20"/>
          <w:tblHeader/>
          <w:jc w:val="center"/>
        </w:trPr>
        <w:tc>
          <w:tcPr>
            <w:tcW w:w="3352"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hideMark/>
          </w:tcPr>
          <w:p w:rsidR="0028490E" w:rsidRPr="002B6461" w:rsidRDefault="0028490E" w:rsidP="0028490E">
            <w:pPr>
              <w:jc w:val="center"/>
              <w:rPr>
                <w:rFonts w:cs="Calibri"/>
                <w:b/>
                <w:color w:val="000000"/>
                <w:sz w:val="20"/>
                <w:szCs w:val="20"/>
              </w:rPr>
            </w:pPr>
            <w:r w:rsidRPr="002B6461">
              <w:rPr>
                <w:rFonts w:cs="Calibri"/>
                <w:b/>
                <w:color w:val="000000"/>
                <w:sz w:val="20"/>
                <w:szCs w:val="20"/>
              </w:rPr>
              <w:t>Nombre cientifico</w:t>
            </w:r>
          </w:p>
        </w:tc>
        <w:tc>
          <w:tcPr>
            <w:tcW w:w="1648"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28490E" w:rsidRPr="002B6461" w:rsidRDefault="0028490E" w:rsidP="0028490E">
            <w:pPr>
              <w:jc w:val="center"/>
              <w:rPr>
                <w:rFonts w:cs="Calibri"/>
                <w:b/>
                <w:color w:val="000000"/>
                <w:sz w:val="20"/>
                <w:szCs w:val="20"/>
              </w:rPr>
            </w:pPr>
            <w:r w:rsidRPr="002B6461">
              <w:rPr>
                <w:rFonts w:cs="Calibri"/>
                <w:b/>
                <w:color w:val="000000"/>
                <w:sz w:val="20"/>
                <w:szCs w:val="20"/>
              </w:rPr>
              <w:t>Vc/ha DAP &gt;40 cm</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B6461">
            <w:pPr>
              <w:jc w:val="left"/>
              <w:rPr>
                <w:rFonts w:cs="Calibri"/>
                <w:i/>
                <w:color w:val="000000"/>
                <w:sz w:val="20"/>
                <w:szCs w:val="20"/>
              </w:rPr>
            </w:pPr>
            <w:r w:rsidRPr="002B6461">
              <w:rPr>
                <w:rFonts w:cs="Calibri"/>
                <w:i/>
                <w:color w:val="000000"/>
                <w:sz w:val="20"/>
                <w:szCs w:val="20"/>
              </w:rPr>
              <w:t>Alchorheopsis floribunda</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2,74</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197677" w:rsidP="002B6461">
            <w:pPr>
              <w:jc w:val="left"/>
              <w:rPr>
                <w:rFonts w:cs="Calibri"/>
                <w:i/>
                <w:color w:val="000000"/>
                <w:sz w:val="20"/>
                <w:szCs w:val="20"/>
              </w:rPr>
            </w:pPr>
            <w:r w:rsidRPr="00197677">
              <w:rPr>
                <w:rFonts w:cs="Calibri"/>
                <w:i/>
                <w:color w:val="000000"/>
                <w:sz w:val="20"/>
                <w:szCs w:val="20"/>
              </w:rPr>
              <w:t>Cariniana pyriformis</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0,00</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B6461">
            <w:pPr>
              <w:jc w:val="left"/>
              <w:rPr>
                <w:rFonts w:cs="Calibri"/>
                <w:i/>
                <w:color w:val="000000"/>
                <w:sz w:val="20"/>
                <w:szCs w:val="20"/>
              </w:rPr>
            </w:pPr>
            <w:r w:rsidRPr="002B6461">
              <w:rPr>
                <w:rFonts w:cs="Calibri"/>
                <w:i/>
                <w:color w:val="000000"/>
                <w:sz w:val="20"/>
                <w:szCs w:val="20"/>
              </w:rPr>
              <w:t>Chrysochlamys macrophylla</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0,00</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B6461">
            <w:pPr>
              <w:jc w:val="left"/>
              <w:rPr>
                <w:rFonts w:cs="Calibri"/>
                <w:i/>
                <w:color w:val="000000"/>
                <w:sz w:val="20"/>
                <w:szCs w:val="20"/>
              </w:rPr>
            </w:pPr>
            <w:r w:rsidRPr="002B6461">
              <w:rPr>
                <w:rFonts w:cs="Calibri"/>
                <w:i/>
                <w:color w:val="000000"/>
                <w:sz w:val="20"/>
                <w:szCs w:val="20"/>
              </w:rPr>
              <w:t>Clathrotropis brunnea</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0,00</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B6461">
            <w:pPr>
              <w:jc w:val="left"/>
              <w:rPr>
                <w:rFonts w:cs="Calibri"/>
                <w:i/>
                <w:color w:val="000000"/>
                <w:sz w:val="20"/>
                <w:szCs w:val="20"/>
              </w:rPr>
            </w:pPr>
            <w:r w:rsidRPr="002B6461">
              <w:rPr>
                <w:rFonts w:cs="Calibri"/>
                <w:i/>
                <w:color w:val="000000"/>
                <w:sz w:val="20"/>
                <w:szCs w:val="20"/>
              </w:rPr>
              <w:t>Couma macrocarpa</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0,00</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B6461">
            <w:pPr>
              <w:jc w:val="left"/>
              <w:rPr>
                <w:rFonts w:cs="Calibri"/>
                <w:i/>
                <w:color w:val="000000"/>
                <w:sz w:val="20"/>
                <w:szCs w:val="20"/>
              </w:rPr>
            </w:pPr>
            <w:r w:rsidRPr="002B6461">
              <w:rPr>
                <w:rFonts w:cs="Calibri"/>
                <w:i/>
                <w:color w:val="000000"/>
                <w:sz w:val="20"/>
                <w:szCs w:val="20"/>
              </w:rPr>
              <w:t>Eschweilera pittieri</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19,11</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197677" w:rsidP="002B6461">
            <w:pPr>
              <w:jc w:val="left"/>
              <w:rPr>
                <w:rFonts w:cs="Calibri"/>
                <w:i/>
                <w:color w:val="000000"/>
                <w:sz w:val="20"/>
                <w:szCs w:val="20"/>
              </w:rPr>
            </w:pPr>
            <w:r w:rsidRPr="00197677">
              <w:rPr>
                <w:rFonts w:cs="Calibri"/>
                <w:i/>
                <w:color w:val="000000"/>
                <w:sz w:val="20"/>
                <w:szCs w:val="20"/>
              </w:rPr>
              <w:t>Ficus yoponensis</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17,15</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B6461">
            <w:pPr>
              <w:jc w:val="left"/>
              <w:rPr>
                <w:rFonts w:cs="Calibri"/>
                <w:i/>
                <w:color w:val="000000"/>
                <w:sz w:val="20"/>
                <w:szCs w:val="20"/>
              </w:rPr>
            </w:pPr>
            <w:r w:rsidRPr="002B6461">
              <w:rPr>
                <w:rFonts w:cs="Calibri"/>
                <w:i/>
                <w:color w:val="000000"/>
                <w:sz w:val="20"/>
                <w:szCs w:val="20"/>
              </w:rPr>
              <w:t>Gustavia sp.</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0,00</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197677" w:rsidP="002B6461">
            <w:pPr>
              <w:jc w:val="left"/>
              <w:rPr>
                <w:rFonts w:cs="Calibri"/>
                <w:i/>
                <w:color w:val="000000"/>
                <w:sz w:val="20"/>
                <w:szCs w:val="20"/>
              </w:rPr>
            </w:pPr>
            <w:r w:rsidRPr="00197677">
              <w:rPr>
                <w:rFonts w:cs="Calibri"/>
                <w:i/>
                <w:color w:val="000000"/>
                <w:sz w:val="20"/>
                <w:szCs w:val="20"/>
              </w:rPr>
              <w:t>Helianthostylis sprucei</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0,00</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B6461">
            <w:pPr>
              <w:jc w:val="left"/>
              <w:rPr>
                <w:rFonts w:cs="Calibri"/>
                <w:i/>
                <w:color w:val="000000"/>
                <w:sz w:val="20"/>
                <w:szCs w:val="20"/>
              </w:rPr>
            </w:pPr>
            <w:r w:rsidRPr="002B6461">
              <w:rPr>
                <w:rFonts w:cs="Calibri"/>
                <w:i/>
                <w:color w:val="000000"/>
                <w:sz w:val="20"/>
                <w:szCs w:val="20"/>
              </w:rPr>
              <w:t>Inga nobilis</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5,19</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B6461">
            <w:pPr>
              <w:jc w:val="left"/>
              <w:rPr>
                <w:rFonts w:cs="Calibri"/>
                <w:color w:val="000000"/>
                <w:sz w:val="20"/>
                <w:szCs w:val="20"/>
              </w:rPr>
            </w:pPr>
            <w:r w:rsidRPr="002B6461">
              <w:rPr>
                <w:rFonts w:cs="Calibri"/>
                <w:color w:val="000000"/>
                <w:sz w:val="20"/>
                <w:szCs w:val="20"/>
              </w:rPr>
              <w:lastRenderedPageBreak/>
              <w:t>n1</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0,00</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B6461">
            <w:pPr>
              <w:jc w:val="left"/>
              <w:rPr>
                <w:rFonts w:cs="Calibri"/>
                <w:color w:val="000000"/>
                <w:sz w:val="20"/>
                <w:szCs w:val="20"/>
              </w:rPr>
            </w:pPr>
            <w:r w:rsidRPr="002B6461">
              <w:rPr>
                <w:rFonts w:cs="Calibri"/>
                <w:color w:val="000000"/>
                <w:sz w:val="20"/>
                <w:szCs w:val="20"/>
              </w:rPr>
              <w:t>n2</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0,00</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B6461">
            <w:pPr>
              <w:jc w:val="left"/>
              <w:rPr>
                <w:rFonts w:cs="Calibri"/>
                <w:color w:val="000000"/>
                <w:sz w:val="20"/>
                <w:szCs w:val="20"/>
              </w:rPr>
            </w:pPr>
            <w:r w:rsidRPr="002B6461">
              <w:rPr>
                <w:rFonts w:cs="Calibri"/>
                <w:color w:val="000000"/>
                <w:sz w:val="20"/>
                <w:szCs w:val="20"/>
              </w:rPr>
              <w:t>n3</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0,00</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B6461">
            <w:pPr>
              <w:jc w:val="left"/>
              <w:rPr>
                <w:rFonts w:cs="Calibri"/>
                <w:color w:val="000000"/>
                <w:sz w:val="20"/>
                <w:szCs w:val="20"/>
              </w:rPr>
            </w:pPr>
            <w:r w:rsidRPr="002B6461">
              <w:rPr>
                <w:rFonts w:cs="Calibri"/>
                <w:color w:val="000000"/>
                <w:sz w:val="20"/>
                <w:szCs w:val="20"/>
              </w:rPr>
              <w:t xml:space="preserve">n3 </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0,00</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B6461">
            <w:pPr>
              <w:jc w:val="left"/>
              <w:rPr>
                <w:rFonts w:cs="Calibri"/>
                <w:color w:val="000000"/>
                <w:sz w:val="20"/>
                <w:szCs w:val="20"/>
              </w:rPr>
            </w:pPr>
            <w:r w:rsidRPr="002B6461">
              <w:rPr>
                <w:rFonts w:cs="Calibri"/>
                <w:color w:val="000000"/>
                <w:sz w:val="20"/>
                <w:szCs w:val="20"/>
              </w:rPr>
              <w:t>n4</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0,00</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B6461">
            <w:pPr>
              <w:jc w:val="left"/>
              <w:rPr>
                <w:rFonts w:cs="Calibri"/>
                <w:color w:val="000000"/>
                <w:sz w:val="20"/>
                <w:szCs w:val="20"/>
              </w:rPr>
            </w:pPr>
            <w:r w:rsidRPr="002B6461">
              <w:rPr>
                <w:rFonts w:cs="Calibri"/>
                <w:color w:val="000000"/>
                <w:sz w:val="20"/>
                <w:szCs w:val="20"/>
              </w:rPr>
              <w:t>n5</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32,87</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B6461">
            <w:pPr>
              <w:jc w:val="left"/>
              <w:rPr>
                <w:rFonts w:cs="Calibri"/>
                <w:i/>
                <w:color w:val="000000"/>
                <w:sz w:val="20"/>
                <w:szCs w:val="20"/>
              </w:rPr>
            </w:pPr>
            <w:r w:rsidRPr="002B6461">
              <w:rPr>
                <w:rFonts w:cs="Calibri"/>
                <w:i/>
                <w:color w:val="000000"/>
                <w:sz w:val="20"/>
                <w:szCs w:val="20"/>
              </w:rPr>
              <w:t xml:space="preserve">Ocotea sp </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0,00</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197677" w:rsidP="002B6461">
            <w:pPr>
              <w:jc w:val="left"/>
              <w:rPr>
                <w:rFonts w:cs="Calibri"/>
                <w:i/>
                <w:color w:val="000000"/>
                <w:sz w:val="20"/>
                <w:szCs w:val="20"/>
              </w:rPr>
            </w:pPr>
            <w:r w:rsidRPr="00197677">
              <w:rPr>
                <w:rFonts w:cs="Calibri"/>
                <w:i/>
                <w:color w:val="000000"/>
                <w:sz w:val="20"/>
                <w:szCs w:val="20"/>
              </w:rPr>
              <w:t>Otoba</w:t>
            </w:r>
            <w:r w:rsidR="0028490E" w:rsidRPr="002B6461">
              <w:rPr>
                <w:rFonts w:cs="Calibri"/>
                <w:i/>
                <w:color w:val="000000"/>
                <w:sz w:val="20"/>
                <w:szCs w:val="20"/>
              </w:rPr>
              <w:t xml:space="preserve"> sp.</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0,00</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B6461">
            <w:pPr>
              <w:jc w:val="left"/>
              <w:rPr>
                <w:rFonts w:cs="Calibri"/>
                <w:i/>
                <w:color w:val="000000"/>
                <w:sz w:val="20"/>
                <w:szCs w:val="20"/>
              </w:rPr>
            </w:pPr>
            <w:r w:rsidRPr="002B6461">
              <w:rPr>
                <w:rFonts w:cs="Calibri"/>
                <w:i/>
                <w:color w:val="000000"/>
                <w:sz w:val="20"/>
                <w:szCs w:val="20"/>
              </w:rPr>
              <w:t>Pourouma bicolor</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3,11</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B6461">
            <w:pPr>
              <w:jc w:val="left"/>
              <w:rPr>
                <w:rFonts w:cs="Calibri"/>
                <w:i/>
                <w:color w:val="000000"/>
                <w:sz w:val="20"/>
                <w:szCs w:val="20"/>
              </w:rPr>
            </w:pPr>
            <w:r w:rsidRPr="002B6461">
              <w:rPr>
                <w:rFonts w:cs="Calibri"/>
                <w:i/>
                <w:color w:val="000000"/>
                <w:sz w:val="20"/>
                <w:szCs w:val="20"/>
              </w:rPr>
              <w:t>Protium sagotianum</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0,00</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B6461">
            <w:pPr>
              <w:jc w:val="left"/>
              <w:rPr>
                <w:rFonts w:cs="Calibri"/>
                <w:i/>
                <w:color w:val="000000"/>
                <w:sz w:val="20"/>
                <w:szCs w:val="20"/>
              </w:rPr>
            </w:pPr>
            <w:r w:rsidRPr="002B6461">
              <w:rPr>
                <w:rFonts w:cs="Calibri"/>
                <w:i/>
                <w:color w:val="000000"/>
                <w:sz w:val="20"/>
                <w:szCs w:val="20"/>
              </w:rPr>
              <w:t>Swartzia oraria</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0,00</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B6461">
            <w:pPr>
              <w:jc w:val="left"/>
              <w:rPr>
                <w:rFonts w:cs="Calibri"/>
                <w:i/>
                <w:color w:val="000000"/>
                <w:sz w:val="20"/>
                <w:szCs w:val="20"/>
              </w:rPr>
            </w:pPr>
            <w:r w:rsidRPr="002B6461">
              <w:rPr>
                <w:rFonts w:cs="Calibri"/>
                <w:i/>
                <w:color w:val="000000"/>
                <w:sz w:val="20"/>
                <w:szCs w:val="20"/>
              </w:rPr>
              <w:t>Trichilia micrantha</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0,00</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B6461">
            <w:pPr>
              <w:jc w:val="left"/>
              <w:rPr>
                <w:rFonts w:cs="Calibri"/>
                <w:i/>
                <w:color w:val="000000"/>
                <w:sz w:val="20"/>
                <w:szCs w:val="20"/>
              </w:rPr>
            </w:pPr>
            <w:r w:rsidRPr="002B6461">
              <w:rPr>
                <w:rFonts w:cs="Calibri"/>
                <w:i/>
                <w:color w:val="000000"/>
                <w:sz w:val="20"/>
                <w:szCs w:val="20"/>
              </w:rPr>
              <w:t>Virola sebifera</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0,00</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B6461">
            <w:pPr>
              <w:jc w:val="left"/>
              <w:rPr>
                <w:rFonts w:cs="Calibri"/>
                <w:i/>
                <w:color w:val="000000"/>
                <w:sz w:val="20"/>
                <w:szCs w:val="20"/>
              </w:rPr>
            </w:pPr>
            <w:r w:rsidRPr="002B6461">
              <w:rPr>
                <w:rFonts w:cs="Calibri"/>
                <w:i/>
                <w:color w:val="000000"/>
                <w:sz w:val="20"/>
                <w:szCs w:val="20"/>
              </w:rPr>
              <w:t>Vismia baccifera</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0,00</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B6461">
            <w:pPr>
              <w:jc w:val="left"/>
              <w:rPr>
                <w:rFonts w:cs="Calibri"/>
                <w:i/>
                <w:color w:val="000000"/>
                <w:sz w:val="20"/>
                <w:szCs w:val="20"/>
              </w:rPr>
            </w:pPr>
            <w:r w:rsidRPr="002B6461">
              <w:rPr>
                <w:rFonts w:cs="Calibri"/>
                <w:i/>
                <w:color w:val="000000"/>
                <w:sz w:val="20"/>
                <w:szCs w:val="20"/>
              </w:rPr>
              <w:t xml:space="preserve">Wettinia </w:t>
            </w:r>
            <w:r w:rsidR="00A9432E" w:rsidRPr="002B6461">
              <w:rPr>
                <w:rFonts w:cs="Calibri"/>
                <w:i/>
                <w:color w:val="000000"/>
                <w:sz w:val="20"/>
                <w:szCs w:val="20"/>
              </w:rPr>
              <w:t>hirsute</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0,00</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B6461">
            <w:pPr>
              <w:jc w:val="left"/>
              <w:rPr>
                <w:rFonts w:cs="Calibri"/>
                <w:i/>
                <w:color w:val="000000"/>
                <w:sz w:val="20"/>
                <w:szCs w:val="20"/>
              </w:rPr>
            </w:pPr>
            <w:r w:rsidRPr="002B6461">
              <w:rPr>
                <w:rFonts w:cs="Calibri"/>
                <w:i/>
                <w:color w:val="000000"/>
                <w:sz w:val="20"/>
                <w:szCs w:val="20"/>
              </w:rPr>
              <w:t>Xylopia sp</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color w:val="000000"/>
                <w:sz w:val="20"/>
                <w:szCs w:val="20"/>
              </w:rPr>
            </w:pPr>
            <w:r w:rsidRPr="002B6461">
              <w:rPr>
                <w:rFonts w:cs="Calibri"/>
                <w:color w:val="000000"/>
                <w:sz w:val="20"/>
                <w:szCs w:val="20"/>
              </w:rPr>
              <w:t>0,00</w:t>
            </w:r>
          </w:p>
        </w:tc>
      </w:tr>
      <w:tr w:rsidR="0028490E" w:rsidRPr="002B6461" w:rsidTr="002B6461">
        <w:trPr>
          <w:trHeight w:val="20"/>
          <w:jc w:val="center"/>
        </w:trPr>
        <w:tc>
          <w:tcPr>
            <w:tcW w:w="3352" w:type="pct"/>
            <w:tcBorders>
              <w:top w:val="nil"/>
              <w:left w:val="single" w:sz="4" w:space="0" w:color="auto"/>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b/>
                <w:color w:val="000000"/>
                <w:sz w:val="20"/>
                <w:szCs w:val="20"/>
              </w:rPr>
            </w:pPr>
            <w:r w:rsidRPr="002B6461">
              <w:rPr>
                <w:rFonts w:cs="Calibri"/>
                <w:b/>
                <w:color w:val="000000"/>
                <w:sz w:val="20"/>
                <w:szCs w:val="20"/>
              </w:rPr>
              <w:t>Total</w:t>
            </w:r>
          </w:p>
        </w:tc>
        <w:tc>
          <w:tcPr>
            <w:tcW w:w="1648" w:type="pct"/>
            <w:tcBorders>
              <w:top w:val="nil"/>
              <w:left w:val="nil"/>
              <w:bottom w:val="single" w:sz="4" w:space="0" w:color="auto"/>
              <w:right w:val="single" w:sz="4" w:space="0" w:color="auto"/>
            </w:tcBorders>
            <w:shd w:val="clear" w:color="auto" w:fill="auto"/>
            <w:noWrap/>
            <w:vAlign w:val="center"/>
            <w:hideMark/>
          </w:tcPr>
          <w:p w:rsidR="0028490E" w:rsidRPr="002B6461" w:rsidRDefault="0028490E" w:rsidP="0028490E">
            <w:pPr>
              <w:jc w:val="center"/>
              <w:rPr>
                <w:rFonts w:cs="Calibri"/>
                <w:b/>
                <w:color w:val="000000"/>
                <w:sz w:val="20"/>
                <w:szCs w:val="20"/>
              </w:rPr>
            </w:pPr>
            <w:r w:rsidRPr="002B6461">
              <w:rPr>
                <w:rFonts w:cs="Calibri"/>
                <w:b/>
                <w:color w:val="000000"/>
                <w:sz w:val="20"/>
                <w:szCs w:val="20"/>
              </w:rPr>
              <w:t>80,18</w:t>
            </w:r>
          </w:p>
        </w:tc>
      </w:tr>
    </w:tbl>
    <w:p w:rsidR="0028490E" w:rsidRDefault="00A9432E" w:rsidP="002B6461">
      <w:pPr>
        <w:jc w:val="left"/>
        <w:rPr>
          <w:rFonts w:eastAsia="Calibri" w:cs="Arial"/>
          <w:sz w:val="18"/>
          <w:szCs w:val="18"/>
        </w:rPr>
      </w:pPr>
      <w:r w:rsidRPr="00A9432E">
        <w:rPr>
          <w:rFonts w:eastAsia="Calibri" w:cs="Arial"/>
          <w:sz w:val="18"/>
          <w:szCs w:val="18"/>
        </w:rPr>
        <w:t xml:space="preserve">Fuente. Elaboración del </w:t>
      </w:r>
      <w:proofErr w:type="gramStart"/>
      <w:r w:rsidRPr="00A9432E">
        <w:rPr>
          <w:rFonts w:eastAsia="Calibri" w:cs="Arial"/>
          <w:sz w:val="18"/>
          <w:szCs w:val="18"/>
        </w:rPr>
        <w:t>proyecto,(</w:t>
      </w:r>
      <w:proofErr w:type="gramEnd"/>
      <w:r w:rsidRPr="00A9432E">
        <w:rPr>
          <w:rFonts w:eastAsia="Calibri" w:cs="Arial"/>
          <w:sz w:val="18"/>
          <w:szCs w:val="18"/>
        </w:rPr>
        <w:t>2109).</w:t>
      </w:r>
    </w:p>
    <w:p w:rsidR="008D35E9" w:rsidRPr="00C13001" w:rsidRDefault="00C13001" w:rsidP="00F51574">
      <w:pPr>
        <w:pStyle w:val="Prrafodelista"/>
        <w:numPr>
          <w:ilvl w:val="0"/>
          <w:numId w:val="6"/>
        </w:numPr>
        <w:spacing w:before="120"/>
        <w:ind w:left="714" w:hanging="357"/>
        <w:contextualSpacing w:val="0"/>
        <w:rPr>
          <w:rFonts w:eastAsia="Calibri"/>
          <w:b/>
          <w:lang w:val="es-ES"/>
        </w:rPr>
      </w:pPr>
      <w:r w:rsidRPr="00C13001">
        <w:rPr>
          <w:b/>
          <w:lang w:val="es-ES"/>
        </w:rPr>
        <w:t>Análisis de las variables dasométricas de los arbustales del orobioma alto de los andes</w:t>
      </w:r>
    </w:p>
    <w:p w:rsidR="008D35E9" w:rsidRPr="00C13001" w:rsidRDefault="008D35E9" w:rsidP="00C13001">
      <w:pPr>
        <w:rPr>
          <w:lang w:val="es-ES"/>
        </w:rPr>
      </w:pPr>
      <w:r w:rsidRPr="00C13001">
        <w:rPr>
          <w:lang w:val="es-ES"/>
        </w:rPr>
        <w:t>El área basal por hectárea hallada para los arbustales del Orobioma Alto de los andes es baja (4,13 m</w:t>
      </w:r>
      <w:r w:rsidRPr="00C13001">
        <w:rPr>
          <w:vertAlign w:val="superscript"/>
          <w:lang w:val="es-ES"/>
        </w:rPr>
        <w:t>2</w:t>
      </w:r>
      <w:r w:rsidRPr="00C13001">
        <w:rPr>
          <w:lang w:val="es-ES"/>
        </w:rPr>
        <w:t>/ha), en comparación a la cobertura de arbustales y matorrales encontradas en el tipo de bosque arbustal del orobioma bajo de los Andes, pues allí se encontró un área basal por hectárea de 4,41 m</w:t>
      </w:r>
      <w:r w:rsidRPr="00C13001">
        <w:rPr>
          <w:vertAlign w:val="superscript"/>
          <w:lang w:val="es-ES"/>
        </w:rPr>
        <w:t>2</w:t>
      </w:r>
      <w:r w:rsidRPr="00C13001">
        <w:rPr>
          <w:lang w:val="es-ES"/>
        </w:rPr>
        <w:t>/ha. Esto se puede ver influenciado por el porte pequeño de los individuos hallados en el Orobioma Alto de los andes, También debido a que en el Orobioma alto de los Andes existen mayor número de árboles por lo que tienen mayor competencia por el espacio, sin embargo, la diferencia varia en decimales por lo que se podría decir que el área basal promedio en estas dos coberturas es muy similar.</w:t>
      </w:r>
    </w:p>
    <w:p w:rsidR="008D35E9" w:rsidRPr="00433D54" w:rsidRDefault="008D35E9" w:rsidP="00C13001">
      <w:pPr>
        <w:rPr>
          <w:lang w:val="es-ES"/>
        </w:rPr>
      </w:pPr>
      <w:r w:rsidRPr="00C13001">
        <w:rPr>
          <w:lang w:val="es-ES"/>
        </w:rPr>
        <w:t>Así mismo, los valores de volumen total (21,63 m</w:t>
      </w:r>
      <w:r w:rsidRPr="00C13001">
        <w:rPr>
          <w:vertAlign w:val="superscript"/>
          <w:lang w:val="es-ES"/>
        </w:rPr>
        <w:t>3</w:t>
      </w:r>
      <w:r w:rsidRPr="00C13001">
        <w:rPr>
          <w:lang w:val="es-ES"/>
        </w:rPr>
        <w:t>/ha), volumen fustal (10,23 m</w:t>
      </w:r>
      <w:r w:rsidRPr="00C13001">
        <w:rPr>
          <w:vertAlign w:val="superscript"/>
          <w:lang w:val="es-ES"/>
        </w:rPr>
        <w:t>3</w:t>
      </w:r>
      <w:r w:rsidRPr="00C13001">
        <w:rPr>
          <w:lang w:val="es-ES"/>
        </w:rPr>
        <w:t>/ha) son valores inferiores en comparación a los reportados para las demás coberturas como por ejemplo un volumen fustal de 14,16 m</w:t>
      </w:r>
      <w:r w:rsidRPr="00C13001">
        <w:rPr>
          <w:vertAlign w:val="superscript"/>
          <w:lang w:val="es-ES"/>
        </w:rPr>
        <w:t>3</w:t>
      </w:r>
      <w:r w:rsidRPr="00C13001">
        <w:rPr>
          <w:lang w:val="es-ES"/>
        </w:rPr>
        <w:t>/ha en los arbustales del Orobioma Bajo de los Andes, esto es explicado por los pequeños diámetros hallado en los arbustales del Orobioma Alto de los andes.</w:t>
      </w:r>
    </w:p>
    <w:p w:rsidR="008D35E9" w:rsidRPr="00433D54" w:rsidRDefault="00B74912" w:rsidP="00B74912">
      <w:pPr>
        <w:pStyle w:val="Ttulo4"/>
      </w:pPr>
      <w:bookmarkStart w:id="25" w:name="_Toc473919605"/>
      <w:bookmarkStart w:id="26" w:name="_Toc20721224"/>
      <w:r>
        <w:rPr>
          <w:lang w:val="es-CO"/>
        </w:rPr>
        <w:t xml:space="preserve">1.1.1.3. </w:t>
      </w:r>
      <w:r w:rsidR="008D35E9" w:rsidRPr="00433D54">
        <w:t>Indicadores de Estructura Ecológica</w:t>
      </w:r>
      <w:bookmarkEnd w:id="25"/>
      <w:bookmarkEnd w:id="26"/>
    </w:p>
    <w:p w:rsidR="008D35E9" w:rsidRPr="00433D54" w:rsidRDefault="00B74912" w:rsidP="00736B05">
      <w:pPr>
        <w:pStyle w:val="Ttulo5"/>
      </w:pPr>
      <w:r>
        <w:t xml:space="preserve">1.1.1.3.1. </w:t>
      </w:r>
      <w:r w:rsidR="008D35E9" w:rsidRPr="00433D54">
        <w:t>Índice de Valor de Importancia simplificado</w:t>
      </w:r>
    </w:p>
    <w:p w:rsidR="00047AE2" w:rsidRPr="007512F9" w:rsidRDefault="00047AE2" w:rsidP="00023DD7">
      <w:pPr>
        <w:rPr>
          <w:iCs/>
          <w:color w:val="000000"/>
          <w:lang w:val="es-ES" w:eastAsia="es-CO"/>
        </w:rPr>
      </w:pPr>
      <w:r w:rsidRPr="004C4A28">
        <w:rPr>
          <w:rFonts w:eastAsia="Calibri"/>
          <w:lang w:val="es-ES"/>
        </w:rPr>
        <w:t xml:space="preserve">Las 10 especies con mayor índice de importa ecológico para la cobertura de arbustales del orobioma Alto de los andes se observan en la </w:t>
      </w:r>
      <w:r w:rsidRPr="00503041">
        <w:rPr>
          <w:rFonts w:eastAsia="Calibri"/>
        </w:rPr>
        <w:fldChar w:fldCharType="begin"/>
      </w:r>
      <w:r w:rsidRPr="004C4A28">
        <w:rPr>
          <w:rFonts w:eastAsia="Calibri"/>
          <w:lang w:val="es-ES"/>
        </w:rPr>
        <w:instrText xml:space="preserve"> REF _Ref12684738 \h  \* MERGEFORMAT </w:instrText>
      </w:r>
      <w:r w:rsidRPr="00503041">
        <w:rPr>
          <w:rFonts w:eastAsia="Calibri"/>
        </w:rPr>
      </w:r>
      <w:r w:rsidRPr="00503041">
        <w:rPr>
          <w:rFonts w:eastAsia="Calibri"/>
        </w:rPr>
        <w:fldChar w:fldCharType="separate"/>
      </w:r>
      <w:r w:rsidR="00960255" w:rsidRPr="00960255">
        <w:rPr>
          <w:rFonts w:eastAsia="Calibri"/>
          <w:lang w:val="es-ES"/>
        </w:rPr>
        <w:t xml:space="preserve">Tabla </w:t>
      </w:r>
      <w:r w:rsidR="00960255" w:rsidRPr="00960255">
        <w:rPr>
          <w:rFonts w:eastAsia="Calibri"/>
          <w:i/>
          <w:noProof/>
          <w:lang w:val="es-ES"/>
        </w:rPr>
        <w:t>7.</w:t>
      </w:r>
      <w:r w:rsidRPr="00503041">
        <w:rPr>
          <w:rFonts w:eastAsia="Calibri"/>
        </w:rPr>
        <w:fldChar w:fldCharType="end"/>
      </w:r>
      <w:r w:rsidRPr="004C4A28">
        <w:rPr>
          <w:rFonts w:eastAsia="Calibri"/>
          <w:lang w:val="es-ES"/>
        </w:rPr>
        <w:t xml:space="preserve">, siendo la más importante </w:t>
      </w:r>
      <w:r w:rsidR="004C4A28" w:rsidRPr="00960255">
        <w:rPr>
          <w:rFonts w:cs="Calibri"/>
          <w:i/>
          <w:color w:val="000000"/>
          <w:szCs w:val="18"/>
          <w:lang w:val="es-ES"/>
        </w:rPr>
        <w:t>Eschweilera pittieri</w:t>
      </w:r>
      <w:r w:rsidR="004C4A28" w:rsidRPr="004C4A28">
        <w:rPr>
          <w:iCs/>
          <w:color w:val="000000"/>
          <w:sz w:val="32"/>
          <w:lang w:val="es-ES" w:eastAsia="es-CO"/>
        </w:rPr>
        <w:t xml:space="preserve"> </w:t>
      </w:r>
      <w:r w:rsidRPr="004C4A28">
        <w:rPr>
          <w:iCs/>
          <w:color w:val="000000"/>
          <w:lang w:val="es-ES" w:eastAsia="es-CO"/>
        </w:rPr>
        <w:t xml:space="preserve">con un IVI relativo de </w:t>
      </w:r>
      <w:r w:rsidR="004C4A28">
        <w:rPr>
          <w:iCs/>
          <w:color w:val="000000"/>
          <w:lang w:val="es-ES" w:eastAsia="es-CO"/>
        </w:rPr>
        <w:t>12,21%, debido a sus</w:t>
      </w:r>
      <w:r w:rsidRPr="004C4A28">
        <w:rPr>
          <w:iCs/>
          <w:color w:val="000000"/>
          <w:lang w:val="es-ES" w:eastAsia="es-CO"/>
        </w:rPr>
        <w:t xml:space="preserve"> valores de abundancia y </w:t>
      </w:r>
      <w:r w:rsidR="004C4A28">
        <w:rPr>
          <w:iCs/>
          <w:color w:val="000000"/>
          <w:lang w:val="es-ES" w:eastAsia="es-CO"/>
        </w:rPr>
        <w:t xml:space="preserve">Frecuencia </w:t>
      </w:r>
      <w:r w:rsidRPr="004C4A28">
        <w:rPr>
          <w:iCs/>
          <w:color w:val="000000"/>
          <w:lang w:val="es-ES" w:eastAsia="es-CO"/>
        </w:rPr>
        <w:t xml:space="preserve">relativa, </w:t>
      </w:r>
      <w:r w:rsidR="004C4A28">
        <w:rPr>
          <w:iCs/>
          <w:color w:val="000000"/>
          <w:lang w:val="es-ES" w:eastAsia="es-CO"/>
        </w:rPr>
        <w:t>8,47% y 11,11</w:t>
      </w:r>
      <w:r w:rsidRPr="004C4A28">
        <w:rPr>
          <w:iCs/>
          <w:color w:val="000000"/>
          <w:lang w:val="es-ES" w:eastAsia="es-CO"/>
        </w:rPr>
        <w:t xml:space="preserve">% respectivamente. </w:t>
      </w:r>
      <w:r w:rsidR="00AA5865" w:rsidRPr="00AA5865">
        <w:rPr>
          <w:iCs/>
          <w:color w:val="000000"/>
          <w:lang w:val="es-ES" w:eastAsia="es-CO"/>
        </w:rPr>
        <w:t>Seguida de una de las especies sin identificar (n5)</w:t>
      </w:r>
      <w:r w:rsidRPr="00AA5865">
        <w:rPr>
          <w:iCs/>
          <w:color w:val="000000"/>
          <w:lang w:val="es-ES" w:eastAsia="es-CO"/>
        </w:rPr>
        <w:t xml:space="preserve"> con un índice de valor de importancia relativo de </w:t>
      </w:r>
      <w:r w:rsidR="007512F9">
        <w:rPr>
          <w:iCs/>
          <w:color w:val="000000"/>
          <w:lang w:val="es-ES" w:eastAsia="es-CO"/>
        </w:rPr>
        <w:t>10,56</w:t>
      </w:r>
      <w:r w:rsidRPr="00AA5865">
        <w:rPr>
          <w:iCs/>
          <w:color w:val="000000"/>
          <w:lang w:val="es-ES" w:eastAsia="es-CO"/>
        </w:rPr>
        <w:t xml:space="preserve">%. </w:t>
      </w:r>
      <w:r w:rsidR="007512F9" w:rsidRPr="007512F9">
        <w:rPr>
          <w:iCs/>
          <w:color w:val="000000"/>
          <w:lang w:val="es-ES" w:eastAsia="es-CO"/>
        </w:rPr>
        <w:t xml:space="preserve">A pesar de que la especie </w:t>
      </w:r>
      <w:r w:rsidR="00197677" w:rsidRPr="00197677">
        <w:rPr>
          <w:rFonts w:cs="Calibri"/>
          <w:i/>
          <w:color w:val="000000"/>
          <w:lang w:val="es-ES"/>
        </w:rPr>
        <w:t>Cariniana pyriformis</w:t>
      </w:r>
      <w:r w:rsidR="007512F9" w:rsidRPr="007512F9">
        <w:rPr>
          <w:rFonts w:cs="Calibri"/>
          <w:i/>
          <w:color w:val="000000"/>
          <w:lang w:val="es-ES"/>
        </w:rPr>
        <w:t xml:space="preserve"> </w:t>
      </w:r>
      <w:r w:rsidR="007512F9" w:rsidRPr="007512F9">
        <w:rPr>
          <w:rFonts w:cs="Calibri"/>
          <w:color w:val="000000"/>
          <w:lang w:val="es-ES"/>
        </w:rPr>
        <w:t xml:space="preserve">tiene un valor de abundancia </w:t>
      </w:r>
      <w:r w:rsidR="007512F9">
        <w:rPr>
          <w:rFonts w:cs="Calibri"/>
          <w:color w:val="000000"/>
          <w:lang w:val="es-ES"/>
        </w:rPr>
        <w:t>relativa</w:t>
      </w:r>
      <w:r w:rsidR="007512F9" w:rsidRPr="007512F9">
        <w:rPr>
          <w:rFonts w:cs="Calibri"/>
          <w:color w:val="000000"/>
          <w:lang w:val="es-ES"/>
        </w:rPr>
        <w:t xml:space="preserve"> mayor (15,25</w:t>
      </w:r>
      <w:r w:rsidR="007512F9">
        <w:rPr>
          <w:rFonts w:cs="Calibri"/>
          <w:color w:val="000000"/>
          <w:lang w:val="es-ES"/>
        </w:rPr>
        <w:t>%</w:t>
      </w:r>
      <w:r w:rsidR="007512F9" w:rsidRPr="007512F9">
        <w:rPr>
          <w:rFonts w:cs="Calibri"/>
          <w:color w:val="000000"/>
          <w:lang w:val="es-ES"/>
        </w:rPr>
        <w:t>)</w:t>
      </w:r>
      <w:r w:rsidR="007512F9">
        <w:rPr>
          <w:rFonts w:cs="Calibri"/>
          <w:color w:val="000000"/>
          <w:lang w:val="es-ES"/>
        </w:rPr>
        <w:t xml:space="preserve"> al resto de las especies su dominancia es minima comparada con otras especies, esto se debe a que estos individuos poseen diámetros</w:t>
      </w:r>
      <w:r w:rsidR="00E97A18">
        <w:rPr>
          <w:rFonts w:cs="Calibri"/>
          <w:color w:val="000000"/>
          <w:lang w:val="es-ES"/>
        </w:rPr>
        <w:t xml:space="preserve"> pequeños.</w:t>
      </w:r>
    </w:p>
    <w:p w:rsidR="008D35E9" w:rsidRPr="007512F9" w:rsidRDefault="00960255" w:rsidP="00736B05">
      <w:pPr>
        <w:pStyle w:val="Descripcin"/>
        <w:rPr>
          <w:rFonts w:eastAsia="Calibri" w:cs="Arial"/>
        </w:rPr>
      </w:pPr>
      <w:bookmarkStart w:id="27" w:name="_Ref12684738"/>
      <w:bookmarkStart w:id="28" w:name="_Toc20721289"/>
      <w:r>
        <w:t xml:space="preserve">Tabla </w:t>
      </w:r>
      <w:r>
        <w:fldChar w:fldCharType="begin"/>
      </w:r>
      <w:r>
        <w:instrText xml:space="preserve"> SEQ Tabla \* ARABIC </w:instrText>
      </w:r>
      <w:r>
        <w:fldChar w:fldCharType="separate"/>
      </w:r>
      <w:r w:rsidR="00F96C27">
        <w:rPr>
          <w:noProof/>
        </w:rPr>
        <w:t>7</w:t>
      </w:r>
      <w:r>
        <w:fldChar w:fldCharType="end"/>
      </w:r>
      <w:r>
        <w:t>.</w:t>
      </w:r>
      <w:bookmarkEnd w:id="27"/>
      <w:r>
        <w:t xml:space="preserve"> </w:t>
      </w:r>
      <w:r w:rsidR="008D35E9" w:rsidRPr="007512F9">
        <w:rPr>
          <w:rFonts w:eastAsia="Calibri"/>
        </w:rPr>
        <w:t xml:space="preserve">Diez especies con mayor Importancia Ecológica Estructural. </w:t>
      </w:r>
      <w:r w:rsidR="00D60C60" w:rsidRPr="007512F9">
        <w:rPr>
          <w:rFonts w:eastAsia="Calibri"/>
        </w:rPr>
        <w:t>BG-HMC</w:t>
      </w:r>
      <w:bookmarkEnd w:id="28"/>
    </w:p>
    <w:tbl>
      <w:tblPr>
        <w:tblW w:w="5000" w:type="pct"/>
        <w:jc w:val="center"/>
        <w:tblCellMar>
          <w:left w:w="0" w:type="dxa"/>
          <w:right w:w="0" w:type="dxa"/>
        </w:tblCellMar>
        <w:tblLook w:val="04A0" w:firstRow="1" w:lastRow="0" w:firstColumn="1" w:lastColumn="0" w:noHBand="0" w:noVBand="1"/>
      </w:tblPr>
      <w:tblGrid>
        <w:gridCol w:w="3432"/>
        <w:gridCol w:w="1420"/>
        <w:gridCol w:w="1420"/>
        <w:gridCol w:w="1420"/>
        <w:gridCol w:w="1420"/>
      </w:tblGrid>
      <w:tr w:rsidR="00D60C60" w:rsidRPr="00960255" w:rsidTr="00960255">
        <w:trPr>
          <w:trHeight w:val="113"/>
          <w:tblHeader/>
          <w:jc w:val="center"/>
        </w:trPr>
        <w:tc>
          <w:tcPr>
            <w:tcW w:w="1883"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D60C60" w:rsidRPr="00960255" w:rsidRDefault="00D60C60">
            <w:pPr>
              <w:jc w:val="center"/>
              <w:rPr>
                <w:rFonts w:cs="Calibri"/>
                <w:b/>
                <w:bCs/>
                <w:color w:val="000000"/>
                <w:sz w:val="20"/>
                <w:szCs w:val="20"/>
              </w:rPr>
            </w:pPr>
            <w:r w:rsidRPr="00960255">
              <w:rPr>
                <w:rFonts w:cs="Calibri"/>
                <w:b/>
                <w:bCs/>
                <w:color w:val="000000"/>
                <w:sz w:val="20"/>
                <w:szCs w:val="20"/>
              </w:rPr>
              <w:t>Especie</w:t>
            </w:r>
          </w:p>
        </w:tc>
        <w:tc>
          <w:tcPr>
            <w:tcW w:w="779"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D60C60" w:rsidRPr="00960255" w:rsidRDefault="00D60C60">
            <w:pPr>
              <w:jc w:val="center"/>
              <w:rPr>
                <w:rFonts w:cs="Calibri"/>
                <w:b/>
                <w:bCs/>
                <w:color w:val="000000"/>
                <w:sz w:val="20"/>
                <w:szCs w:val="20"/>
              </w:rPr>
            </w:pPr>
            <w:r w:rsidRPr="00960255">
              <w:rPr>
                <w:rFonts w:cs="Calibri"/>
                <w:b/>
                <w:bCs/>
                <w:color w:val="000000"/>
                <w:sz w:val="20"/>
                <w:szCs w:val="20"/>
              </w:rPr>
              <w:t>AB%</w:t>
            </w:r>
          </w:p>
        </w:tc>
        <w:tc>
          <w:tcPr>
            <w:tcW w:w="779"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D60C60" w:rsidRPr="00960255" w:rsidRDefault="00D60C60">
            <w:pPr>
              <w:jc w:val="center"/>
              <w:rPr>
                <w:rFonts w:cs="Calibri"/>
                <w:b/>
                <w:bCs/>
                <w:color w:val="000000"/>
                <w:sz w:val="20"/>
                <w:szCs w:val="20"/>
              </w:rPr>
            </w:pPr>
            <w:r w:rsidRPr="00960255">
              <w:rPr>
                <w:rFonts w:cs="Calibri"/>
                <w:b/>
                <w:bCs/>
                <w:color w:val="000000"/>
                <w:sz w:val="20"/>
                <w:szCs w:val="20"/>
              </w:rPr>
              <w:t>FR%</w:t>
            </w:r>
          </w:p>
        </w:tc>
        <w:tc>
          <w:tcPr>
            <w:tcW w:w="779"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D60C60" w:rsidRPr="00960255" w:rsidRDefault="00D60C60">
            <w:pPr>
              <w:jc w:val="center"/>
              <w:rPr>
                <w:rFonts w:cs="Calibri"/>
                <w:b/>
                <w:bCs/>
                <w:color w:val="000000"/>
                <w:sz w:val="20"/>
                <w:szCs w:val="20"/>
              </w:rPr>
            </w:pPr>
            <w:r w:rsidRPr="00960255">
              <w:rPr>
                <w:rFonts w:cs="Calibri"/>
                <w:b/>
                <w:bCs/>
                <w:color w:val="000000"/>
                <w:sz w:val="20"/>
                <w:szCs w:val="20"/>
              </w:rPr>
              <w:t>DR%</w:t>
            </w:r>
          </w:p>
        </w:tc>
        <w:tc>
          <w:tcPr>
            <w:tcW w:w="779"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D60C60" w:rsidRPr="00960255" w:rsidRDefault="00D60C60">
            <w:pPr>
              <w:jc w:val="center"/>
              <w:rPr>
                <w:rFonts w:cs="Calibri"/>
                <w:b/>
                <w:bCs/>
                <w:color w:val="000000"/>
                <w:sz w:val="20"/>
                <w:szCs w:val="20"/>
              </w:rPr>
            </w:pPr>
            <w:r w:rsidRPr="00960255">
              <w:rPr>
                <w:rFonts w:cs="Calibri"/>
                <w:b/>
                <w:bCs/>
                <w:color w:val="000000"/>
                <w:sz w:val="20"/>
                <w:szCs w:val="20"/>
              </w:rPr>
              <w:t>IVI%</w:t>
            </w:r>
          </w:p>
        </w:tc>
      </w:tr>
      <w:tr w:rsidR="00D60C60" w:rsidRPr="00960255" w:rsidTr="00960255">
        <w:trPr>
          <w:trHeight w:val="113"/>
          <w:jc w:val="center"/>
        </w:trPr>
        <w:tc>
          <w:tcPr>
            <w:tcW w:w="188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rsidP="004961CD">
            <w:pPr>
              <w:jc w:val="left"/>
              <w:rPr>
                <w:rFonts w:cs="Calibri"/>
                <w:i/>
                <w:color w:val="000000"/>
                <w:sz w:val="20"/>
                <w:szCs w:val="20"/>
              </w:rPr>
            </w:pPr>
            <w:r w:rsidRPr="00960255">
              <w:rPr>
                <w:rFonts w:cs="Calibri"/>
                <w:i/>
                <w:color w:val="000000"/>
                <w:sz w:val="20"/>
                <w:szCs w:val="20"/>
              </w:rPr>
              <w:t>Eschweilera pittieri</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8,47</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11,11</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17,04</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12,21</w:t>
            </w:r>
          </w:p>
        </w:tc>
      </w:tr>
      <w:tr w:rsidR="00D60C60" w:rsidRPr="00960255" w:rsidTr="00960255">
        <w:trPr>
          <w:trHeight w:val="113"/>
          <w:jc w:val="center"/>
        </w:trPr>
        <w:tc>
          <w:tcPr>
            <w:tcW w:w="188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rsidP="004961CD">
            <w:pPr>
              <w:jc w:val="left"/>
              <w:rPr>
                <w:rFonts w:cs="Calibri"/>
                <w:i/>
                <w:color w:val="000000"/>
                <w:sz w:val="20"/>
                <w:szCs w:val="20"/>
              </w:rPr>
            </w:pPr>
            <w:r w:rsidRPr="00960255">
              <w:rPr>
                <w:rFonts w:cs="Calibri"/>
                <w:i/>
                <w:color w:val="000000"/>
                <w:sz w:val="20"/>
                <w:szCs w:val="20"/>
              </w:rPr>
              <w:t>n5</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8,47</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2,78</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20,42</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10,56</w:t>
            </w:r>
          </w:p>
        </w:tc>
      </w:tr>
      <w:tr w:rsidR="00D60C60" w:rsidRPr="00960255" w:rsidTr="00960255">
        <w:trPr>
          <w:trHeight w:val="113"/>
          <w:jc w:val="center"/>
        </w:trPr>
        <w:tc>
          <w:tcPr>
            <w:tcW w:w="188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197677" w:rsidP="004961CD">
            <w:pPr>
              <w:jc w:val="left"/>
              <w:rPr>
                <w:rFonts w:cs="Calibri"/>
                <w:i/>
                <w:color w:val="000000"/>
                <w:sz w:val="20"/>
                <w:szCs w:val="20"/>
              </w:rPr>
            </w:pPr>
            <w:r w:rsidRPr="00197677">
              <w:rPr>
                <w:rFonts w:cs="Calibri"/>
                <w:i/>
                <w:color w:val="000000"/>
                <w:sz w:val="20"/>
                <w:szCs w:val="20"/>
              </w:rPr>
              <w:t>Cariniana pyriformis</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15,25</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8,33</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5,54</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9,71</w:t>
            </w:r>
          </w:p>
        </w:tc>
      </w:tr>
      <w:tr w:rsidR="00D60C60" w:rsidRPr="00960255" w:rsidTr="00960255">
        <w:trPr>
          <w:trHeight w:val="113"/>
          <w:jc w:val="center"/>
        </w:trPr>
        <w:tc>
          <w:tcPr>
            <w:tcW w:w="188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rsidP="004961CD">
            <w:pPr>
              <w:jc w:val="left"/>
              <w:rPr>
                <w:rFonts w:cs="Calibri"/>
                <w:i/>
                <w:color w:val="000000"/>
                <w:sz w:val="20"/>
                <w:szCs w:val="20"/>
              </w:rPr>
            </w:pPr>
            <w:r w:rsidRPr="00960255">
              <w:rPr>
                <w:rFonts w:cs="Calibri"/>
                <w:i/>
                <w:color w:val="000000"/>
                <w:sz w:val="20"/>
                <w:szCs w:val="20"/>
              </w:rPr>
              <w:t>Pourouma bicolor</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8,47</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5,56</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10,60</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8,21</w:t>
            </w:r>
          </w:p>
        </w:tc>
      </w:tr>
      <w:tr w:rsidR="00D60C60" w:rsidRPr="00960255" w:rsidTr="00960255">
        <w:trPr>
          <w:trHeight w:val="113"/>
          <w:jc w:val="center"/>
        </w:trPr>
        <w:tc>
          <w:tcPr>
            <w:tcW w:w="188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rsidP="004961CD">
            <w:pPr>
              <w:jc w:val="left"/>
              <w:rPr>
                <w:rFonts w:cs="Calibri"/>
                <w:i/>
                <w:color w:val="000000"/>
                <w:sz w:val="20"/>
                <w:szCs w:val="20"/>
              </w:rPr>
            </w:pPr>
            <w:r w:rsidRPr="00960255">
              <w:rPr>
                <w:rFonts w:cs="Calibri"/>
                <w:i/>
                <w:color w:val="000000"/>
                <w:sz w:val="20"/>
                <w:szCs w:val="20"/>
              </w:rPr>
              <w:t>Wettinia hirsuta</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8,47</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11,11</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1,62</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7,07</w:t>
            </w:r>
          </w:p>
        </w:tc>
      </w:tr>
      <w:tr w:rsidR="00D60C60" w:rsidRPr="00960255" w:rsidTr="00960255">
        <w:trPr>
          <w:trHeight w:val="113"/>
          <w:jc w:val="center"/>
        </w:trPr>
        <w:tc>
          <w:tcPr>
            <w:tcW w:w="188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197677" w:rsidP="004961CD">
            <w:pPr>
              <w:jc w:val="left"/>
              <w:rPr>
                <w:rFonts w:cs="Calibri"/>
                <w:i/>
                <w:color w:val="000000"/>
                <w:sz w:val="20"/>
                <w:szCs w:val="20"/>
              </w:rPr>
            </w:pPr>
            <w:r w:rsidRPr="00197677">
              <w:rPr>
                <w:rFonts w:cs="Calibri"/>
                <w:i/>
                <w:color w:val="000000"/>
                <w:sz w:val="20"/>
                <w:szCs w:val="20"/>
              </w:rPr>
              <w:t>Ficus yoponensis</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1,69</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2,78</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12,31</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5,59</w:t>
            </w:r>
          </w:p>
        </w:tc>
      </w:tr>
      <w:tr w:rsidR="00D60C60" w:rsidRPr="00960255" w:rsidTr="00960255">
        <w:trPr>
          <w:trHeight w:val="113"/>
          <w:jc w:val="center"/>
        </w:trPr>
        <w:tc>
          <w:tcPr>
            <w:tcW w:w="188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rsidP="004961CD">
            <w:pPr>
              <w:jc w:val="left"/>
              <w:rPr>
                <w:rFonts w:cs="Calibri"/>
                <w:i/>
                <w:color w:val="000000"/>
                <w:sz w:val="20"/>
                <w:szCs w:val="20"/>
              </w:rPr>
            </w:pPr>
            <w:r w:rsidRPr="00960255">
              <w:rPr>
                <w:rFonts w:cs="Calibri"/>
                <w:i/>
                <w:color w:val="000000"/>
                <w:sz w:val="20"/>
                <w:szCs w:val="20"/>
              </w:rPr>
              <w:t>Alchorheopsis floribunda</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3,39</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5,56</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6,21</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5,05</w:t>
            </w:r>
          </w:p>
        </w:tc>
      </w:tr>
      <w:tr w:rsidR="00D60C60" w:rsidRPr="00960255" w:rsidTr="00960255">
        <w:trPr>
          <w:trHeight w:val="113"/>
          <w:jc w:val="center"/>
        </w:trPr>
        <w:tc>
          <w:tcPr>
            <w:tcW w:w="188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rsidP="004961CD">
            <w:pPr>
              <w:jc w:val="left"/>
              <w:rPr>
                <w:rFonts w:cs="Calibri"/>
                <w:i/>
                <w:color w:val="000000"/>
                <w:sz w:val="20"/>
                <w:szCs w:val="20"/>
              </w:rPr>
            </w:pPr>
            <w:r w:rsidRPr="00960255">
              <w:rPr>
                <w:rFonts w:cs="Calibri"/>
                <w:i/>
                <w:color w:val="000000"/>
                <w:sz w:val="20"/>
                <w:szCs w:val="20"/>
              </w:rPr>
              <w:t>Inga nobilis</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1,69</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2,78</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5,73</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3,40</w:t>
            </w:r>
          </w:p>
        </w:tc>
      </w:tr>
      <w:tr w:rsidR="00D60C60" w:rsidRPr="00960255" w:rsidTr="00960255">
        <w:trPr>
          <w:trHeight w:val="113"/>
          <w:jc w:val="center"/>
        </w:trPr>
        <w:tc>
          <w:tcPr>
            <w:tcW w:w="188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197677" w:rsidP="004961CD">
            <w:pPr>
              <w:jc w:val="left"/>
              <w:rPr>
                <w:rFonts w:cs="Calibri"/>
                <w:i/>
                <w:color w:val="000000"/>
                <w:sz w:val="20"/>
                <w:szCs w:val="20"/>
              </w:rPr>
            </w:pPr>
            <w:r w:rsidRPr="00197677">
              <w:rPr>
                <w:rFonts w:cs="Calibri"/>
                <w:i/>
                <w:color w:val="000000"/>
                <w:sz w:val="20"/>
                <w:szCs w:val="20"/>
              </w:rPr>
              <w:t>Helianthostylis sprucei</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3,39</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2,78</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3,16</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3,11</w:t>
            </w:r>
          </w:p>
        </w:tc>
      </w:tr>
      <w:tr w:rsidR="00D60C60" w:rsidRPr="00960255" w:rsidTr="00960255">
        <w:trPr>
          <w:trHeight w:val="113"/>
          <w:jc w:val="center"/>
        </w:trPr>
        <w:tc>
          <w:tcPr>
            <w:tcW w:w="188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rsidP="004961CD">
            <w:pPr>
              <w:jc w:val="left"/>
              <w:rPr>
                <w:rFonts w:cs="Calibri"/>
                <w:i/>
                <w:color w:val="000000"/>
                <w:sz w:val="20"/>
                <w:szCs w:val="20"/>
              </w:rPr>
            </w:pPr>
            <w:r w:rsidRPr="00960255">
              <w:rPr>
                <w:rFonts w:cs="Calibri"/>
                <w:i/>
                <w:color w:val="000000"/>
                <w:sz w:val="20"/>
                <w:szCs w:val="20"/>
              </w:rPr>
              <w:t>n3</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5,08</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2,78</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1,45</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3,10</w:t>
            </w:r>
          </w:p>
        </w:tc>
      </w:tr>
      <w:tr w:rsidR="00D60C60" w:rsidRPr="00960255" w:rsidTr="00960255">
        <w:trPr>
          <w:trHeight w:val="113"/>
          <w:jc w:val="center"/>
        </w:trPr>
        <w:tc>
          <w:tcPr>
            <w:tcW w:w="188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rsidP="004961CD">
            <w:pPr>
              <w:jc w:val="left"/>
              <w:rPr>
                <w:rFonts w:cs="Calibri"/>
                <w:i/>
                <w:color w:val="000000"/>
                <w:sz w:val="20"/>
                <w:szCs w:val="20"/>
              </w:rPr>
            </w:pPr>
            <w:r w:rsidRPr="00960255">
              <w:rPr>
                <w:rFonts w:cs="Calibri"/>
                <w:i/>
                <w:color w:val="000000"/>
                <w:sz w:val="20"/>
                <w:szCs w:val="20"/>
              </w:rPr>
              <w:lastRenderedPageBreak/>
              <w:t>Virola sebifera</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5,08</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2,78</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1,37</w:t>
            </w:r>
          </w:p>
        </w:tc>
        <w:tc>
          <w:tcPr>
            <w:tcW w:w="77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60C60" w:rsidRPr="00960255" w:rsidRDefault="00D60C60">
            <w:pPr>
              <w:jc w:val="center"/>
              <w:rPr>
                <w:rFonts w:cs="Calibri"/>
                <w:color w:val="000000"/>
                <w:sz w:val="20"/>
                <w:szCs w:val="20"/>
              </w:rPr>
            </w:pPr>
            <w:r w:rsidRPr="00960255">
              <w:rPr>
                <w:rFonts w:cs="Calibri"/>
                <w:color w:val="000000"/>
                <w:sz w:val="20"/>
                <w:szCs w:val="20"/>
              </w:rPr>
              <w:t>3,08</w:t>
            </w:r>
          </w:p>
        </w:tc>
      </w:tr>
    </w:tbl>
    <w:p w:rsidR="008D35E9" w:rsidRPr="00433D54" w:rsidRDefault="008D35E9" w:rsidP="00960255">
      <w:pPr>
        <w:spacing w:line="259" w:lineRule="auto"/>
        <w:jc w:val="left"/>
        <w:rPr>
          <w:rFonts w:eastAsia="Calibri" w:cs="Arial"/>
          <w:sz w:val="18"/>
          <w:szCs w:val="18"/>
          <w:lang w:val="es-ES"/>
        </w:rPr>
      </w:pPr>
      <w:r w:rsidRPr="00433D54">
        <w:rPr>
          <w:rFonts w:eastAsia="Calibri" w:cs="Arial"/>
          <w:sz w:val="18"/>
          <w:szCs w:val="18"/>
          <w:lang w:val="es-ES"/>
        </w:rPr>
        <w:t xml:space="preserve">Fuente: Elaboración del </w:t>
      </w:r>
      <w:r w:rsidR="00842158">
        <w:rPr>
          <w:rFonts w:eastAsia="Calibri" w:cs="Arial"/>
          <w:sz w:val="18"/>
          <w:szCs w:val="18"/>
          <w:lang w:val="es-ES"/>
        </w:rPr>
        <w:t>Estudio (2019).</w:t>
      </w:r>
    </w:p>
    <w:p w:rsidR="008D35E9" w:rsidRPr="00E97A18" w:rsidRDefault="00E97A18" w:rsidP="00444CA1">
      <w:pPr>
        <w:spacing w:line="259" w:lineRule="auto"/>
        <w:jc w:val="center"/>
        <w:rPr>
          <w:rFonts w:eastAsia="Calibri" w:cs="Arial"/>
          <w:szCs w:val="22"/>
          <w:lang w:val="es-ES"/>
        </w:rPr>
      </w:pPr>
      <w:r>
        <w:rPr>
          <w:noProof/>
          <w:lang w:val="es-CO" w:eastAsia="es-CO"/>
        </w:rPr>
        <w:drawing>
          <wp:inline distT="0" distB="0" distL="0" distR="0" wp14:anchorId="65F36DAF" wp14:editId="46C3D061">
            <wp:extent cx="4572000" cy="2743200"/>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06F64" w:rsidRDefault="008D35E9" w:rsidP="004961CD">
      <w:pPr>
        <w:spacing w:line="259" w:lineRule="auto"/>
        <w:jc w:val="center"/>
        <w:rPr>
          <w:rFonts w:eastAsia="Calibri" w:cs="Arial"/>
          <w:sz w:val="18"/>
          <w:szCs w:val="18"/>
          <w:lang w:val="es-ES"/>
        </w:rPr>
      </w:pPr>
      <w:r w:rsidRPr="00E97A18">
        <w:rPr>
          <w:rFonts w:eastAsia="Calibri" w:cs="Arial"/>
          <w:sz w:val="18"/>
          <w:szCs w:val="18"/>
          <w:lang w:val="es-ES"/>
        </w:rPr>
        <w:t xml:space="preserve">Fuente: Elaboración del </w:t>
      </w:r>
      <w:r w:rsidR="00842158">
        <w:rPr>
          <w:rFonts w:eastAsia="Calibri" w:cs="Arial"/>
          <w:sz w:val="18"/>
          <w:szCs w:val="18"/>
          <w:lang w:val="es-ES"/>
        </w:rPr>
        <w:t>Estudio (2019).</w:t>
      </w:r>
    </w:p>
    <w:p w:rsidR="004961CD" w:rsidRPr="00433D54" w:rsidRDefault="004961CD" w:rsidP="00736B05">
      <w:pPr>
        <w:pStyle w:val="Descripcin"/>
        <w:rPr>
          <w:rFonts w:eastAsia="Calibri"/>
        </w:rPr>
      </w:pPr>
      <w:bookmarkStart w:id="29" w:name="_Ref20216950"/>
      <w:bookmarkStart w:id="30" w:name="_Toc20721203"/>
      <w:r>
        <w:t xml:space="preserve">Gráfica </w:t>
      </w:r>
      <w:r>
        <w:fldChar w:fldCharType="begin"/>
      </w:r>
      <w:r>
        <w:instrText xml:space="preserve"> SEQ Gráfica \* ARABIC </w:instrText>
      </w:r>
      <w:r>
        <w:fldChar w:fldCharType="separate"/>
      </w:r>
      <w:r w:rsidR="008E02BE">
        <w:rPr>
          <w:noProof/>
        </w:rPr>
        <w:t>1</w:t>
      </w:r>
      <w:r>
        <w:fldChar w:fldCharType="end"/>
      </w:r>
      <w:bookmarkEnd w:id="29"/>
      <w:r>
        <w:t xml:space="preserve">. </w:t>
      </w:r>
      <w:r w:rsidRPr="00E97A18">
        <w:rPr>
          <w:rFonts w:eastAsia="Calibri"/>
        </w:rPr>
        <w:t>Especies de Ma</w:t>
      </w:r>
      <w:r>
        <w:rPr>
          <w:rFonts w:eastAsia="Calibri"/>
        </w:rPr>
        <w:t>yor valor Ecológico Estructural</w:t>
      </w:r>
      <w:bookmarkEnd w:id="30"/>
    </w:p>
    <w:p w:rsidR="008D35E9" w:rsidRPr="008C54DF" w:rsidRDefault="004961CD" w:rsidP="00736B05">
      <w:pPr>
        <w:pStyle w:val="Ttulo5"/>
        <w:rPr>
          <w:sz w:val="18"/>
          <w:szCs w:val="18"/>
        </w:rPr>
      </w:pPr>
      <w:r>
        <w:t xml:space="preserve">1.1.1.3.2. </w:t>
      </w:r>
      <w:r w:rsidR="008C54DF" w:rsidRPr="008C54DF">
        <w:t>Indice de valor de importancia relativo</w:t>
      </w:r>
    </w:p>
    <w:p w:rsidR="00047AE2" w:rsidRPr="00433D54" w:rsidRDefault="00047AE2" w:rsidP="004961CD">
      <w:pPr>
        <w:rPr>
          <w:rFonts w:eastAsia="Calibri"/>
          <w:lang w:val="es-ES"/>
        </w:rPr>
      </w:pPr>
      <w:bookmarkStart w:id="31" w:name="_Ref473064474"/>
      <w:bookmarkStart w:id="32" w:name="_Toc473919491"/>
      <w:r w:rsidRPr="00503041">
        <w:rPr>
          <w:rFonts w:eastAsia="Calibri"/>
          <w:lang w:val="es-CO"/>
        </w:rPr>
        <w:t xml:space="preserve">La </w:t>
      </w:r>
      <w:r w:rsidR="004961CD">
        <w:rPr>
          <w:rFonts w:eastAsia="Calibri"/>
        </w:rPr>
        <w:fldChar w:fldCharType="begin"/>
      </w:r>
      <w:r w:rsidR="004961CD">
        <w:rPr>
          <w:rFonts w:eastAsia="Calibri"/>
          <w:lang w:val="es-CO"/>
        </w:rPr>
        <w:instrText xml:space="preserve"> REF _Ref20216950 \h </w:instrText>
      </w:r>
      <w:r w:rsidR="004961CD">
        <w:rPr>
          <w:rFonts w:eastAsia="Calibri"/>
        </w:rPr>
      </w:r>
      <w:r w:rsidR="004961CD">
        <w:rPr>
          <w:rFonts w:eastAsia="Calibri"/>
        </w:rPr>
        <w:fldChar w:fldCharType="separate"/>
      </w:r>
      <w:r w:rsidR="004961CD" w:rsidRPr="00452228">
        <w:rPr>
          <w:lang w:val="es-CO"/>
        </w:rPr>
        <w:t xml:space="preserve">Gráfica </w:t>
      </w:r>
      <w:r w:rsidR="004961CD" w:rsidRPr="00452228">
        <w:rPr>
          <w:noProof/>
          <w:lang w:val="es-CO"/>
        </w:rPr>
        <w:t>1</w:t>
      </w:r>
      <w:r w:rsidR="004961CD">
        <w:rPr>
          <w:rFonts w:eastAsia="Calibri"/>
        </w:rPr>
        <w:fldChar w:fldCharType="end"/>
      </w:r>
      <w:r w:rsidR="004961CD" w:rsidRPr="00452228">
        <w:rPr>
          <w:rFonts w:eastAsia="Calibri"/>
          <w:lang w:val="es-CO"/>
        </w:rPr>
        <w:t xml:space="preserve"> </w:t>
      </w:r>
      <w:r w:rsidRPr="00E97A18">
        <w:rPr>
          <w:rFonts w:eastAsia="Calibri"/>
          <w:lang w:val="es-ES"/>
        </w:rPr>
        <w:t>presenta las diez (10) especies con mayores valores de abundancia</w:t>
      </w:r>
      <w:r w:rsidR="00E97A18" w:rsidRPr="00E97A18">
        <w:rPr>
          <w:rFonts w:eastAsia="Calibri"/>
          <w:lang w:val="es-ES"/>
        </w:rPr>
        <w:t>,frecuencia y dominancia</w:t>
      </w:r>
      <w:r w:rsidR="00E97A18">
        <w:rPr>
          <w:rFonts w:eastAsia="Calibri"/>
          <w:lang w:val="es-ES"/>
        </w:rPr>
        <w:t xml:space="preserve"> relativa para el bosque de Galeria y Ripario del Heliobioma del Magdalena y el Caribe </w:t>
      </w:r>
      <w:r w:rsidRPr="00E97A18">
        <w:rPr>
          <w:rFonts w:eastAsia="Calibri"/>
          <w:lang w:val="es-ES"/>
        </w:rPr>
        <w:t xml:space="preserve">donde </w:t>
      </w:r>
      <w:r w:rsidR="00E97A18">
        <w:rPr>
          <w:i/>
          <w:iCs/>
          <w:color w:val="000000"/>
          <w:lang w:val="es-ES" w:eastAsia="es-CO"/>
        </w:rPr>
        <w:t>Carinia pyriformis</w:t>
      </w:r>
      <w:r w:rsidRPr="00E97A18">
        <w:rPr>
          <w:i/>
          <w:iCs/>
          <w:color w:val="000000"/>
          <w:lang w:val="es-ES" w:eastAsia="es-CO"/>
        </w:rPr>
        <w:t xml:space="preserve"> </w:t>
      </w:r>
      <w:r w:rsidRPr="00E97A18">
        <w:rPr>
          <w:color w:val="000000"/>
          <w:lang w:val="es-ES" w:eastAsia="es-CO"/>
        </w:rPr>
        <w:t xml:space="preserve">es la que presenta mayor abundancia relativa con el </w:t>
      </w:r>
      <w:r w:rsidR="00E97A18">
        <w:rPr>
          <w:color w:val="000000"/>
          <w:lang w:val="es-ES" w:eastAsia="es-CO"/>
        </w:rPr>
        <w:t>15</w:t>
      </w:r>
      <w:r w:rsidRPr="00E97A18">
        <w:rPr>
          <w:color w:val="000000"/>
          <w:lang w:val="es-ES" w:eastAsia="es-CO"/>
        </w:rPr>
        <w:t xml:space="preserve">%. </w:t>
      </w:r>
      <w:bookmarkEnd w:id="31"/>
      <w:bookmarkEnd w:id="32"/>
      <w:r w:rsidR="00E97A18">
        <w:rPr>
          <w:rFonts w:eastAsia="Calibri"/>
          <w:lang w:val="es-ES"/>
        </w:rPr>
        <w:t>S</w:t>
      </w:r>
      <w:r w:rsidRPr="00E97A18">
        <w:rPr>
          <w:rFonts w:eastAsia="Calibri"/>
          <w:lang w:val="es-ES"/>
        </w:rPr>
        <w:t xml:space="preserve">e observa </w:t>
      </w:r>
      <w:r w:rsidR="00E97A18">
        <w:rPr>
          <w:rFonts w:eastAsia="Calibri"/>
          <w:lang w:val="es-ES"/>
        </w:rPr>
        <w:t>que una de las especies sin identificar (n5)</w:t>
      </w:r>
      <w:r w:rsidR="006F2409">
        <w:rPr>
          <w:rFonts w:eastAsia="Calibri"/>
          <w:lang w:val="es-ES"/>
        </w:rPr>
        <w:t xml:space="preserve"> </w:t>
      </w:r>
      <w:r w:rsidR="008C54DF">
        <w:rPr>
          <w:rFonts w:eastAsia="Calibri"/>
          <w:lang w:val="es-ES"/>
        </w:rPr>
        <w:t xml:space="preserve">(20,42%) </w:t>
      </w:r>
      <w:r w:rsidRPr="00E97A18">
        <w:rPr>
          <w:rFonts w:eastAsia="Calibri"/>
          <w:lang w:val="es-ES"/>
        </w:rPr>
        <w:t>representa</w:t>
      </w:r>
      <w:r w:rsidRPr="00E97A18">
        <w:rPr>
          <w:rFonts w:eastAsia="Calibri"/>
          <w:i/>
          <w:lang w:val="es-ES"/>
        </w:rPr>
        <w:t xml:space="preserve"> </w:t>
      </w:r>
      <w:r w:rsidRPr="00E97A18">
        <w:rPr>
          <w:rFonts w:eastAsia="Calibri"/>
          <w:lang w:val="es-ES"/>
        </w:rPr>
        <w:t xml:space="preserve">la mayor seguida por </w:t>
      </w:r>
      <w:r w:rsidR="008C54DF">
        <w:rPr>
          <w:rFonts w:eastAsia="Calibri"/>
          <w:i/>
          <w:lang w:val="es-ES"/>
        </w:rPr>
        <w:t>Eschweilera pittieri</w:t>
      </w:r>
      <w:r w:rsidR="006F2409">
        <w:rPr>
          <w:rFonts w:eastAsia="Calibri"/>
          <w:i/>
          <w:lang w:val="es-ES"/>
        </w:rPr>
        <w:t xml:space="preserve"> </w:t>
      </w:r>
      <w:r w:rsidRPr="00E97A18">
        <w:rPr>
          <w:color w:val="000000"/>
          <w:lang w:val="es-ES" w:eastAsia="es-CO"/>
        </w:rPr>
        <w:t xml:space="preserve">con el </w:t>
      </w:r>
      <w:r w:rsidR="008C54DF">
        <w:rPr>
          <w:color w:val="000000"/>
          <w:lang w:val="es-ES" w:eastAsia="es-CO"/>
        </w:rPr>
        <w:t>17,04</w:t>
      </w:r>
      <w:r w:rsidRPr="00E97A18">
        <w:rPr>
          <w:color w:val="000000"/>
          <w:lang w:val="es-ES" w:eastAsia="es-CO"/>
        </w:rPr>
        <w:t>%.</w:t>
      </w:r>
    </w:p>
    <w:p w:rsidR="008D35E9" w:rsidRPr="00433D54" w:rsidRDefault="007D004E" w:rsidP="00736B05">
      <w:pPr>
        <w:pStyle w:val="Ttulo5"/>
      </w:pPr>
      <w:r>
        <w:t xml:space="preserve">1.1.1.3.3. </w:t>
      </w:r>
      <w:r w:rsidR="008D35E9" w:rsidRPr="00433D54">
        <w:t>Estructura Vertical</w:t>
      </w:r>
    </w:p>
    <w:p w:rsidR="008D35E9" w:rsidRPr="007D004E" w:rsidRDefault="008D35E9" w:rsidP="00F51574">
      <w:pPr>
        <w:pStyle w:val="Prrafodelista"/>
        <w:numPr>
          <w:ilvl w:val="0"/>
          <w:numId w:val="7"/>
        </w:numPr>
        <w:rPr>
          <w:b/>
          <w:lang w:val="es-ES"/>
        </w:rPr>
      </w:pPr>
      <w:r w:rsidRPr="007D004E">
        <w:rPr>
          <w:b/>
          <w:lang w:val="es-ES"/>
        </w:rPr>
        <w:t>Índice de Posición Sociológica</w:t>
      </w:r>
    </w:p>
    <w:p w:rsidR="008D35E9" w:rsidRPr="00433D54" w:rsidRDefault="008D35E9" w:rsidP="007D004E">
      <w:pPr>
        <w:rPr>
          <w:rFonts w:eastAsia="Calibri"/>
          <w:lang w:val="es-ES"/>
        </w:rPr>
      </w:pPr>
      <w:r w:rsidRPr="00433D54">
        <w:rPr>
          <w:rFonts w:eastAsia="Calibri"/>
          <w:lang w:val="es-ES"/>
        </w:rPr>
        <w:t>Se preestablecieron los tres estratos dentro del bosque siendo:</w:t>
      </w:r>
    </w:p>
    <w:p w:rsidR="008D35E9" w:rsidRPr="007D004E" w:rsidRDefault="008D35E9" w:rsidP="00F51574">
      <w:pPr>
        <w:pStyle w:val="Prrafodelista"/>
        <w:numPr>
          <w:ilvl w:val="0"/>
          <w:numId w:val="8"/>
        </w:numPr>
        <w:rPr>
          <w:rFonts w:eastAsia="Calibri"/>
          <w:lang w:val="es-ES"/>
        </w:rPr>
      </w:pPr>
      <w:r w:rsidRPr="007D004E">
        <w:rPr>
          <w:rFonts w:eastAsia="Calibri"/>
          <w:b/>
          <w:lang w:val="es-ES"/>
        </w:rPr>
        <w:t xml:space="preserve">Estrato inferior: </w:t>
      </w:r>
      <w:r w:rsidRPr="007D004E">
        <w:rPr>
          <w:rFonts w:eastAsia="Calibri"/>
          <w:lang w:val="es-ES"/>
        </w:rPr>
        <w:t xml:space="preserve">Altura media en la cual </w:t>
      </w:r>
      <w:r w:rsidR="00406C3B" w:rsidRPr="007D004E">
        <w:rPr>
          <w:rFonts w:eastAsia="Calibri"/>
          <w:lang w:val="es-ES"/>
        </w:rPr>
        <w:t>se encuentra</w:t>
      </w:r>
      <w:r w:rsidRPr="007D004E">
        <w:rPr>
          <w:rFonts w:eastAsia="Calibri"/>
          <w:lang w:val="es-ES"/>
        </w:rPr>
        <w:t xml:space="preserve"> en 50% de los árboles fustales</w:t>
      </w:r>
      <w:r w:rsidR="00444CA1" w:rsidRPr="007D004E">
        <w:rPr>
          <w:rFonts w:eastAsia="Calibri"/>
          <w:lang w:val="es-ES"/>
        </w:rPr>
        <w:t>.</w:t>
      </w:r>
    </w:p>
    <w:p w:rsidR="008D35E9" w:rsidRPr="007D004E" w:rsidRDefault="008D35E9" w:rsidP="00F51574">
      <w:pPr>
        <w:pStyle w:val="Prrafodelista"/>
        <w:numPr>
          <w:ilvl w:val="0"/>
          <w:numId w:val="8"/>
        </w:numPr>
        <w:rPr>
          <w:rFonts w:eastAsia="Calibri"/>
          <w:lang w:val="es-ES"/>
        </w:rPr>
      </w:pPr>
      <w:r w:rsidRPr="007D004E">
        <w:rPr>
          <w:rFonts w:eastAsia="Calibri"/>
          <w:b/>
          <w:lang w:val="es-ES"/>
        </w:rPr>
        <w:t xml:space="preserve">Estrato medio: </w:t>
      </w:r>
      <w:r w:rsidRPr="007D004E">
        <w:rPr>
          <w:rFonts w:eastAsia="Calibri"/>
          <w:lang w:val="es-ES"/>
        </w:rPr>
        <w:t xml:space="preserve">Altura media en la cual </w:t>
      </w:r>
      <w:r w:rsidR="00406C3B" w:rsidRPr="007D004E">
        <w:rPr>
          <w:rFonts w:eastAsia="Calibri"/>
          <w:lang w:val="es-ES"/>
        </w:rPr>
        <w:t>se encuentra</w:t>
      </w:r>
      <w:r w:rsidRPr="007D004E">
        <w:rPr>
          <w:rFonts w:eastAsia="Calibri"/>
          <w:lang w:val="es-ES"/>
        </w:rPr>
        <w:t xml:space="preserve"> el 30% de los árboles fustales</w:t>
      </w:r>
      <w:r w:rsidR="00444CA1" w:rsidRPr="007D004E">
        <w:rPr>
          <w:rFonts w:eastAsia="Calibri"/>
          <w:lang w:val="es-ES"/>
        </w:rPr>
        <w:t>.</w:t>
      </w:r>
    </w:p>
    <w:p w:rsidR="008D35E9" w:rsidRPr="007D004E" w:rsidRDefault="008D35E9" w:rsidP="00F51574">
      <w:pPr>
        <w:pStyle w:val="Prrafodelista"/>
        <w:numPr>
          <w:ilvl w:val="0"/>
          <w:numId w:val="8"/>
        </w:numPr>
        <w:rPr>
          <w:rFonts w:eastAsia="Calibri"/>
          <w:lang w:val="es-ES"/>
        </w:rPr>
      </w:pPr>
      <w:r w:rsidRPr="007D004E">
        <w:rPr>
          <w:rFonts w:eastAsia="Calibri"/>
          <w:b/>
          <w:lang w:val="es-ES"/>
        </w:rPr>
        <w:t xml:space="preserve">Estrato superior: </w:t>
      </w:r>
      <w:r w:rsidRPr="007D004E">
        <w:rPr>
          <w:rFonts w:eastAsia="Calibri"/>
          <w:lang w:val="es-ES"/>
        </w:rPr>
        <w:t>Altura media en la cual encontraos el 20% de los árboles fustales</w:t>
      </w:r>
      <w:r w:rsidR="00444CA1" w:rsidRPr="007D004E">
        <w:rPr>
          <w:rFonts w:eastAsia="Calibri"/>
          <w:lang w:val="es-ES"/>
        </w:rPr>
        <w:t>.</w:t>
      </w:r>
    </w:p>
    <w:p w:rsidR="008D35E9" w:rsidRPr="00433D54" w:rsidRDefault="008D35E9" w:rsidP="007D004E">
      <w:pPr>
        <w:rPr>
          <w:rFonts w:eastAsia="Calibri"/>
          <w:lang w:val="es-ES"/>
        </w:rPr>
      </w:pPr>
      <w:r w:rsidRPr="00433D54">
        <w:rPr>
          <w:rFonts w:eastAsia="Calibri"/>
          <w:lang w:val="es-ES"/>
        </w:rPr>
        <w:t>Con los anteriores estratos definidos por cada cobertura dentro de su respectivo Orobioma y por especie, se determina la posición Sociológica Absoluta por Especie (PSa) y Posición Sociológica Relativa por Especie (PSrb).</w:t>
      </w:r>
    </w:p>
    <w:p w:rsidR="005D44F4" w:rsidRPr="00433D54" w:rsidRDefault="008D35E9" w:rsidP="007D004E">
      <w:pPr>
        <w:rPr>
          <w:rFonts w:eastAsia="Calibri"/>
          <w:lang w:val="es-ES"/>
        </w:rPr>
      </w:pPr>
      <w:r w:rsidRPr="00433D54">
        <w:rPr>
          <w:rFonts w:eastAsia="Calibri"/>
          <w:lang w:val="es-ES"/>
        </w:rPr>
        <w:t>A continuación, se observan la presencia de las especies en cada estrato y la posición sociológica a</w:t>
      </w:r>
      <w:r w:rsidR="005D44F4" w:rsidRPr="00433D54">
        <w:rPr>
          <w:rFonts w:eastAsia="Calibri"/>
          <w:lang w:val="es-ES"/>
        </w:rPr>
        <w:t>bsoluta y relativa en el bosque.</w:t>
      </w:r>
      <w:bookmarkStart w:id="33" w:name="_Ref12684859"/>
      <w:bookmarkStart w:id="34" w:name="_Ref12684780"/>
    </w:p>
    <w:p w:rsidR="008D35E9" w:rsidRPr="005D44F4" w:rsidRDefault="007D004E" w:rsidP="00736B05">
      <w:pPr>
        <w:pStyle w:val="Descripcin"/>
        <w:rPr>
          <w:rFonts w:eastAsia="Calibri" w:cs="Arial"/>
          <w:szCs w:val="22"/>
        </w:rPr>
      </w:pPr>
      <w:bookmarkStart w:id="35" w:name="_Ref20217456"/>
      <w:bookmarkStart w:id="36" w:name="_Ref19033518"/>
      <w:bookmarkStart w:id="37" w:name="_Toc20721290"/>
      <w:r>
        <w:t xml:space="preserve">Tabla </w:t>
      </w:r>
      <w:r>
        <w:fldChar w:fldCharType="begin"/>
      </w:r>
      <w:r>
        <w:instrText xml:space="preserve"> SEQ Tabla \* ARABIC </w:instrText>
      </w:r>
      <w:r>
        <w:fldChar w:fldCharType="separate"/>
      </w:r>
      <w:r w:rsidR="00F96C27">
        <w:rPr>
          <w:noProof/>
        </w:rPr>
        <w:t>8</w:t>
      </w:r>
      <w:r>
        <w:fldChar w:fldCharType="end"/>
      </w:r>
      <w:bookmarkEnd w:id="35"/>
      <w:r>
        <w:t>.</w:t>
      </w:r>
      <w:bookmarkEnd w:id="33"/>
      <w:bookmarkEnd w:id="36"/>
      <w:r>
        <w:t xml:space="preserve"> </w:t>
      </w:r>
      <w:r w:rsidR="008D35E9" w:rsidRPr="00433D54">
        <w:rPr>
          <w:rFonts w:eastAsia="Calibri"/>
        </w:rPr>
        <w:t xml:space="preserve">Cálculos para determinar el Valor Fitosociológico de cada Estrato. </w:t>
      </w:r>
      <w:r w:rsidR="008D35E9" w:rsidRPr="00503041">
        <w:rPr>
          <w:rFonts w:eastAsia="Calibri"/>
          <w:lang w:val="es-CO"/>
        </w:rPr>
        <w:t>ARB– OAA</w:t>
      </w:r>
      <w:bookmarkEnd w:id="37"/>
    </w:p>
    <w:tbl>
      <w:tblPr>
        <w:tblW w:w="5000" w:type="pct"/>
        <w:jc w:val="center"/>
        <w:tblCellMar>
          <w:left w:w="0" w:type="dxa"/>
          <w:right w:w="0" w:type="dxa"/>
        </w:tblCellMar>
        <w:tblLook w:val="04A0" w:firstRow="1" w:lastRow="0" w:firstColumn="1" w:lastColumn="0" w:noHBand="0" w:noVBand="1"/>
      </w:tblPr>
      <w:tblGrid>
        <w:gridCol w:w="3455"/>
        <w:gridCol w:w="3020"/>
        <w:gridCol w:w="1203"/>
        <w:gridCol w:w="1434"/>
      </w:tblGrid>
      <w:tr w:rsidR="008C54DF" w:rsidRPr="007D004E" w:rsidTr="007D004E">
        <w:trPr>
          <w:trHeight w:val="300"/>
          <w:tblHeader/>
          <w:jc w:val="center"/>
        </w:trPr>
        <w:tc>
          <w:tcPr>
            <w:tcW w:w="1896"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8C54DF" w:rsidRPr="007D004E" w:rsidRDefault="008C54DF">
            <w:pPr>
              <w:jc w:val="center"/>
              <w:rPr>
                <w:rFonts w:cs="Calibri"/>
                <w:b/>
                <w:bCs/>
                <w:color w:val="000000"/>
                <w:sz w:val="20"/>
                <w:szCs w:val="20"/>
              </w:rPr>
            </w:pPr>
            <w:r w:rsidRPr="007D004E">
              <w:rPr>
                <w:rFonts w:cs="Calibri"/>
                <w:b/>
                <w:bCs/>
                <w:color w:val="000000"/>
                <w:sz w:val="20"/>
                <w:szCs w:val="20"/>
              </w:rPr>
              <w:t xml:space="preserve">Estrato </w:t>
            </w:r>
          </w:p>
        </w:tc>
        <w:tc>
          <w:tcPr>
            <w:tcW w:w="1657"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8C54DF" w:rsidRPr="007D004E" w:rsidRDefault="008C54DF">
            <w:pPr>
              <w:jc w:val="center"/>
              <w:rPr>
                <w:rFonts w:cs="Calibri"/>
                <w:b/>
                <w:bCs/>
                <w:color w:val="000000"/>
                <w:sz w:val="20"/>
                <w:szCs w:val="20"/>
              </w:rPr>
            </w:pPr>
            <w:r w:rsidRPr="007D004E">
              <w:rPr>
                <w:rFonts w:cs="Calibri"/>
                <w:b/>
                <w:bCs/>
                <w:color w:val="000000"/>
                <w:sz w:val="20"/>
                <w:szCs w:val="20"/>
              </w:rPr>
              <w:t>N° árboles/ha</w:t>
            </w:r>
          </w:p>
        </w:tc>
        <w:tc>
          <w:tcPr>
            <w:tcW w:w="660"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8C54DF" w:rsidRPr="007D004E" w:rsidRDefault="008C54DF">
            <w:pPr>
              <w:jc w:val="center"/>
              <w:rPr>
                <w:rFonts w:cs="Calibri"/>
                <w:b/>
                <w:bCs/>
                <w:color w:val="000000"/>
                <w:sz w:val="20"/>
                <w:szCs w:val="20"/>
              </w:rPr>
            </w:pPr>
            <w:r w:rsidRPr="007D004E">
              <w:rPr>
                <w:rFonts w:cs="Calibri"/>
                <w:b/>
                <w:bCs/>
                <w:color w:val="000000"/>
                <w:sz w:val="20"/>
                <w:szCs w:val="20"/>
              </w:rPr>
              <w:t>VF %(n)</w:t>
            </w:r>
          </w:p>
        </w:tc>
        <w:tc>
          <w:tcPr>
            <w:tcW w:w="787"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8C54DF" w:rsidRPr="007D004E" w:rsidRDefault="008C54DF">
            <w:pPr>
              <w:jc w:val="center"/>
              <w:rPr>
                <w:rFonts w:cs="Calibri"/>
                <w:b/>
                <w:bCs/>
                <w:color w:val="000000"/>
                <w:sz w:val="20"/>
                <w:szCs w:val="20"/>
              </w:rPr>
            </w:pPr>
            <w:r w:rsidRPr="007D004E">
              <w:rPr>
                <w:rFonts w:cs="Calibri"/>
                <w:b/>
                <w:bCs/>
                <w:color w:val="000000"/>
                <w:sz w:val="20"/>
                <w:szCs w:val="20"/>
              </w:rPr>
              <w:t>VFS</w:t>
            </w:r>
          </w:p>
        </w:tc>
      </w:tr>
      <w:tr w:rsidR="008C54DF" w:rsidRPr="007D004E" w:rsidTr="007D004E">
        <w:trPr>
          <w:trHeight w:val="300"/>
          <w:tblHeader/>
          <w:jc w:val="center"/>
        </w:trPr>
        <w:tc>
          <w:tcPr>
            <w:tcW w:w="1896"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C54DF" w:rsidRPr="007D004E" w:rsidRDefault="008C54DF">
            <w:pPr>
              <w:jc w:val="center"/>
              <w:rPr>
                <w:rFonts w:cs="Calibri"/>
                <w:color w:val="000000"/>
                <w:sz w:val="20"/>
                <w:szCs w:val="20"/>
              </w:rPr>
            </w:pPr>
            <w:r w:rsidRPr="007D004E">
              <w:rPr>
                <w:rFonts w:cs="Calibri"/>
                <w:color w:val="000000"/>
                <w:sz w:val="20"/>
                <w:szCs w:val="20"/>
              </w:rPr>
              <w:t>Estrato I &lt;15</w:t>
            </w:r>
          </w:p>
        </w:tc>
        <w:tc>
          <w:tcPr>
            <w:tcW w:w="16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C54DF" w:rsidRPr="007D004E" w:rsidRDefault="008C54DF">
            <w:pPr>
              <w:jc w:val="center"/>
              <w:rPr>
                <w:rFonts w:cs="Calibri"/>
                <w:color w:val="000000"/>
                <w:sz w:val="20"/>
                <w:szCs w:val="20"/>
              </w:rPr>
            </w:pPr>
            <w:r w:rsidRPr="007D004E">
              <w:rPr>
                <w:rFonts w:cs="Calibri"/>
                <w:color w:val="000000"/>
                <w:sz w:val="20"/>
                <w:szCs w:val="20"/>
              </w:rPr>
              <w:t>40</w:t>
            </w:r>
          </w:p>
        </w:tc>
        <w:tc>
          <w:tcPr>
            <w:tcW w:w="6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C54DF" w:rsidRPr="007D004E" w:rsidRDefault="008C54DF">
            <w:pPr>
              <w:jc w:val="center"/>
              <w:rPr>
                <w:rFonts w:cs="Calibri"/>
                <w:color w:val="000000"/>
                <w:sz w:val="20"/>
                <w:szCs w:val="20"/>
              </w:rPr>
            </w:pPr>
            <w:r w:rsidRPr="007D004E">
              <w:rPr>
                <w:rFonts w:cs="Calibri"/>
                <w:color w:val="000000"/>
                <w:sz w:val="20"/>
                <w:szCs w:val="20"/>
              </w:rPr>
              <w:t>23,71</w:t>
            </w:r>
          </w:p>
        </w:tc>
        <w:tc>
          <w:tcPr>
            <w:tcW w:w="78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C54DF" w:rsidRPr="007D004E" w:rsidRDefault="008C54DF">
            <w:pPr>
              <w:jc w:val="center"/>
              <w:rPr>
                <w:rFonts w:cs="Calibri"/>
                <w:color w:val="000000"/>
                <w:sz w:val="20"/>
                <w:szCs w:val="20"/>
              </w:rPr>
            </w:pPr>
            <w:r w:rsidRPr="007D004E">
              <w:rPr>
                <w:rFonts w:cs="Calibri"/>
                <w:color w:val="000000"/>
                <w:sz w:val="20"/>
                <w:szCs w:val="20"/>
              </w:rPr>
              <w:t>2,371</w:t>
            </w:r>
          </w:p>
        </w:tc>
      </w:tr>
      <w:tr w:rsidR="008C54DF" w:rsidRPr="007D004E" w:rsidTr="007D004E">
        <w:trPr>
          <w:trHeight w:val="300"/>
          <w:tblHeader/>
          <w:jc w:val="center"/>
        </w:trPr>
        <w:tc>
          <w:tcPr>
            <w:tcW w:w="1896"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C54DF" w:rsidRPr="007D004E" w:rsidRDefault="008C54DF">
            <w:pPr>
              <w:jc w:val="center"/>
              <w:rPr>
                <w:rFonts w:cs="Calibri"/>
                <w:color w:val="000000"/>
                <w:sz w:val="20"/>
                <w:szCs w:val="20"/>
              </w:rPr>
            </w:pPr>
            <w:r w:rsidRPr="007D004E">
              <w:rPr>
                <w:rFonts w:cs="Calibri"/>
                <w:color w:val="000000"/>
                <w:sz w:val="20"/>
                <w:szCs w:val="20"/>
              </w:rPr>
              <w:t>Estrato II</w:t>
            </w:r>
            <w:r w:rsidR="006F2409" w:rsidRPr="007D004E">
              <w:rPr>
                <w:rFonts w:cs="Calibri"/>
                <w:color w:val="000000"/>
                <w:sz w:val="20"/>
                <w:szCs w:val="20"/>
              </w:rPr>
              <w:t xml:space="preserve"> </w:t>
            </w:r>
            <w:r w:rsidRPr="007D004E">
              <w:rPr>
                <w:rFonts w:cs="Calibri"/>
                <w:color w:val="000000"/>
                <w:sz w:val="20"/>
                <w:szCs w:val="20"/>
              </w:rPr>
              <w:t>15-39,8</w:t>
            </w:r>
          </w:p>
        </w:tc>
        <w:tc>
          <w:tcPr>
            <w:tcW w:w="16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C54DF" w:rsidRPr="007D004E" w:rsidRDefault="008C54DF">
            <w:pPr>
              <w:jc w:val="center"/>
              <w:rPr>
                <w:rFonts w:cs="Calibri"/>
                <w:color w:val="000000"/>
                <w:sz w:val="20"/>
                <w:szCs w:val="20"/>
              </w:rPr>
            </w:pPr>
            <w:r w:rsidRPr="007D004E">
              <w:rPr>
                <w:rFonts w:cs="Calibri"/>
                <w:color w:val="000000"/>
                <w:sz w:val="20"/>
                <w:szCs w:val="20"/>
              </w:rPr>
              <w:t>99</w:t>
            </w:r>
          </w:p>
        </w:tc>
        <w:tc>
          <w:tcPr>
            <w:tcW w:w="6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C54DF" w:rsidRPr="007D004E" w:rsidRDefault="008C54DF">
            <w:pPr>
              <w:jc w:val="center"/>
              <w:rPr>
                <w:rFonts w:cs="Calibri"/>
                <w:color w:val="000000"/>
                <w:sz w:val="20"/>
                <w:szCs w:val="20"/>
              </w:rPr>
            </w:pPr>
            <w:r w:rsidRPr="007D004E">
              <w:rPr>
                <w:rFonts w:cs="Calibri"/>
                <w:color w:val="000000"/>
                <w:sz w:val="20"/>
                <w:szCs w:val="20"/>
              </w:rPr>
              <w:t>59,29</w:t>
            </w:r>
          </w:p>
        </w:tc>
        <w:tc>
          <w:tcPr>
            <w:tcW w:w="78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C54DF" w:rsidRPr="007D004E" w:rsidRDefault="008C54DF">
            <w:pPr>
              <w:jc w:val="center"/>
              <w:rPr>
                <w:rFonts w:cs="Calibri"/>
                <w:color w:val="000000"/>
                <w:sz w:val="20"/>
                <w:szCs w:val="20"/>
              </w:rPr>
            </w:pPr>
            <w:r w:rsidRPr="007D004E">
              <w:rPr>
                <w:rFonts w:cs="Calibri"/>
                <w:color w:val="000000"/>
                <w:sz w:val="20"/>
                <w:szCs w:val="20"/>
              </w:rPr>
              <w:t>5,929</w:t>
            </w:r>
          </w:p>
        </w:tc>
      </w:tr>
      <w:tr w:rsidR="008C54DF" w:rsidRPr="007D004E" w:rsidTr="007D004E">
        <w:trPr>
          <w:trHeight w:val="300"/>
          <w:tblHeader/>
          <w:jc w:val="center"/>
        </w:trPr>
        <w:tc>
          <w:tcPr>
            <w:tcW w:w="1896"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C54DF" w:rsidRPr="007D004E" w:rsidRDefault="008C54DF">
            <w:pPr>
              <w:jc w:val="center"/>
              <w:rPr>
                <w:rFonts w:cs="Calibri"/>
                <w:color w:val="000000"/>
                <w:sz w:val="20"/>
                <w:szCs w:val="20"/>
              </w:rPr>
            </w:pPr>
            <w:r w:rsidRPr="007D004E">
              <w:rPr>
                <w:rFonts w:cs="Calibri"/>
                <w:color w:val="000000"/>
                <w:sz w:val="20"/>
                <w:szCs w:val="20"/>
              </w:rPr>
              <w:t>Estrato III&lt; 39,8</w:t>
            </w:r>
          </w:p>
        </w:tc>
        <w:tc>
          <w:tcPr>
            <w:tcW w:w="16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C54DF" w:rsidRPr="007D004E" w:rsidRDefault="008C54DF">
            <w:pPr>
              <w:jc w:val="center"/>
              <w:rPr>
                <w:rFonts w:cs="Calibri"/>
                <w:color w:val="000000"/>
                <w:sz w:val="20"/>
                <w:szCs w:val="20"/>
              </w:rPr>
            </w:pPr>
            <w:r w:rsidRPr="007D004E">
              <w:rPr>
                <w:rFonts w:cs="Calibri"/>
                <w:color w:val="000000"/>
                <w:sz w:val="20"/>
                <w:szCs w:val="20"/>
              </w:rPr>
              <w:t>28</w:t>
            </w:r>
          </w:p>
        </w:tc>
        <w:tc>
          <w:tcPr>
            <w:tcW w:w="6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C54DF" w:rsidRPr="007D004E" w:rsidRDefault="008C54DF">
            <w:pPr>
              <w:jc w:val="center"/>
              <w:rPr>
                <w:rFonts w:cs="Calibri"/>
                <w:color w:val="000000"/>
                <w:sz w:val="20"/>
                <w:szCs w:val="20"/>
              </w:rPr>
            </w:pPr>
            <w:r w:rsidRPr="007D004E">
              <w:rPr>
                <w:rFonts w:cs="Calibri"/>
                <w:color w:val="000000"/>
                <w:sz w:val="20"/>
                <w:szCs w:val="20"/>
              </w:rPr>
              <w:t>16,94</w:t>
            </w:r>
          </w:p>
        </w:tc>
        <w:tc>
          <w:tcPr>
            <w:tcW w:w="78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C54DF" w:rsidRPr="007D004E" w:rsidRDefault="008C54DF">
            <w:pPr>
              <w:jc w:val="center"/>
              <w:rPr>
                <w:rFonts w:cs="Calibri"/>
                <w:color w:val="000000"/>
                <w:sz w:val="20"/>
                <w:szCs w:val="20"/>
              </w:rPr>
            </w:pPr>
            <w:r w:rsidRPr="007D004E">
              <w:rPr>
                <w:rFonts w:cs="Calibri"/>
                <w:color w:val="000000"/>
                <w:sz w:val="20"/>
                <w:szCs w:val="20"/>
              </w:rPr>
              <w:t>1,694</w:t>
            </w:r>
          </w:p>
        </w:tc>
      </w:tr>
      <w:tr w:rsidR="008C54DF" w:rsidRPr="007D004E" w:rsidTr="007D004E">
        <w:trPr>
          <w:trHeight w:val="300"/>
          <w:tblHeader/>
          <w:jc w:val="center"/>
        </w:trPr>
        <w:tc>
          <w:tcPr>
            <w:tcW w:w="1896"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C54DF" w:rsidRPr="007D004E" w:rsidRDefault="008C54DF">
            <w:pPr>
              <w:jc w:val="center"/>
              <w:rPr>
                <w:rFonts w:cs="Calibri"/>
                <w:b/>
                <w:bCs/>
                <w:color w:val="000000"/>
                <w:sz w:val="20"/>
                <w:szCs w:val="20"/>
              </w:rPr>
            </w:pPr>
            <w:r w:rsidRPr="007D004E">
              <w:rPr>
                <w:rFonts w:cs="Calibri"/>
                <w:b/>
                <w:bCs/>
                <w:color w:val="000000"/>
                <w:sz w:val="20"/>
                <w:szCs w:val="20"/>
              </w:rPr>
              <w:t>Total</w:t>
            </w:r>
          </w:p>
        </w:tc>
        <w:tc>
          <w:tcPr>
            <w:tcW w:w="16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C54DF" w:rsidRPr="007D004E" w:rsidRDefault="008C54DF">
            <w:pPr>
              <w:jc w:val="center"/>
              <w:rPr>
                <w:rFonts w:cs="Calibri"/>
                <w:b/>
                <w:bCs/>
                <w:color w:val="000000"/>
                <w:sz w:val="20"/>
                <w:szCs w:val="20"/>
              </w:rPr>
            </w:pPr>
            <w:r w:rsidRPr="007D004E">
              <w:rPr>
                <w:rFonts w:cs="Calibri"/>
                <w:b/>
                <w:bCs/>
                <w:color w:val="000000"/>
                <w:sz w:val="20"/>
                <w:szCs w:val="20"/>
              </w:rPr>
              <w:t>167</w:t>
            </w:r>
          </w:p>
        </w:tc>
        <w:tc>
          <w:tcPr>
            <w:tcW w:w="6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C54DF" w:rsidRPr="007D004E" w:rsidRDefault="008C54DF">
            <w:pPr>
              <w:jc w:val="center"/>
              <w:rPr>
                <w:rFonts w:cs="Calibri"/>
                <w:b/>
                <w:bCs/>
                <w:color w:val="000000"/>
                <w:sz w:val="20"/>
                <w:szCs w:val="20"/>
              </w:rPr>
            </w:pPr>
            <w:r w:rsidRPr="007D004E">
              <w:rPr>
                <w:rFonts w:cs="Calibri"/>
                <w:b/>
                <w:bCs/>
                <w:color w:val="000000"/>
                <w:sz w:val="20"/>
                <w:szCs w:val="20"/>
              </w:rPr>
              <w:t>100</w:t>
            </w:r>
          </w:p>
        </w:tc>
        <w:tc>
          <w:tcPr>
            <w:tcW w:w="78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C54DF" w:rsidRPr="007D004E" w:rsidRDefault="008C54DF">
            <w:pPr>
              <w:jc w:val="center"/>
              <w:rPr>
                <w:rFonts w:cs="Calibri"/>
                <w:b/>
                <w:bCs/>
                <w:color w:val="000000"/>
                <w:sz w:val="20"/>
                <w:szCs w:val="20"/>
              </w:rPr>
            </w:pPr>
            <w:r w:rsidRPr="007D004E">
              <w:rPr>
                <w:rFonts w:cs="Calibri"/>
                <w:b/>
                <w:bCs/>
                <w:color w:val="000000"/>
                <w:sz w:val="20"/>
                <w:szCs w:val="20"/>
              </w:rPr>
              <w:t>10</w:t>
            </w:r>
          </w:p>
        </w:tc>
      </w:tr>
    </w:tbl>
    <w:p w:rsidR="008D35E9" w:rsidRPr="00433D54" w:rsidRDefault="008D35E9" w:rsidP="007D004E">
      <w:pPr>
        <w:spacing w:after="160" w:line="259" w:lineRule="auto"/>
        <w:jc w:val="left"/>
        <w:rPr>
          <w:rFonts w:eastAsia="Calibri" w:cs="Arial"/>
          <w:sz w:val="18"/>
          <w:szCs w:val="18"/>
          <w:lang w:val="es-ES"/>
        </w:rPr>
      </w:pPr>
      <w:r w:rsidRPr="00433D54">
        <w:rPr>
          <w:rFonts w:eastAsia="Calibri" w:cs="Arial"/>
          <w:sz w:val="18"/>
          <w:szCs w:val="18"/>
          <w:lang w:val="es-ES"/>
        </w:rPr>
        <w:t xml:space="preserve">Fuente: Elaboración del </w:t>
      </w:r>
      <w:r w:rsidR="00842158">
        <w:rPr>
          <w:rFonts w:eastAsia="Calibri" w:cs="Arial"/>
          <w:sz w:val="18"/>
          <w:szCs w:val="18"/>
          <w:lang w:val="es-ES"/>
        </w:rPr>
        <w:t>Estudio (2019).</w:t>
      </w:r>
    </w:p>
    <w:p w:rsidR="008D35E9" w:rsidRPr="008C54DF" w:rsidRDefault="00FA01C0" w:rsidP="007D004E">
      <w:pPr>
        <w:rPr>
          <w:rFonts w:eastAsia="Calibri"/>
          <w:lang w:val="es-ES"/>
        </w:rPr>
      </w:pPr>
      <w:r w:rsidRPr="008C54DF">
        <w:rPr>
          <w:rFonts w:eastAsia="Calibri"/>
          <w:lang w:val="es-ES"/>
        </w:rPr>
        <w:t xml:space="preserve">En </w:t>
      </w:r>
      <w:r w:rsidR="007D004E">
        <w:rPr>
          <w:rFonts w:eastAsia="Calibri"/>
          <w:lang w:val="es-ES"/>
        </w:rPr>
        <w:t xml:space="preserve">la </w:t>
      </w:r>
      <w:r w:rsidR="007D004E">
        <w:rPr>
          <w:rFonts w:eastAsia="Calibri"/>
          <w:lang w:val="es-ES"/>
        </w:rPr>
        <w:fldChar w:fldCharType="begin"/>
      </w:r>
      <w:r w:rsidR="007D004E">
        <w:rPr>
          <w:rFonts w:eastAsia="Calibri"/>
          <w:lang w:val="es-ES"/>
        </w:rPr>
        <w:instrText xml:space="preserve"> REF _Ref20217456 \h </w:instrText>
      </w:r>
      <w:r w:rsidR="007D004E">
        <w:rPr>
          <w:rFonts w:eastAsia="Calibri"/>
          <w:lang w:val="es-ES"/>
        </w:rPr>
      </w:r>
      <w:r w:rsidR="007D004E">
        <w:rPr>
          <w:rFonts w:eastAsia="Calibri"/>
          <w:lang w:val="es-ES"/>
        </w:rPr>
        <w:fldChar w:fldCharType="separate"/>
      </w:r>
      <w:r w:rsidR="007D004E" w:rsidRPr="00452228">
        <w:rPr>
          <w:lang w:val="es-CO"/>
        </w:rPr>
        <w:t xml:space="preserve">Tabla </w:t>
      </w:r>
      <w:r w:rsidR="007D004E" w:rsidRPr="00452228">
        <w:rPr>
          <w:noProof/>
          <w:lang w:val="es-CO"/>
        </w:rPr>
        <w:t>8</w:t>
      </w:r>
      <w:r w:rsidR="007D004E">
        <w:rPr>
          <w:rFonts w:eastAsia="Calibri"/>
          <w:lang w:val="es-ES"/>
        </w:rPr>
        <w:fldChar w:fldCharType="end"/>
      </w:r>
      <w:r w:rsidR="008D35E9" w:rsidRPr="008C54DF">
        <w:rPr>
          <w:rFonts w:eastAsia="Calibri"/>
          <w:lang w:val="es-ES"/>
        </w:rPr>
        <w:t xml:space="preserve">, </w:t>
      </w:r>
      <w:r w:rsidRPr="008C54DF">
        <w:rPr>
          <w:rFonts w:eastAsia="Calibri"/>
          <w:lang w:val="es-ES"/>
        </w:rPr>
        <w:t>se muestran</w:t>
      </w:r>
      <w:r w:rsidR="008D35E9" w:rsidRPr="008C54DF">
        <w:rPr>
          <w:rFonts w:eastAsia="Calibri"/>
          <w:lang w:val="es-ES"/>
        </w:rPr>
        <w:t xml:space="preserve"> los </w:t>
      </w:r>
      <w:r w:rsidRPr="008C54DF">
        <w:rPr>
          <w:rFonts w:eastAsia="Calibri"/>
          <w:lang w:val="es-ES"/>
        </w:rPr>
        <w:t>resultados obtenidos para el</w:t>
      </w:r>
      <w:r w:rsidR="008D35E9" w:rsidRPr="008C54DF">
        <w:rPr>
          <w:rFonts w:eastAsia="Calibri"/>
          <w:lang w:val="es-ES"/>
        </w:rPr>
        <w:t xml:space="preserve"> Valor Fitosociológico de cada uno de los estratos </w:t>
      </w:r>
      <w:r w:rsidRPr="008C54DF">
        <w:rPr>
          <w:rFonts w:eastAsia="Calibri"/>
          <w:lang w:val="es-ES"/>
        </w:rPr>
        <w:t xml:space="preserve">de altura </w:t>
      </w:r>
      <w:r w:rsidR="008D35E9" w:rsidRPr="008C54DF">
        <w:rPr>
          <w:rFonts w:eastAsia="Calibri"/>
          <w:lang w:val="es-ES"/>
        </w:rPr>
        <w:t xml:space="preserve">para </w:t>
      </w:r>
      <w:r w:rsidRPr="008C54DF">
        <w:rPr>
          <w:rFonts w:eastAsia="Calibri"/>
          <w:lang w:val="es-ES"/>
        </w:rPr>
        <w:t>posteriormente determinar la posición sociológica de cada especie</w:t>
      </w:r>
      <w:r w:rsidR="008D35E9" w:rsidRPr="008C54DF">
        <w:rPr>
          <w:rFonts w:eastAsia="Calibri"/>
          <w:lang w:val="es-ES"/>
        </w:rPr>
        <w:t xml:space="preserve">, en este caso hablando de la cobertura de </w:t>
      </w:r>
      <w:r w:rsidR="008C54DF">
        <w:rPr>
          <w:rFonts w:eastAsia="Calibri"/>
          <w:lang w:val="es-ES"/>
        </w:rPr>
        <w:t>Bosque de Galeria y Ripario del Helio</w:t>
      </w:r>
      <w:r w:rsidR="007D004E">
        <w:rPr>
          <w:rFonts w:eastAsia="Calibri"/>
          <w:lang w:val="es-ES"/>
        </w:rPr>
        <w:t>bioma del Magdalena y el Caribe.</w:t>
      </w:r>
    </w:p>
    <w:p w:rsidR="008D35E9" w:rsidRPr="008C54DF" w:rsidRDefault="00A70E23" w:rsidP="00736B05">
      <w:pPr>
        <w:pStyle w:val="Descripcin"/>
        <w:rPr>
          <w:rFonts w:eastAsia="Calibri" w:cs="Arial"/>
        </w:rPr>
      </w:pPr>
      <w:bookmarkStart w:id="38" w:name="_Ref12685127"/>
      <w:bookmarkStart w:id="39" w:name="_Toc20721291"/>
      <w:bookmarkEnd w:id="34"/>
      <w:r>
        <w:t xml:space="preserve">Tabla </w:t>
      </w:r>
      <w:r>
        <w:fldChar w:fldCharType="begin"/>
      </w:r>
      <w:r>
        <w:instrText xml:space="preserve"> SEQ Tabla \* ARABIC </w:instrText>
      </w:r>
      <w:r>
        <w:fldChar w:fldCharType="separate"/>
      </w:r>
      <w:r w:rsidR="00F96C27">
        <w:rPr>
          <w:noProof/>
        </w:rPr>
        <w:t>9</w:t>
      </w:r>
      <w:r>
        <w:fldChar w:fldCharType="end"/>
      </w:r>
      <w:r>
        <w:t>.</w:t>
      </w:r>
      <w:bookmarkEnd w:id="38"/>
      <w:r>
        <w:t xml:space="preserve"> </w:t>
      </w:r>
      <w:r w:rsidR="008D35E9" w:rsidRPr="008C54DF">
        <w:rPr>
          <w:rFonts w:eastAsia="Calibri"/>
        </w:rPr>
        <w:t>Índice de Posición</w:t>
      </w:r>
      <w:r w:rsidR="008C54DF" w:rsidRPr="008C54DF">
        <w:rPr>
          <w:rFonts w:eastAsia="Calibri"/>
        </w:rPr>
        <w:t xml:space="preserve"> Sociológica por especie </w:t>
      </w:r>
      <w:r w:rsidR="008C54DF">
        <w:rPr>
          <w:rFonts w:eastAsia="Calibri"/>
        </w:rPr>
        <w:t>BG-HMC</w:t>
      </w:r>
      <w:bookmarkEnd w:id="39"/>
    </w:p>
    <w:tbl>
      <w:tblPr>
        <w:tblW w:w="5000" w:type="pct"/>
        <w:jc w:val="center"/>
        <w:tblLook w:val="04A0" w:firstRow="1" w:lastRow="0" w:firstColumn="1" w:lastColumn="0" w:noHBand="0" w:noVBand="1"/>
      </w:tblPr>
      <w:tblGrid>
        <w:gridCol w:w="2062"/>
        <w:gridCol w:w="996"/>
        <w:gridCol w:w="678"/>
        <w:gridCol w:w="996"/>
        <w:gridCol w:w="726"/>
        <w:gridCol w:w="996"/>
        <w:gridCol w:w="586"/>
        <w:gridCol w:w="980"/>
        <w:gridCol w:w="506"/>
        <w:gridCol w:w="586"/>
      </w:tblGrid>
      <w:tr w:rsidR="00B76C58" w:rsidRPr="00A70E23" w:rsidTr="00A70E23">
        <w:trPr>
          <w:trHeight w:val="269"/>
          <w:tblHeader/>
          <w:jc w:val="center"/>
        </w:trPr>
        <w:tc>
          <w:tcPr>
            <w:tcW w:w="1110" w:type="pct"/>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lastRenderedPageBreak/>
              <w:t>Especie</w:t>
            </w:r>
          </w:p>
        </w:tc>
        <w:tc>
          <w:tcPr>
            <w:tcW w:w="2687" w:type="pct"/>
            <w:gridSpan w:val="6"/>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B76C58" w:rsidRPr="00A70E23" w:rsidRDefault="00B76C58">
            <w:pPr>
              <w:jc w:val="center"/>
              <w:rPr>
                <w:rFonts w:cs="Calibri"/>
                <w:color w:val="000000"/>
                <w:sz w:val="18"/>
                <w:szCs w:val="18"/>
              </w:rPr>
            </w:pPr>
            <w:r w:rsidRPr="00A70E23">
              <w:rPr>
                <w:rFonts w:cs="Calibri"/>
                <w:color w:val="000000"/>
                <w:sz w:val="18"/>
                <w:szCs w:val="18"/>
              </w:rPr>
              <w:t>Estrato de altura</w:t>
            </w:r>
          </w:p>
        </w:tc>
        <w:tc>
          <w:tcPr>
            <w:tcW w:w="517" w:type="pct"/>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Total abundancia</w:t>
            </w:r>
          </w:p>
        </w:tc>
        <w:tc>
          <w:tcPr>
            <w:tcW w:w="347" w:type="pct"/>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PS</w:t>
            </w:r>
          </w:p>
        </w:tc>
        <w:tc>
          <w:tcPr>
            <w:tcW w:w="339" w:type="pct"/>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PS%</w:t>
            </w:r>
          </w:p>
        </w:tc>
      </w:tr>
      <w:tr w:rsidR="00B76C58" w:rsidRPr="00A70E23" w:rsidTr="00A70E23">
        <w:trPr>
          <w:trHeight w:val="269"/>
          <w:tblHeader/>
          <w:jc w:val="center"/>
        </w:trPr>
        <w:tc>
          <w:tcPr>
            <w:tcW w:w="1110" w:type="pct"/>
            <w:vMerge/>
            <w:tcBorders>
              <w:top w:val="single" w:sz="4" w:space="0" w:color="auto"/>
              <w:left w:val="single" w:sz="4" w:space="0" w:color="auto"/>
              <w:bottom w:val="single" w:sz="4" w:space="0" w:color="auto"/>
              <w:right w:val="single" w:sz="4" w:space="0" w:color="auto"/>
            </w:tcBorders>
            <w:vAlign w:val="center"/>
            <w:hideMark/>
          </w:tcPr>
          <w:p w:rsidR="00B76C58" w:rsidRPr="00A70E23" w:rsidRDefault="00B76C58">
            <w:pPr>
              <w:rPr>
                <w:rFonts w:cs="Calibri"/>
                <w:color w:val="000000"/>
                <w:sz w:val="18"/>
                <w:szCs w:val="18"/>
              </w:rPr>
            </w:pPr>
          </w:p>
        </w:tc>
        <w:tc>
          <w:tcPr>
            <w:tcW w:w="914" w:type="pct"/>
            <w:gridSpan w:val="2"/>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B76C58" w:rsidRPr="00A70E23" w:rsidRDefault="00B76C58">
            <w:pPr>
              <w:jc w:val="center"/>
              <w:rPr>
                <w:rFonts w:cs="Calibri"/>
                <w:color w:val="000000"/>
                <w:sz w:val="18"/>
                <w:szCs w:val="18"/>
              </w:rPr>
            </w:pPr>
            <w:r w:rsidRPr="00A70E23">
              <w:rPr>
                <w:rFonts w:cs="Calibri"/>
                <w:color w:val="000000"/>
                <w:sz w:val="18"/>
                <w:szCs w:val="18"/>
              </w:rPr>
              <w:t>Inferior</w:t>
            </w:r>
          </w:p>
        </w:tc>
        <w:tc>
          <w:tcPr>
            <w:tcW w:w="981" w:type="pct"/>
            <w:gridSpan w:val="2"/>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B76C58" w:rsidRPr="00A70E23" w:rsidRDefault="00B76C58">
            <w:pPr>
              <w:jc w:val="center"/>
              <w:rPr>
                <w:rFonts w:cs="Calibri"/>
                <w:color w:val="000000"/>
                <w:sz w:val="18"/>
                <w:szCs w:val="18"/>
              </w:rPr>
            </w:pPr>
            <w:r w:rsidRPr="00A70E23">
              <w:rPr>
                <w:rFonts w:cs="Calibri"/>
                <w:color w:val="000000"/>
                <w:sz w:val="18"/>
                <w:szCs w:val="18"/>
              </w:rPr>
              <w:t>Medio</w:t>
            </w:r>
          </w:p>
        </w:tc>
        <w:tc>
          <w:tcPr>
            <w:tcW w:w="792" w:type="pct"/>
            <w:gridSpan w:val="2"/>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Superior</w:t>
            </w:r>
          </w:p>
        </w:tc>
        <w:tc>
          <w:tcPr>
            <w:tcW w:w="517" w:type="pct"/>
            <w:vMerge/>
            <w:tcBorders>
              <w:top w:val="single" w:sz="4" w:space="0" w:color="auto"/>
              <w:left w:val="single" w:sz="4" w:space="0" w:color="auto"/>
              <w:bottom w:val="single" w:sz="4" w:space="0" w:color="auto"/>
              <w:right w:val="single" w:sz="4" w:space="0" w:color="auto"/>
            </w:tcBorders>
            <w:vAlign w:val="center"/>
            <w:hideMark/>
          </w:tcPr>
          <w:p w:rsidR="00B76C58" w:rsidRPr="00A70E23" w:rsidRDefault="00B76C58">
            <w:pPr>
              <w:rPr>
                <w:rFonts w:cs="Calibri"/>
                <w:color w:val="000000"/>
                <w:sz w:val="18"/>
                <w:szCs w:val="18"/>
              </w:rPr>
            </w:pPr>
          </w:p>
        </w:tc>
        <w:tc>
          <w:tcPr>
            <w:tcW w:w="347" w:type="pct"/>
            <w:vMerge/>
            <w:tcBorders>
              <w:top w:val="single" w:sz="4" w:space="0" w:color="auto"/>
              <w:left w:val="single" w:sz="4" w:space="0" w:color="auto"/>
              <w:bottom w:val="single" w:sz="4" w:space="0" w:color="auto"/>
              <w:right w:val="single" w:sz="4" w:space="0" w:color="auto"/>
            </w:tcBorders>
            <w:vAlign w:val="center"/>
            <w:hideMark/>
          </w:tcPr>
          <w:p w:rsidR="00B76C58" w:rsidRPr="00A70E23" w:rsidRDefault="00B76C58">
            <w:pPr>
              <w:rPr>
                <w:rFonts w:cs="Calibri"/>
                <w:color w:val="000000"/>
                <w:sz w:val="18"/>
                <w:szCs w:val="18"/>
              </w:rPr>
            </w:pPr>
          </w:p>
        </w:tc>
        <w:tc>
          <w:tcPr>
            <w:tcW w:w="339" w:type="pct"/>
            <w:vMerge/>
            <w:tcBorders>
              <w:top w:val="single" w:sz="4" w:space="0" w:color="auto"/>
              <w:left w:val="single" w:sz="4" w:space="0" w:color="auto"/>
              <w:bottom w:val="single" w:sz="4" w:space="0" w:color="auto"/>
              <w:right w:val="single" w:sz="4" w:space="0" w:color="auto"/>
            </w:tcBorders>
            <w:vAlign w:val="center"/>
            <w:hideMark/>
          </w:tcPr>
          <w:p w:rsidR="00B76C58" w:rsidRPr="00A70E23" w:rsidRDefault="00B76C58">
            <w:pPr>
              <w:rPr>
                <w:rFonts w:cs="Calibri"/>
                <w:color w:val="000000"/>
                <w:sz w:val="18"/>
                <w:szCs w:val="18"/>
              </w:rPr>
            </w:pPr>
          </w:p>
        </w:tc>
      </w:tr>
      <w:tr w:rsidR="00B76C58" w:rsidRPr="00A70E23" w:rsidTr="00A70E23">
        <w:trPr>
          <w:trHeight w:val="269"/>
          <w:tblHeader/>
          <w:jc w:val="center"/>
        </w:trPr>
        <w:tc>
          <w:tcPr>
            <w:tcW w:w="1110" w:type="pct"/>
            <w:vMerge/>
            <w:tcBorders>
              <w:top w:val="single" w:sz="4" w:space="0" w:color="auto"/>
              <w:left w:val="single" w:sz="4" w:space="0" w:color="auto"/>
              <w:bottom w:val="single" w:sz="4" w:space="0" w:color="auto"/>
              <w:right w:val="single" w:sz="4" w:space="0" w:color="auto"/>
            </w:tcBorders>
            <w:vAlign w:val="center"/>
            <w:hideMark/>
          </w:tcPr>
          <w:p w:rsidR="00B76C58" w:rsidRPr="00A70E23" w:rsidRDefault="00B76C58">
            <w:pPr>
              <w:rPr>
                <w:rFonts w:cs="Calibri"/>
                <w:color w:val="000000"/>
                <w:sz w:val="18"/>
                <w:szCs w:val="18"/>
              </w:rPr>
            </w:pPr>
          </w:p>
        </w:tc>
        <w:tc>
          <w:tcPr>
            <w:tcW w:w="498" w:type="pct"/>
            <w:tcBorders>
              <w:top w:val="nil"/>
              <w:left w:val="nil"/>
              <w:bottom w:val="single" w:sz="4" w:space="0" w:color="auto"/>
              <w:right w:val="single" w:sz="4" w:space="0" w:color="auto"/>
            </w:tcBorders>
            <w:shd w:val="clear" w:color="auto" w:fill="C2D69B" w:themeFill="accent3" w:themeFillTint="99"/>
            <w:noWrap/>
            <w:vAlign w:val="bottom"/>
            <w:hideMark/>
          </w:tcPr>
          <w:p w:rsidR="00B76C58" w:rsidRPr="00A70E23" w:rsidRDefault="00B76C58">
            <w:pPr>
              <w:rPr>
                <w:rFonts w:cs="Calibri"/>
                <w:color w:val="000000"/>
                <w:sz w:val="18"/>
                <w:szCs w:val="18"/>
              </w:rPr>
            </w:pPr>
            <w:r w:rsidRPr="00A70E23">
              <w:rPr>
                <w:rFonts w:cs="Calibri"/>
                <w:color w:val="000000"/>
                <w:sz w:val="18"/>
                <w:szCs w:val="18"/>
              </w:rPr>
              <w:t>Abundancia</w:t>
            </w:r>
          </w:p>
        </w:tc>
        <w:tc>
          <w:tcPr>
            <w:tcW w:w="416" w:type="pct"/>
            <w:tcBorders>
              <w:top w:val="nil"/>
              <w:left w:val="nil"/>
              <w:bottom w:val="single" w:sz="4" w:space="0" w:color="auto"/>
              <w:right w:val="single" w:sz="4" w:space="0" w:color="auto"/>
            </w:tcBorders>
            <w:shd w:val="clear" w:color="auto" w:fill="C2D69B" w:themeFill="accent3" w:themeFillTint="99"/>
            <w:noWrap/>
            <w:vAlign w:val="bottom"/>
            <w:hideMark/>
          </w:tcPr>
          <w:p w:rsidR="00B76C58" w:rsidRPr="00A70E23" w:rsidRDefault="00B76C58">
            <w:pPr>
              <w:rPr>
                <w:rFonts w:cs="Calibri"/>
                <w:color w:val="000000"/>
                <w:sz w:val="18"/>
                <w:szCs w:val="18"/>
              </w:rPr>
            </w:pPr>
            <w:r w:rsidRPr="00A70E23">
              <w:rPr>
                <w:rFonts w:cs="Calibri"/>
                <w:color w:val="000000"/>
                <w:sz w:val="18"/>
                <w:szCs w:val="18"/>
              </w:rPr>
              <w:t>VFI</w:t>
            </w:r>
          </w:p>
        </w:tc>
        <w:tc>
          <w:tcPr>
            <w:tcW w:w="539" w:type="pct"/>
            <w:tcBorders>
              <w:top w:val="nil"/>
              <w:left w:val="nil"/>
              <w:bottom w:val="single" w:sz="4" w:space="0" w:color="auto"/>
              <w:right w:val="single" w:sz="4" w:space="0" w:color="auto"/>
            </w:tcBorders>
            <w:shd w:val="clear" w:color="auto" w:fill="C2D69B" w:themeFill="accent3" w:themeFillTint="99"/>
            <w:noWrap/>
            <w:vAlign w:val="bottom"/>
            <w:hideMark/>
          </w:tcPr>
          <w:p w:rsidR="00B76C58" w:rsidRPr="00A70E23" w:rsidRDefault="00B76C58">
            <w:pPr>
              <w:rPr>
                <w:rFonts w:cs="Calibri"/>
                <w:color w:val="000000"/>
                <w:sz w:val="18"/>
                <w:szCs w:val="18"/>
              </w:rPr>
            </w:pPr>
            <w:r w:rsidRPr="00A70E23">
              <w:rPr>
                <w:rFonts w:cs="Calibri"/>
                <w:color w:val="000000"/>
                <w:sz w:val="18"/>
                <w:szCs w:val="18"/>
              </w:rPr>
              <w:t xml:space="preserve">Abundancia </w:t>
            </w:r>
          </w:p>
        </w:tc>
        <w:tc>
          <w:tcPr>
            <w:tcW w:w="442" w:type="pct"/>
            <w:tcBorders>
              <w:top w:val="nil"/>
              <w:left w:val="nil"/>
              <w:bottom w:val="single" w:sz="4" w:space="0" w:color="auto"/>
              <w:right w:val="single" w:sz="4" w:space="0" w:color="auto"/>
            </w:tcBorders>
            <w:shd w:val="clear" w:color="auto" w:fill="C2D69B" w:themeFill="accent3" w:themeFillTint="99"/>
            <w:noWrap/>
            <w:vAlign w:val="bottom"/>
            <w:hideMark/>
          </w:tcPr>
          <w:p w:rsidR="00B76C58" w:rsidRPr="00A70E23" w:rsidRDefault="00B76C58">
            <w:pPr>
              <w:rPr>
                <w:rFonts w:cs="Calibri"/>
                <w:color w:val="000000"/>
                <w:sz w:val="18"/>
                <w:szCs w:val="18"/>
              </w:rPr>
            </w:pPr>
            <w:r w:rsidRPr="00A70E23">
              <w:rPr>
                <w:rFonts w:cs="Calibri"/>
                <w:color w:val="000000"/>
                <w:sz w:val="18"/>
                <w:szCs w:val="18"/>
              </w:rPr>
              <w:t>VFM</w:t>
            </w:r>
          </w:p>
        </w:tc>
        <w:tc>
          <w:tcPr>
            <w:tcW w:w="459" w:type="pct"/>
            <w:tcBorders>
              <w:top w:val="nil"/>
              <w:left w:val="nil"/>
              <w:bottom w:val="single" w:sz="4" w:space="0" w:color="auto"/>
              <w:right w:val="single" w:sz="4" w:space="0" w:color="auto"/>
            </w:tcBorders>
            <w:shd w:val="clear" w:color="auto" w:fill="C2D69B" w:themeFill="accent3" w:themeFillTint="99"/>
            <w:noWrap/>
            <w:vAlign w:val="bottom"/>
            <w:hideMark/>
          </w:tcPr>
          <w:p w:rsidR="00B76C58" w:rsidRPr="00A70E23" w:rsidRDefault="00B76C58">
            <w:pPr>
              <w:rPr>
                <w:rFonts w:cs="Calibri"/>
                <w:color w:val="000000"/>
                <w:sz w:val="18"/>
                <w:szCs w:val="18"/>
              </w:rPr>
            </w:pPr>
            <w:r w:rsidRPr="00A70E23">
              <w:rPr>
                <w:rFonts w:cs="Calibri"/>
                <w:color w:val="000000"/>
                <w:sz w:val="18"/>
                <w:szCs w:val="18"/>
              </w:rPr>
              <w:t>Abundancia</w:t>
            </w:r>
          </w:p>
        </w:tc>
        <w:tc>
          <w:tcPr>
            <w:tcW w:w="333" w:type="pct"/>
            <w:tcBorders>
              <w:top w:val="nil"/>
              <w:left w:val="nil"/>
              <w:bottom w:val="single" w:sz="4" w:space="0" w:color="auto"/>
              <w:right w:val="single" w:sz="4" w:space="0" w:color="auto"/>
            </w:tcBorders>
            <w:shd w:val="clear" w:color="auto" w:fill="C2D69B" w:themeFill="accent3" w:themeFillTint="99"/>
            <w:noWrap/>
            <w:vAlign w:val="bottom"/>
            <w:hideMark/>
          </w:tcPr>
          <w:p w:rsidR="00B76C58" w:rsidRPr="00A70E23" w:rsidRDefault="00B76C58">
            <w:pPr>
              <w:rPr>
                <w:rFonts w:cs="Calibri"/>
                <w:color w:val="000000"/>
                <w:sz w:val="18"/>
                <w:szCs w:val="18"/>
              </w:rPr>
            </w:pPr>
            <w:r w:rsidRPr="00A70E23">
              <w:rPr>
                <w:rFonts w:cs="Calibri"/>
                <w:color w:val="000000"/>
                <w:sz w:val="18"/>
                <w:szCs w:val="18"/>
              </w:rPr>
              <w:t>VFS</w:t>
            </w:r>
          </w:p>
        </w:tc>
        <w:tc>
          <w:tcPr>
            <w:tcW w:w="517" w:type="pct"/>
            <w:vMerge/>
            <w:tcBorders>
              <w:top w:val="single" w:sz="4" w:space="0" w:color="auto"/>
              <w:left w:val="single" w:sz="4" w:space="0" w:color="auto"/>
              <w:bottom w:val="single" w:sz="4" w:space="0" w:color="auto"/>
              <w:right w:val="single" w:sz="4" w:space="0" w:color="auto"/>
            </w:tcBorders>
            <w:vAlign w:val="center"/>
            <w:hideMark/>
          </w:tcPr>
          <w:p w:rsidR="00B76C58" w:rsidRPr="00A70E23" w:rsidRDefault="00B76C58">
            <w:pPr>
              <w:rPr>
                <w:rFonts w:cs="Calibri"/>
                <w:color w:val="000000"/>
                <w:sz w:val="18"/>
                <w:szCs w:val="18"/>
              </w:rPr>
            </w:pPr>
          </w:p>
        </w:tc>
        <w:tc>
          <w:tcPr>
            <w:tcW w:w="347" w:type="pct"/>
            <w:vMerge/>
            <w:tcBorders>
              <w:top w:val="single" w:sz="4" w:space="0" w:color="auto"/>
              <w:left w:val="single" w:sz="4" w:space="0" w:color="auto"/>
              <w:bottom w:val="single" w:sz="4" w:space="0" w:color="auto"/>
              <w:right w:val="single" w:sz="4" w:space="0" w:color="auto"/>
            </w:tcBorders>
            <w:vAlign w:val="center"/>
            <w:hideMark/>
          </w:tcPr>
          <w:p w:rsidR="00B76C58" w:rsidRPr="00A70E23" w:rsidRDefault="00B76C58">
            <w:pPr>
              <w:rPr>
                <w:rFonts w:cs="Calibri"/>
                <w:color w:val="000000"/>
                <w:sz w:val="18"/>
                <w:szCs w:val="18"/>
              </w:rPr>
            </w:pPr>
          </w:p>
        </w:tc>
        <w:tc>
          <w:tcPr>
            <w:tcW w:w="339" w:type="pct"/>
            <w:vMerge/>
            <w:tcBorders>
              <w:top w:val="single" w:sz="4" w:space="0" w:color="auto"/>
              <w:left w:val="single" w:sz="4" w:space="0" w:color="auto"/>
              <w:bottom w:val="single" w:sz="4" w:space="0" w:color="auto"/>
              <w:right w:val="single" w:sz="4" w:space="0" w:color="auto"/>
            </w:tcBorders>
            <w:vAlign w:val="center"/>
            <w:hideMark/>
          </w:tcPr>
          <w:p w:rsidR="00B76C58" w:rsidRPr="00A70E23" w:rsidRDefault="00B76C58">
            <w:pPr>
              <w:rPr>
                <w:rFonts w:cs="Calibri"/>
                <w:color w:val="000000"/>
                <w:sz w:val="18"/>
                <w:szCs w:val="18"/>
              </w:rPr>
            </w:pP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B76C58" w:rsidP="00A70E23">
            <w:pPr>
              <w:jc w:val="left"/>
              <w:rPr>
                <w:rFonts w:cs="Calibri"/>
                <w:i/>
                <w:iCs/>
                <w:color w:val="000000"/>
                <w:sz w:val="18"/>
                <w:szCs w:val="18"/>
              </w:rPr>
            </w:pPr>
            <w:r w:rsidRPr="00A70E23">
              <w:rPr>
                <w:rFonts w:cs="Calibri"/>
                <w:i/>
                <w:iCs/>
                <w:color w:val="000000"/>
                <w:sz w:val="18"/>
                <w:szCs w:val="18"/>
              </w:rPr>
              <w:t>Alchorheopsis floribunda</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33,54</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i/>
                <w:iCs/>
                <w:color w:val="000000"/>
                <w:sz w:val="18"/>
                <w:szCs w:val="18"/>
              </w:rPr>
            </w:pPr>
            <w:r w:rsidRPr="00A70E23">
              <w:rPr>
                <w:rFonts w:cs="Calibri"/>
                <w:i/>
                <w:iCs/>
                <w:color w:val="000000"/>
                <w:sz w:val="18"/>
                <w:szCs w:val="18"/>
              </w:rPr>
              <w:t>0,00</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34</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4,60</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197677" w:rsidP="00A70E23">
            <w:pPr>
              <w:jc w:val="left"/>
              <w:rPr>
                <w:rFonts w:cs="Calibri"/>
                <w:i/>
                <w:iCs/>
                <w:color w:val="000000"/>
                <w:sz w:val="18"/>
                <w:szCs w:val="18"/>
              </w:rPr>
            </w:pPr>
            <w:r w:rsidRPr="00197677">
              <w:rPr>
                <w:rFonts w:cs="Calibri"/>
                <w:i/>
                <w:iCs/>
                <w:color w:val="000000"/>
                <w:sz w:val="18"/>
                <w:szCs w:val="18"/>
              </w:rPr>
              <w:t>Cariniana pyriformis</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25</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150,94</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25</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151</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20,71</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B76C58" w:rsidP="00A70E23">
            <w:pPr>
              <w:jc w:val="left"/>
              <w:rPr>
                <w:rFonts w:cs="Calibri"/>
                <w:i/>
                <w:iCs/>
                <w:color w:val="000000"/>
                <w:sz w:val="18"/>
                <w:szCs w:val="18"/>
              </w:rPr>
            </w:pPr>
            <w:r w:rsidRPr="00A70E23">
              <w:rPr>
                <w:rFonts w:cs="Calibri"/>
                <w:i/>
                <w:iCs/>
                <w:color w:val="000000"/>
                <w:sz w:val="18"/>
                <w:szCs w:val="18"/>
              </w:rPr>
              <w:t>Chrysochlamys macrophylla</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6,71</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7</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0,92</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B76C58" w:rsidP="00A70E23">
            <w:pPr>
              <w:jc w:val="left"/>
              <w:rPr>
                <w:rFonts w:cs="Calibri"/>
                <w:i/>
                <w:iCs/>
                <w:color w:val="000000"/>
                <w:sz w:val="18"/>
                <w:szCs w:val="18"/>
              </w:rPr>
            </w:pPr>
            <w:r w:rsidRPr="00A70E23">
              <w:rPr>
                <w:rFonts w:cs="Calibri"/>
                <w:i/>
                <w:iCs/>
                <w:color w:val="000000"/>
                <w:sz w:val="18"/>
                <w:szCs w:val="18"/>
              </w:rPr>
              <w:t>Clathrotropis brunnea</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6,71</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16,77</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23</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3,22</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B76C58" w:rsidP="00A70E23">
            <w:pPr>
              <w:jc w:val="left"/>
              <w:rPr>
                <w:rFonts w:cs="Calibri"/>
                <w:i/>
                <w:iCs/>
                <w:color w:val="000000"/>
                <w:sz w:val="18"/>
                <w:szCs w:val="18"/>
              </w:rPr>
            </w:pPr>
            <w:r w:rsidRPr="00A70E23">
              <w:rPr>
                <w:rFonts w:cs="Calibri"/>
                <w:i/>
                <w:iCs/>
                <w:color w:val="000000"/>
                <w:sz w:val="18"/>
                <w:szCs w:val="18"/>
              </w:rPr>
              <w:t>Couma macrocarpa</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16,77</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17</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2,30</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B76C58" w:rsidP="00A70E23">
            <w:pPr>
              <w:jc w:val="left"/>
              <w:rPr>
                <w:rFonts w:cs="Calibri"/>
                <w:i/>
                <w:iCs/>
                <w:color w:val="000000"/>
                <w:sz w:val="18"/>
                <w:szCs w:val="18"/>
              </w:rPr>
            </w:pPr>
            <w:r w:rsidRPr="00A70E23">
              <w:rPr>
                <w:rFonts w:cs="Calibri"/>
                <w:i/>
                <w:iCs/>
                <w:color w:val="000000"/>
                <w:sz w:val="18"/>
                <w:szCs w:val="18"/>
              </w:rPr>
              <w:t>Eschweilera pittieri</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8</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50,31</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9,58</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14</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60</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8,22</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197677" w:rsidP="00A70E23">
            <w:pPr>
              <w:jc w:val="left"/>
              <w:rPr>
                <w:rFonts w:cs="Calibri"/>
                <w:i/>
                <w:iCs/>
                <w:color w:val="000000"/>
                <w:sz w:val="18"/>
                <w:szCs w:val="18"/>
              </w:rPr>
            </w:pPr>
            <w:r w:rsidRPr="00197677">
              <w:rPr>
                <w:rFonts w:cs="Calibri"/>
                <w:i/>
                <w:iCs/>
                <w:color w:val="000000"/>
                <w:sz w:val="18"/>
                <w:szCs w:val="18"/>
              </w:rPr>
              <w:t>Ficus yoponensis</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4,79</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5</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0,66</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B76C58" w:rsidP="00A70E23">
            <w:pPr>
              <w:jc w:val="left"/>
              <w:rPr>
                <w:rFonts w:cs="Calibri"/>
                <w:i/>
                <w:iCs/>
                <w:color w:val="000000"/>
                <w:sz w:val="18"/>
                <w:szCs w:val="18"/>
              </w:rPr>
            </w:pPr>
            <w:r w:rsidRPr="00A70E23">
              <w:rPr>
                <w:rFonts w:cs="Calibri"/>
                <w:i/>
                <w:iCs/>
                <w:color w:val="000000"/>
                <w:sz w:val="18"/>
                <w:szCs w:val="18"/>
              </w:rPr>
              <w:t>Gustavia sp.</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6,71</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7</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0,92</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197677" w:rsidP="00A70E23">
            <w:pPr>
              <w:jc w:val="left"/>
              <w:rPr>
                <w:rFonts w:cs="Calibri"/>
                <w:i/>
                <w:iCs/>
                <w:color w:val="000000"/>
                <w:sz w:val="18"/>
                <w:szCs w:val="18"/>
              </w:rPr>
            </w:pPr>
            <w:r w:rsidRPr="00197677">
              <w:rPr>
                <w:rFonts w:cs="Calibri"/>
                <w:i/>
                <w:iCs/>
                <w:color w:val="000000"/>
                <w:sz w:val="18"/>
                <w:szCs w:val="18"/>
              </w:rPr>
              <w:t>Helianthostylis sprucei</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6,71</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4,79</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12</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1,58</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B76C58" w:rsidP="00A70E23">
            <w:pPr>
              <w:jc w:val="left"/>
              <w:rPr>
                <w:rFonts w:cs="Calibri"/>
                <w:i/>
                <w:iCs/>
                <w:color w:val="000000"/>
                <w:sz w:val="18"/>
                <w:szCs w:val="18"/>
              </w:rPr>
            </w:pPr>
            <w:r w:rsidRPr="00A70E23">
              <w:rPr>
                <w:rFonts w:cs="Calibri"/>
                <w:i/>
                <w:iCs/>
                <w:color w:val="000000"/>
                <w:sz w:val="18"/>
                <w:szCs w:val="18"/>
              </w:rPr>
              <w:t>Inga nobilis</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4,79</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5</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0,66</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B76C58" w:rsidP="00A70E23">
            <w:pPr>
              <w:jc w:val="left"/>
              <w:rPr>
                <w:rFonts w:cs="Calibri"/>
                <w:iCs/>
                <w:color w:val="000000"/>
                <w:sz w:val="18"/>
                <w:szCs w:val="18"/>
              </w:rPr>
            </w:pPr>
            <w:r w:rsidRPr="00A70E23">
              <w:rPr>
                <w:rFonts w:cs="Calibri"/>
                <w:iCs/>
                <w:color w:val="000000"/>
                <w:sz w:val="18"/>
                <w:szCs w:val="18"/>
              </w:rPr>
              <w:t>n1</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6,71</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7</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0,92</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B76C58" w:rsidP="00A70E23">
            <w:pPr>
              <w:jc w:val="left"/>
              <w:rPr>
                <w:rFonts w:cs="Calibri"/>
                <w:iCs/>
                <w:color w:val="000000"/>
                <w:sz w:val="18"/>
                <w:szCs w:val="18"/>
              </w:rPr>
            </w:pPr>
            <w:r w:rsidRPr="00A70E23">
              <w:rPr>
                <w:rFonts w:cs="Calibri"/>
                <w:iCs/>
                <w:color w:val="000000"/>
                <w:sz w:val="18"/>
                <w:szCs w:val="18"/>
              </w:rPr>
              <w:t>n2</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6,71</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16,77</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23</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3,22</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B76C58" w:rsidP="00A70E23">
            <w:pPr>
              <w:jc w:val="left"/>
              <w:rPr>
                <w:rFonts w:cs="Calibri"/>
                <w:iCs/>
                <w:color w:val="000000"/>
                <w:sz w:val="18"/>
                <w:szCs w:val="18"/>
              </w:rPr>
            </w:pPr>
            <w:r w:rsidRPr="00A70E23">
              <w:rPr>
                <w:rFonts w:cs="Calibri"/>
                <w:iCs/>
                <w:color w:val="000000"/>
                <w:sz w:val="18"/>
                <w:szCs w:val="18"/>
              </w:rPr>
              <w:t>n3</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6,71</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33,54</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8</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40</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5,52</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B76C58" w:rsidP="00A70E23">
            <w:pPr>
              <w:jc w:val="left"/>
              <w:rPr>
                <w:rFonts w:cs="Calibri"/>
                <w:iCs/>
                <w:color w:val="000000"/>
                <w:sz w:val="18"/>
                <w:szCs w:val="18"/>
              </w:rPr>
            </w:pPr>
            <w:r w:rsidRPr="00A70E23">
              <w:rPr>
                <w:rFonts w:cs="Calibri"/>
                <w:iCs/>
                <w:color w:val="000000"/>
                <w:sz w:val="18"/>
                <w:szCs w:val="18"/>
              </w:rPr>
              <w:t xml:space="preserve">n3 </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16,77</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17</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2,30</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B76C58" w:rsidP="00A70E23">
            <w:pPr>
              <w:jc w:val="left"/>
              <w:rPr>
                <w:rFonts w:cs="Calibri"/>
                <w:iCs/>
                <w:color w:val="000000"/>
                <w:sz w:val="18"/>
                <w:szCs w:val="18"/>
              </w:rPr>
            </w:pPr>
            <w:r w:rsidRPr="00A70E23">
              <w:rPr>
                <w:rFonts w:cs="Calibri"/>
                <w:iCs/>
                <w:color w:val="000000"/>
                <w:sz w:val="18"/>
                <w:szCs w:val="18"/>
              </w:rPr>
              <w:t>n4</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33,54</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34</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4,60</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B76C58" w:rsidP="00A70E23">
            <w:pPr>
              <w:jc w:val="left"/>
              <w:rPr>
                <w:rFonts w:cs="Calibri"/>
                <w:iCs/>
                <w:color w:val="000000"/>
                <w:sz w:val="18"/>
                <w:szCs w:val="18"/>
              </w:rPr>
            </w:pPr>
            <w:r w:rsidRPr="00A70E23">
              <w:rPr>
                <w:rFonts w:cs="Calibri"/>
                <w:iCs/>
                <w:color w:val="000000"/>
                <w:sz w:val="18"/>
                <w:szCs w:val="18"/>
              </w:rPr>
              <w:t>n5</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14</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23,96</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14</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24</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3,29</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B76C58" w:rsidP="00A70E23">
            <w:pPr>
              <w:jc w:val="left"/>
              <w:rPr>
                <w:rFonts w:cs="Calibri"/>
                <w:i/>
                <w:iCs/>
                <w:color w:val="000000"/>
                <w:sz w:val="18"/>
                <w:szCs w:val="18"/>
              </w:rPr>
            </w:pPr>
            <w:r w:rsidRPr="00A70E23">
              <w:rPr>
                <w:rFonts w:cs="Calibri"/>
                <w:i/>
                <w:iCs/>
                <w:color w:val="000000"/>
                <w:sz w:val="18"/>
                <w:szCs w:val="18"/>
              </w:rPr>
              <w:t xml:space="preserve">Ocotea sp </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16,77</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17</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2,30</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197677" w:rsidP="00A70E23">
            <w:pPr>
              <w:jc w:val="left"/>
              <w:rPr>
                <w:rFonts w:cs="Calibri"/>
                <w:i/>
                <w:iCs/>
                <w:color w:val="000000"/>
                <w:sz w:val="18"/>
                <w:szCs w:val="18"/>
              </w:rPr>
            </w:pPr>
            <w:r w:rsidRPr="00197677">
              <w:rPr>
                <w:rFonts w:cs="Calibri"/>
                <w:i/>
                <w:iCs/>
                <w:color w:val="000000"/>
                <w:sz w:val="18"/>
                <w:szCs w:val="18"/>
              </w:rPr>
              <w:t>Otoba</w:t>
            </w:r>
            <w:r w:rsidR="00B76C58" w:rsidRPr="00A70E23">
              <w:rPr>
                <w:rFonts w:cs="Calibri"/>
                <w:i/>
                <w:iCs/>
                <w:color w:val="000000"/>
                <w:sz w:val="18"/>
                <w:szCs w:val="18"/>
              </w:rPr>
              <w:t xml:space="preserve"> sp.</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16,77</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17</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2,30</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B76C58" w:rsidP="00A70E23">
            <w:pPr>
              <w:jc w:val="left"/>
              <w:rPr>
                <w:rFonts w:cs="Calibri"/>
                <w:i/>
                <w:iCs/>
                <w:color w:val="000000"/>
                <w:sz w:val="18"/>
                <w:szCs w:val="18"/>
              </w:rPr>
            </w:pPr>
            <w:r w:rsidRPr="00A70E23">
              <w:rPr>
                <w:rFonts w:cs="Calibri"/>
                <w:i/>
                <w:iCs/>
                <w:color w:val="000000"/>
                <w:sz w:val="18"/>
                <w:szCs w:val="18"/>
              </w:rPr>
              <w:t>Pourouma bicolor</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6,71</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11</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67,09</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14</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74</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10,12</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B76C58" w:rsidP="00A70E23">
            <w:pPr>
              <w:jc w:val="left"/>
              <w:rPr>
                <w:rFonts w:cs="Calibri"/>
                <w:i/>
                <w:iCs/>
                <w:color w:val="000000"/>
                <w:sz w:val="18"/>
                <w:szCs w:val="18"/>
              </w:rPr>
            </w:pPr>
            <w:r w:rsidRPr="00A70E23">
              <w:rPr>
                <w:rFonts w:cs="Calibri"/>
                <w:i/>
                <w:iCs/>
                <w:color w:val="000000"/>
                <w:sz w:val="18"/>
                <w:szCs w:val="18"/>
              </w:rPr>
              <w:t>Protium sagotianum</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16,77</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17</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2,30</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B76C58" w:rsidP="00A70E23">
            <w:pPr>
              <w:jc w:val="left"/>
              <w:rPr>
                <w:rFonts w:cs="Calibri"/>
                <w:i/>
                <w:iCs/>
                <w:color w:val="000000"/>
                <w:sz w:val="18"/>
                <w:szCs w:val="18"/>
              </w:rPr>
            </w:pPr>
            <w:r w:rsidRPr="00A70E23">
              <w:rPr>
                <w:rFonts w:cs="Calibri"/>
                <w:i/>
                <w:iCs/>
                <w:color w:val="000000"/>
                <w:sz w:val="18"/>
                <w:szCs w:val="18"/>
              </w:rPr>
              <w:t>Swartzia oraria</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6,71</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7</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0,92</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B76C58" w:rsidP="00A70E23">
            <w:pPr>
              <w:jc w:val="left"/>
              <w:rPr>
                <w:rFonts w:cs="Calibri"/>
                <w:i/>
                <w:iCs/>
                <w:color w:val="000000"/>
                <w:sz w:val="18"/>
                <w:szCs w:val="18"/>
              </w:rPr>
            </w:pPr>
            <w:r w:rsidRPr="00A70E23">
              <w:rPr>
                <w:rFonts w:cs="Calibri"/>
                <w:i/>
                <w:iCs/>
                <w:color w:val="000000"/>
                <w:sz w:val="18"/>
                <w:szCs w:val="18"/>
              </w:rPr>
              <w:t>Trichilia micrantha</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16,77</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17</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2,30</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B76C58" w:rsidP="00A70E23">
            <w:pPr>
              <w:jc w:val="left"/>
              <w:rPr>
                <w:rFonts w:cs="Calibri"/>
                <w:i/>
                <w:iCs/>
                <w:color w:val="000000"/>
                <w:sz w:val="18"/>
                <w:szCs w:val="18"/>
              </w:rPr>
            </w:pPr>
            <w:r w:rsidRPr="00A70E23">
              <w:rPr>
                <w:rFonts w:cs="Calibri"/>
                <w:i/>
                <w:iCs/>
                <w:color w:val="000000"/>
                <w:sz w:val="18"/>
                <w:szCs w:val="18"/>
              </w:rPr>
              <w:t>Virola sebifera</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13,42</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16,77</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8</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30</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4,14</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B76C58" w:rsidP="00A70E23">
            <w:pPr>
              <w:jc w:val="left"/>
              <w:rPr>
                <w:rFonts w:cs="Calibri"/>
                <w:i/>
                <w:iCs/>
                <w:color w:val="000000"/>
                <w:sz w:val="18"/>
                <w:szCs w:val="18"/>
              </w:rPr>
            </w:pPr>
            <w:r w:rsidRPr="00A70E23">
              <w:rPr>
                <w:rFonts w:cs="Calibri"/>
                <w:i/>
                <w:iCs/>
                <w:color w:val="000000"/>
                <w:sz w:val="18"/>
                <w:szCs w:val="18"/>
              </w:rPr>
              <w:t>Vismia baccifera</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6,71</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7</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0,92</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B76C58" w:rsidP="00A70E23">
            <w:pPr>
              <w:jc w:val="left"/>
              <w:rPr>
                <w:rFonts w:cs="Calibri"/>
                <w:i/>
                <w:iCs/>
                <w:color w:val="000000"/>
                <w:sz w:val="18"/>
                <w:szCs w:val="18"/>
              </w:rPr>
            </w:pPr>
            <w:r w:rsidRPr="00A70E23">
              <w:rPr>
                <w:rFonts w:cs="Calibri"/>
                <w:i/>
                <w:iCs/>
                <w:color w:val="000000"/>
                <w:sz w:val="18"/>
                <w:szCs w:val="18"/>
              </w:rPr>
              <w:t>Wettinia hirsute</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13,42</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8</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50,31</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14</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64</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8,74</w:t>
            </w:r>
          </w:p>
        </w:tc>
      </w:tr>
      <w:tr w:rsidR="00B76C58" w:rsidRPr="00A70E23" w:rsidTr="00A70E23">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A70E23" w:rsidRDefault="00B76C58" w:rsidP="00A70E23">
            <w:pPr>
              <w:jc w:val="left"/>
              <w:rPr>
                <w:rFonts w:cs="Calibri"/>
                <w:i/>
                <w:iCs/>
                <w:color w:val="000000"/>
                <w:sz w:val="18"/>
                <w:szCs w:val="18"/>
              </w:rPr>
            </w:pPr>
            <w:r w:rsidRPr="00A70E23">
              <w:rPr>
                <w:rFonts w:cs="Calibri"/>
                <w:i/>
                <w:iCs/>
                <w:color w:val="000000"/>
                <w:sz w:val="18"/>
                <w:szCs w:val="18"/>
              </w:rPr>
              <w:t>Xylopia sp</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16,77</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0,00</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3</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17</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A70E23" w:rsidRDefault="00B76C58">
            <w:pPr>
              <w:jc w:val="center"/>
              <w:rPr>
                <w:rFonts w:cs="Calibri"/>
                <w:color w:val="000000"/>
                <w:sz w:val="18"/>
                <w:szCs w:val="18"/>
              </w:rPr>
            </w:pPr>
            <w:r w:rsidRPr="00A70E23">
              <w:rPr>
                <w:rFonts w:cs="Calibri"/>
                <w:color w:val="000000"/>
                <w:sz w:val="18"/>
                <w:szCs w:val="18"/>
              </w:rPr>
              <w:t>2,30</w:t>
            </w:r>
          </w:p>
        </w:tc>
      </w:tr>
      <w:tr w:rsidR="00B76C58" w:rsidRPr="00A70E23" w:rsidTr="00DA15BC">
        <w:trPr>
          <w:trHeight w:val="269"/>
          <w:jc w:val="center"/>
        </w:trPr>
        <w:tc>
          <w:tcPr>
            <w:tcW w:w="1110" w:type="pct"/>
            <w:tcBorders>
              <w:top w:val="nil"/>
              <w:left w:val="single" w:sz="4" w:space="0" w:color="auto"/>
              <w:bottom w:val="single" w:sz="4" w:space="0" w:color="auto"/>
              <w:right w:val="single" w:sz="4" w:space="0" w:color="auto"/>
            </w:tcBorders>
            <w:shd w:val="clear" w:color="auto" w:fill="auto"/>
            <w:noWrap/>
            <w:vAlign w:val="center"/>
            <w:hideMark/>
          </w:tcPr>
          <w:p w:rsidR="00B76C58" w:rsidRPr="00DA15BC" w:rsidRDefault="00B76C58">
            <w:pPr>
              <w:jc w:val="center"/>
              <w:rPr>
                <w:rFonts w:cs="Calibri"/>
                <w:b/>
                <w:color w:val="000000"/>
                <w:sz w:val="18"/>
                <w:szCs w:val="18"/>
              </w:rPr>
            </w:pPr>
            <w:r w:rsidRPr="00DA15BC">
              <w:rPr>
                <w:rFonts w:cs="Calibri"/>
                <w:b/>
                <w:color w:val="000000"/>
                <w:sz w:val="18"/>
                <w:szCs w:val="18"/>
              </w:rPr>
              <w:t>Total</w:t>
            </w:r>
          </w:p>
        </w:tc>
        <w:tc>
          <w:tcPr>
            <w:tcW w:w="498" w:type="pct"/>
            <w:tcBorders>
              <w:top w:val="nil"/>
              <w:left w:val="nil"/>
              <w:bottom w:val="single" w:sz="4" w:space="0" w:color="auto"/>
              <w:right w:val="single" w:sz="4" w:space="0" w:color="auto"/>
            </w:tcBorders>
            <w:shd w:val="clear" w:color="auto" w:fill="auto"/>
            <w:noWrap/>
            <w:vAlign w:val="center"/>
            <w:hideMark/>
          </w:tcPr>
          <w:p w:rsidR="00B76C58" w:rsidRPr="00DA15BC" w:rsidRDefault="00B76C58">
            <w:pPr>
              <w:jc w:val="center"/>
              <w:rPr>
                <w:rFonts w:cs="Calibri"/>
                <w:b/>
                <w:color w:val="000000"/>
                <w:sz w:val="18"/>
                <w:szCs w:val="18"/>
              </w:rPr>
            </w:pPr>
            <w:r w:rsidRPr="00DA15BC">
              <w:rPr>
                <w:rFonts w:cs="Calibri"/>
                <w:b/>
                <w:color w:val="000000"/>
                <w:sz w:val="18"/>
                <w:szCs w:val="18"/>
              </w:rPr>
              <w:t>40</w:t>
            </w:r>
          </w:p>
        </w:tc>
        <w:tc>
          <w:tcPr>
            <w:tcW w:w="416" w:type="pct"/>
            <w:tcBorders>
              <w:top w:val="nil"/>
              <w:left w:val="nil"/>
              <w:bottom w:val="single" w:sz="4" w:space="0" w:color="auto"/>
              <w:right w:val="single" w:sz="4" w:space="0" w:color="auto"/>
            </w:tcBorders>
            <w:shd w:val="clear" w:color="auto" w:fill="auto"/>
            <w:noWrap/>
            <w:vAlign w:val="center"/>
            <w:hideMark/>
          </w:tcPr>
          <w:p w:rsidR="00B76C58" w:rsidRPr="00DA15BC" w:rsidRDefault="00B76C58">
            <w:pPr>
              <w:jc w:val="center"/>
              <w:rPr>
                <w:rFonts w:cs="Calibri"/>
                <w:b/>
                <w:color w:val="000000"/>
                <w:sz w:val="18"/>
                <w:szCs w:val="18"/>
              </w:rPr>
            </w:pPr>
            <w:r w:rsidRPr="00DA15BC">
              <w:rPr>
                <w:rFonts w:cs="Calibri"/>
                <w:b/>
                <w:color w:val="000000"/>
                <w:sz w:val="18"/>
                <w:szCs w:val="18"/>
              </w:rPr>
              <w:t>94</w:t>
            </w:r>
          </w:p>
        </w:tc>
        <w:tc>
          <w:tcPr>
            <w:tcW w:w="539" w:type="pct"/>
            <w:tcBorders>
              <w:top w:val="nil"/>
              <w:left w:val="nil"/>
              <w:bottom w:val="single" w:sz="4" w:space="0" w:color="auto"/>
              <w:right w:val="single" w:sz="4" w:space="0" w:color="auto"/>
            </w:tcBorders>
            <w:shd w:val="clear" w:color="auto" w:fill="auto"/>
            <w:noWrap/>
            <w:vAlign w:val="center"/>
            <w:hideMark/>
          </w:tcPr>
          <w:p w:rsidR="00B76C58" w:rsidRPr="00DA15BC" w:rsidRDefault="00B76C58">
            <w:pPr>
              <w:jc w:val="center"/>
              <w:rPr>
                <w:rFonts w:cs="Calibri"/>
                <w:b/>
                <w:color w:val="000000"/>
                <w:sz w:val="18"/>
                <w:szCs w:val="18"/>
              </w:rPr>
            </w:pPr>
            <w:r w:rsidRPr="00DA15BC">
              <w:rPr>
                <w:rFonts w:cs="Calibri"/>
                <w:b/>
                <w:color w:val="000000"/>
                <w:sz w:val="18"/>
                <w:szCs w:val="18"/>
              </w:rPr>
              <w:t>99</w:t>
            </w:r>
          </w:p>
        </w:tc>
        <w:tc>
          <w:tcPr>
            <w:tcW w:w="442" w:type="pct"/>
            <w:tcBorders>
              <w:top w:val="nil"/>
              <w:left w:val="nil"/>
              <w:bottom w:val="single" w:sz="4" w:space="0" w:color="auto"/>
              <w:right w:val="single" w:sz="4" w:space="0" w:color="auto"/>
            </w:tcBorders>
            <w:shd w:val="clear" w:color="auto" w:fill="auto"/>
            <w:noWrap/>
            <w:vAlign w:val="center"/>
            <w:hideMark/>
          </w:tcPr>
          <w:p w:rsidR="00B76C58" w:rsidRPr="00DA15BC" w:rsidRDefault="00B76C58">
            <w:pPr>
              <w:jc w:val="center"/>
              <w:rPr>
                <w:rFonts w:cs="Calibri"/>
                <w:b/>
                <w:color w:val="000000"/>
                <w:sz w:val="18"/>
                <w:szCs w:val="18"/>
              </w:rPr>
            </w:pPr>
            <w:r w:rsidRPr="00DA15BC">
              <w:rPr>
                <w:rFonts w:cs="Calibri"/>
                <w:b/>
                <w:color w:val="000000"/>
                <w:sz w:val="18"/>
                <w:szCs w:val="18"/>
              </w:rPr>
              <w:t>587</w:t>
            </w:r>
          </w:p>
        </w:tc>
        <w:tc>
          <w:tcPr>
            <w:tcW w:w="459" w:type="pct"/>
            <w:tcBorders>
              <w:top w:val="nil"/>
              <w:left w:val="nil"/>
              <w:bottom w:val="single" w:sz="4" w:space="0" w:color="auto"/>
              <w:right w:val="single" w:sz="4" w:space="0" w:color="auto"/>
            </w:tcBorders>
            <w:shd w:val="clear" w:color="auto" w:fill="auto"/>
            <w:noWrap/>
            <w:vAlign w:val="center"/>
            <w:hideMark/>
          </w:tcPr>
          <w:p w:rsidR="00B76C58" w:rsidRPr="00DA15BC" w:rsidRDefault="00B76C58">
            <w:pPr>
              <w:jc w:val="center"/>
              <w:rPr>
                <w:rFonts w:cs="Calibri"/>
                <w:b/>
                <w:color w:val="000000"/>
                <w:sz w:val="18"/>
                <w:szCs w:val="18"/>
              </w:rPr>
            </w:pPr>
            <w:r w:rsidRPr="00DA15BC">
              <w:rPr>
                <w:rFonts w:cs="Calibri"/>
                <w:b/>
                <w:color w:val="000000"/>
                <w:sz w:val="18"/>
                <w:szCs w:val="18"/>
              </w:rPr>
              <w:t>28</w:t>
            </w:r>
          </w:p>
        </w:tc>
        <w:tc>
          <w:tcPr>
            <w:tcW w:w="333" w:type="pct"/>
            <w:tcBorders>
              <w:top w:val="nil"/>
              <w:left w:val="nil"/>
              <w:bottom w:val="single" w:sz="4" w:space="0" w:color="auto"/>
              <w:right w:val="single" w:sz="4" w:space="0" w:color="auto"/>
            </w:tcBorders>
            <w:shd w:val="clear" w:color="auto" w:fill="auto"/>
            <w:noWrap/>
            <w:vAlign w:val="center"/>
            <w:hideMark/>
          </w:tcPr>
          <w:p w:rsidR="00B76C58" w:rsidRPr="00DA15BC" w:rsidRDefault="00B76C58">
            <w:pPr>
              <w:jc w:val="center"/>
              <w:rPr>
                <w:rFonts w:cs="Calibri"/>
                <w:b/>
                <w:color w:val="000000"/>
                <w:sz w:val="18"/>
                <w:szCs w:val="18"/>
              </w:rPr>
            </w:pPr>
            <w:r w:rsidRPr="00DA15BC">
              <w:rPr>
                <w:rFonts w:cs="Calibri"/>
                <w:b/>
                <w:color w:val="000000"/>
                <w:sz w:val="18"/>
                <w:szCs w:val="18"/>
              </w:rPr>
              <w:t>48</w:t>
            </w:r>
          </w:p>
        </w:tc>
        <w:tc>
          <w:tcPr>
            <w:tcW w:w="517" w:type="pct"/>
            <w:tcBorders>
              <w:top w:val="nil"/>
              <w:left w:val="nil"/>
              <w:bottom w:val="single" w:sz="4" w:space="0" w:color="auto"/>
              <w:right w:val="single" w:sz="4" w:space="0" w:color="auto"/>
            </w:tcBorders>
            <w:shd w:val="clear" w:color="auto" w:fill="auto"/>
            <w:noWrap/>
            <w:vAlign w:val="center"/>
            <w:hideMark/>
          </w:tcPr>
          <w:p w:rsidR="00B76C58" w:rsidRPr="00DA15BC" w:rsidRDefault="00B76C58">
            <w:pPr>
              <w:jc w:val="center"/>
              <w:rPr>
                <w:rFonts w:cs="Calibri"/>
                <w:b/>
                <w:color w:val="000000"/>
                <w:sz w:val="18"/>
                <w:szCs w:val="18"/>
              </w:rPr>
            </w:pPr>
            <w:r w:rsidRPr="00DA15BC">
              <w:rPr>
                <w:rFonts w:cs="Calibri"/>
                <w:b/>
                <w:color w:val="000000"/>
                <w:sz w:val="18"/>
                <w:szCs w:val="18"/>
              </w:rPr>
              <w:t>167</w:t>
            </w:r>
          </w:p>
        </w:tc>
        <w:tc>
          <w:tcPr>
            <w:tcW w:w="347" w:type="pct"/>
            <w:tcBorders>
              <w:top w:val="nil"/>
              <w:left w:val="nil"/>
              <w:bottom w:val="single" w:sz="4" w:space="0" w:color="auto"/>
              <w:right w:val="single" w:sz="4" w:space="0" w:color="auto"/>
            </w:tcBorders>
            <w:shd w:val="clear" w:color="auto" w:fill="auto"/>
            <w:noWrap/>
            <w:vAlign w:val="center"/>
            <w:hideMark/>
          </w:tcPr>
          <w:p w:rsidR="00B76C58" w:rsidRPr="00DA15BC" w:rsidRDefault="00B76C58">
            <w:pPr>
              <w:jc w:val="center"/>
              <w:rPr>
                <w:rFonts w:cs="Calibri"/>
                <w:b/>
                <w:color w:val="000000"/>
                <w:sz w:val="18"/>
                <w:szCs w:val="18"/>
              </w:rPr>
            </w:pPr>
            <w:r w:rsidRPr="00DA15BC">
              <w:rPr>
                <w:rFonts w:cs="Calibri"/>
                <w:b/>
                <w:color w:val="000000"/>
                <w:sz w:val="18"/>
                <w:szCs w:val="18"/>
              </w:rPr>
              <w:t>729</w:t>
            </w:r>
          </w:p>
        </w:tc>
        <w:tc>
          <w:tcPr>
            <w:tcW w:w="339" w:type="pct"/>
            <w:tcBorders>
              <w:top w:val="nil"/>
              <w:left w:val="nil"/>
              <w:bottom w:val="single" w:sz="4" w:space="0" w:color="auto"/>
              <w:right w:val="single" w:sz="4" w:space="0" w:color="auto"/>
            </w:tcBorders>
            <w:shd w:val="clear" w:color="auto" w:fill="auto"/>
            <w:noWrap/>
            <w:vAlign w:val="center"/>
            <w:hideMark/>
          </w:tcPr>
          <w:p w:rsidR="00B76C58" w:rsidRPr="00DA15BC" w:rsidRDefault="00B56D63">
            <w:pPr>
              <w:jc w:val="center"/>
              <w:rPr>
                <w:rFonts w:cs="Calibri"/>
                <w:b/>
                <w:color w:val="000000"/>
                <w:sz w:val="18"/>
                <w:szCs w:val="18"/>
              </w:rPr>
            </w:pPr>
            <w:r w:rsidRPr="00DA15BC">
              <w:rPr>
                <w:rFonts w:cs="Calibri"/>
                <w:b/>
                <w:color w:val="000000"/>
                <w:sz w:val="18"/>
                <w:szCs w:val="18"/>
              </w:rPr>
              <w:t>100</w:t>
            </w:r>
          </w:p>
        </w:tc>
      </w:tr>
    </w:tbl>
    <w:p w:rsidR="008D35E9" w:rsidRPr="00433D54" w:rsidRDefault="008D35E9" w:rsidP="00A70E23">
      <w:pPr>
        <w:spacing w:after="160"/>
        <w:jc w:val="left"/>
        <w:rPr>
          <w:rFonts w:eastAsia="Calibri" w:cs="Arial"/>
          <w:sz w:val="18"/>
          <w:szCs w:val="18"/>
          <w:lang w:val="es-ES"/>
        </w:rPr>
      </w:pPr>
      <w:r w:rsidRPr="00433D54">
        <w:rPr>
          <w:rFonts w:eastAsia="Calibri" w:cs="Arial"/>
          <w:sz w:val="18"/>
          <w:szCs w:val="18"/>
          <w:lang w:val="es-ES"/>
        </w:rPr>
        <w:t xml:space="preserve">Fuente: Elaboración del Estudio. </w:t>
      </w:r>
      <w:r w:rsidR="008947AB">
        <w:rPr>
          <w:rFonts w:eastAsia="Calibri" w:cs="Arial"/>
          <w:sz w:val="18"/>
          <w:szCs w:val="18"/>
          <w:lang w:val="es-ES"/>
        </w:rPr>
        <w:t>(2019)</w:t>
      </w:r>
    </w:p>
    <w:p w:rsidR="00B76C58" w:rsidRDefault="00FA01C0" w:rsidP="00B76C58">
      <w:pPr>
        <w:rPr>
          <w:rFonts w:cs="Calibri"/>
          <w:i/>
          <w:iCs/>
          <w:color w:val="000000"/>
          <w:szCs w:val="18"/>
          <w:lang w:val="es-ES"/>
        </w:rPr>
      </w:pPr>
      <w:r w:rsidRPr="00B76C58">
        <w:rPr>
          <w:rFonts w:eastAsia="Calibri" w:cs="Arial"/>
          <w:szCs w:val="22"/>
          <w:lang w:val="es-ES"/>
        </w:rPr>
        <w:t xml:space="preserve">En la </w:t>
      </w:r>
      <w:r w:rsidR="00242E47" w:rsidRPr="00B76C58">
        <w:rPr>
          <w:rFonts w:eastAsia="Calibri" w:cs="Arial"/>
          <w:szCs w:val="22"/>
        </w:rPr>
        <w:fldChar w:fldCharType="begin"/>
      </w:r>
      <w:r w:rsidR="00242E47" w:rsidRPr="00B76C58">
        <w:rPr>
          <w:rFonts w:eastAsia="Calibri" w:cs="Arial"/>
          <w:szCs w:val="22"/>
          <w:lang w:val="es-ES"/>
        </w:rPr>
        <w:instrText xml:space="preserve"> REF _Ref12685127 \h </w:instrText>
      </w:r>
      <w:r w:rsidR="00B76C58" w:rsidRPr="00B76C58">
        <w:rPr>
          <w:rFonts w:eastAsia="Calibri" w:cs="Arial"/>
          <w:szCs w:val="22"/>
          <w:lang w:val="es-ES"/>
        </w:rPr>
        <w:instrText xml:space="preserve"> \* MERGEFORMAT </w:instrText>
      </w:r>
      <w:r w:rsidR="00242E47" w:rsidRPr="00B76C58">
        <w:rPr>
          <w:rFonts w:eastAsia="Calibri" w:cs="Arial"/>
          <w:szCs w:val="22"/>
        </w:rPr>
      </w:r>
      <w:r w:rsidR="00242E47" w:rsidRPr="00B76C58">
        <w:rPr>
          <w:rFonts w:eastAsia="Calibri" w:cs="Arial"/>
          <w:szCs w:val="22"/>
        </w:rPr>
        <w:fldChar w:fldCharType="separate"/>
      </w:r>
      <w:r w:rsidR="00A70E23" w:rsidRPr="00A70E23">
        <w:rPr>
          <w:rFonts w:eastAsia="Calibri"/>
          <w:iCs/>
          <w:szCs w:val="22"/>
          <w:lang w:val="es-ES"/>
        </w:rPr>
        <w:t xml:space="preserve">Tabla </w:t>
      </w:r>
      <w:r w:rsidR="00A70E23" w:rsidRPr="00A70E23">
        <w:rPr>
          <w:rFonts w:eastAsia="Calibri"/>
          <w:iCs/>
          <w:noProof/>
          <w:szCs w:val="22"/>
          <w:lang w:val="es-ES"/>
        </w:rPr>
        <w:t>9.</w:t>
      </w:r>
      <w:r w:rsidR="00242E47" w:rsidRPr="00B76C58">
        <w:rPr>
          <w:rFonts w:eastAsia="Calibri" w:cs="Arial"/>
          <w:szCs w:val="22"/>
        </w:rPr>
        <w:fldChar w:fldCharType="end"/>
      </w:r>
      <w:r w:rsidR="00242E47" w:rsidRPr="00B76C58">
        <w:rPr>
          <w:rFonts w:eastAsia="Calibri" w:cs="Arial"/>
          <w:szCs w:val="22"/>
          <w:lang w:val="es-ES"/>
        </w:rPr>
        <w:t xml:space="preserve"> </w:t>
      </w:r>
      <w:r w:rsidRPr="00B76C58">
        <w:rPr>
          <w:rFonts w:eastAsia="Calibri" w:cs="Arial"/>
          <w:szCs w:val="22"/>
          <w:lang w:val="es-ES"/>
        </w:rPr>
        <w:t xml:space="preserve">se observan los resultados obtenidos para la posición sociológica de cada especie; </w:t>
      </w:r>
      <w:r w:rsidR="008D35E9" w:rsidRPr="00B76C58">
        <w:rPr>
          <w:rFonts w:eastAsia="Calibri" w:cs="Arial"/>
          <w:szCs w:val="22"/>
          <w:lang w:val="es-ES"/>
        </w:rPr>
        <w:t xml:space="preserve">las especies que presentan mayor valor </w:t>
      </w:r>
      <w:r w:rsidR="0052071C" w:rsidRPr="00B76C58">
        <w:rPr>
          <w:rFonts w:eastAsia="Calibri" w:cs="Arial"/>
          <w:szCs w:val="22"/>
          <w:lang w:val="es-ES"/>
        </w:rPr>
        <w:t>son</w:t>
      </w:r>
      <w:r w:rsidR="008D35E9" w:rsidRPr="00B76C58">
        <w:rPr>
          <w:rFonts w:eastAsia="Calibri" w:cs="Arial"/>
          <w:szCs w:val="22"/>
          <w:lang w:val="es-ES"/>
        </w:rPr>
        <w:t xml:space="preserve"> </w:t>
      </w:r>
      <w:r w:rsidR="00197677" w:rsidRPr="00197677">
        <w:rPr>
          <w:rFonts w:cs="Calibri"/>
          <w:i/>
          <w:iCs/>
          <w:color w:val="000000"/>
          <w:szCs w:val="22"/>
          <w:lang w:val="es-ES"/>
        </w:rPr>
        <w:t>Cariniana pyriformis</w:t>
      </w:r>
      <w:r w:rsidR="00242E47" w:rsidRPr="00B76C58">
        <w:rPr>
          <w:rFonts w:cs="Arial"/>
          <w:i/>
          <w:iCs/>
          <w:color w:val="000000"/>
          <w:szCs w:val="22"/>
          <w:lang w:val="es-ES" w:eastAsia="es-CO"/>
        </w:rPr>
        <w:t xml:space="preserve"> </w:t>
      </w:r>
      <w:r w:rsidR="008D35E9" w:rsidRPr="00B76C58">
        <w:rPr>
          <w:rFonts w:cs="Arial"/>
          <w:i/>
          <w:iCs/>
          <w:color w:val="000000"/>
          <w:szCs w:val="22"/>
          <w:lang w:val="es-ES" w:eastAsia="es-CO"/>
        </w:rPr>
        <w:t>c</w:t>
      </w:r>
      <w:r w:rsidR="008D35E9" w:rsidRPr="00B76C58">
        <w:rPr>
          <w:rFonts w:cs="Arial"/>
          <w:color w:val="000000"/>
          <w:szCs w:val="22"/>
          <w:lang w:val="es-ES" w:eastAsia="es-CO"/>
        </w:rPr>
        <w:t xml:space="preserve">on </w:t>
      </w:r>
      <w:r w:rsidR="00242E47" w:rsidRPr="00B76C58">
        <w:rPr>
          <w:rFonts w:cs="Arial"/>
          <w:color w:val="000000"/>
          <w:szCs w:val="22"/>
          <w:lang w:val="es-ES" w:eastAsia="es-CO"/>
        </w:rPr>
        <w:t>20,71</w:t>
      </w:r>
      <w:r w:rsidR="008D35E9" w:rsidRPr="00B76C58">
        <w:rPr>
          <w:rFonts w:cs="Arial"/>
          <w:color w:val="000000"/>
          <w:szCs w:val="22"/>
          <w:lang w:val="es-ES" w:eastAsia="es-CO"/>
        </w:rPr>
        <w:t xml:space="preserve">% seguida por </w:t>
      </w:r>
      <w:r w:rsidR="00242E47" w:rsidRPr="00B76C58">
        <w:rPr>
          <w:rFonts w:cs="Calibri"/>
          <w:i/>
          <w:iCs/>
          <w:color w:val="000000"/>
          <w:szCs w:val="22"/>
          <w:lang w:val="es-ES"/>
        </w:rPr>
        <w:t>Pourouma bicolor</w:t>
      </w:r>
      <w:r w:rsidR="00242E47" w:rsidRPr="00B76C58">
        <w:rPr>
          <w:rFonts w:cs="Arial"/>
          <w:i/>
          <w:color w:val="000000"/>
          <w:szCs w:val="22"/>
          <w:lang w:val="es-ES"/>
        </w:rPr>
        <w:t xml:space="preserve"> </w:t>
      </w:r>
      <w:r w:rsidR="008D35E9" w:rsidRPr="00B76C58">
        <w:rPr>
          <w:rFonts w:cs="Arial"/>
          <w:i/>
          <w:color w:val="000000"/>
          <w:szCs w:val="22"/>
          <w:lang w:val="es-ES"/>
        </w:rPr>
        <w:t>c</w:t>
      </w:r>
      <w:r w:rsidR="008D35E9" w:rsidRPr="00B76C58">
        <w:rPr>
          <w:rFonts w:cs="Arial"/>
          <w:color w:val="000000"/>
          <w:szCs w:val="22"/>
          <w:lang w:val="es-ES" w:eastAsia="es-CO"/>
        </w:rPr>
        <w:t xml:space="preserve">on </w:t>
      </w:r>
      <w:r w:rsidR="00242E47" w:rsidRPr="00B76C58">
        <w:rPr>
          <w:rFonts w:cs="Arial"/>
          <w:color w:val="000000"/>
          <w:szCs w:val="22"/>
          <w:lang w:val="es-ES" w:eastAsia="es-CO"/>
        </w:rPr>
        <w:t>10,12</w:t>
      </w:r>
      <w:r w:rsidR="008D35E9" w:rsidRPr="00B76C58">
        <w:rPr>
          <w:rFonts w:cs="Arial"/>
          <w:color w:val="000000"/>
          <w:szCs w:val="22"/>
          <w:lang w:val="es-ES" w:eastAsia="es-CO"/>
        </w:rPr>
        <w:t xml:space="preserve">%. </w:t>
      </w:r>
      <w:r w:rsidR="008D35E9" w:rsidRPr="00433D54">
        <w:rPr>
          <w:rFonts w:cs="Arial"/>
          <w:color w:val="000000"/>
          <w:szCs w:val="22"/>
          <w:lang w:val="es-ES" w:eastAsia="es-CO"/>
        </w:rPr>
        <w:t xml:space="preserve">Lo que significa que son las que cuentan con mayor facilidad para tener individuos en todos los estratos del bosque. </w:t>
      </w:r>
      <w:r w:rsidR="008D35E9" w:rsidRPr="00B76C58">
        <w:rPr>
          <w:rFonts w:cs="Arial"/>
          <w:color w:val="000000"/>
          <w:szCs w:val="22"/>
          <w:lang w:val="es-ES" w:eastAsia="es-CO"/>
        </w:rPr>
        <w:t xml:space="preserve">En el estrato inferior dominan las especies </w:t>
      </w:r>
      <w:r w:rsidR="008B1168" w:rsidRPr="00B76C58">
        <w:rPr>
          <w:rFonts w:cs="Calibri"/>
          <w:i/>
          <w:iCs/>
          <w:color w:val="000000"/>
          <w:szCs w:val="22"/>
          <w:lang w:val="es-ES"/>
        </w:rPr>
        <w:t>Virola sebifera</w:t>
      </w:r>
      <w:r w:rsidR="008D35E9" w:rsidRPr="00B76C58">
        <w:rPr>
          <w:rFonts w:cs="Arial"/>
          <w:i/>
          <w:color w:val="000000"/>
          <w:szCs w:val="22"/>
          <w:lang w:val="es-ES" w:eastAsia="es-CO"/>
        </w:rPr>
        <w:t xml:space="preserve"> y </w:t>
      </w:r>
      <w:r w:rsidR="00B76C58" w:rsidRPr="00B76C58">
        <w:rPr>
          <w:rFonts w:cs="Calibri"/>
          <w:i/>
          <w:iCs/>
          <w:color w:val="000000"/>
          <w:szCs w:val="22"/>
          <w:lang w:val="es-ES"/>
        </w:rPr>
        <w:t>Wettinia hirsuta</w:t>
      </w:r>
      <w:r w:rsidR="00B76C58" w:rsidRPr="00B76C58">
        <w:rPr>
          <w:rFonts w:cs="Arial"/>
          <w:color w:val="000000"/>
          <w:szCs w:val="22"/>
          <w:lang w:val="es-ES" w:eastAsia="es-CO"/>
        </w:rPr>
        <w:t xml:space="preserve"> </w:t>
      </w:r>
      <w:r w:rsidR="008D35E9" w:rsidRPr="00B76C58">
        <w:rPr>
          <w:rFonts w:cs="Arial"/>
          <w:color w:val="000000"/>
          <w:szCs w:val="22"/>
          <w:lang w:val="es-ES" w:eastAsia="es-CO"/>
        </w:rPr>
        <w:t xml:space="preserve">con valores de </w:t>
      </w:r>
      <w:r w:rsidR="00B76C58" w:rsidRPr="00B76C58">
        <w:rPr>
          <w:rFonts w:cs="Arial"/>
          <w:color w:val="000000"/>
          <w:szCs w:val="22"/>
          <w:lang w:val="es-ES" w:eastAsia="es-CO"/>
        </w:rPr>
        <w:t xml:space="preserve">13,42 cada </w:t>
      </w:r>
      <w:proofErr w:type="gramStart"/>
      <w:r w:rsidR="00B76C58" w:rsidRPr="00B76C58">
        <w:rPr>
          <w:rFonts w:cs="Arial"/>
          <w:color w:val="000000"/>
          <w:szCs w:val="22"/>
          <w:lang w:val="es-ES" w:eastAsia="es-CO"/>
        </w:rPr>
        <w:t>una ,</w:t>
      </w:r>
      <w:proofErr w:type="gramEnd"/>
      <w:r w:rsidR="006F2409">
        <w:rPr>
          <w:rFonts w:cs="Arial"/>
          <w:color w:val="000000"/>
          <w:szCs w:val="22"/>
          <w:lang w:val="es-ES" w:eastAsia="es-CO"/>
        </w:rPr>
        <w:t xml:space="preserve"> </w:t>
      </w:r>
      <w:r w:rsidR="00B56D63">
        <w:rPr>
          <w:rFonts w:cs="Arial"/>
          <w:color w:val="000000"/>
          <w:szCs w:val="22"/>
          <w:lang w:val="es-ES" w:eastAsia="es-CO"/>
        </w:rPr>
        <w:t xml:space="preserve">en el estrato medio domina la especie </w:t>
      </w:r>
      <w:r w:rsidR="00B76C58" w:rsidRPr="00B76C58">
        <w:rPr>
          <w:rFonts w:cs="Calibri"/>
          <w:i/>
          <w:iCs/>
          <w:color w:val="000000"/>
          <w:szCs w:val="22"/>
          <w:lang w:val="es-ES"/>
        </w:rPr>
        <w:t>Pourouma bicolor</w:t>
      </w:r>
      <w:r w:rsidR="00B76C58" w:rsidRPr="00B76C58">
        <w:rPr>
          <w:rFonts w:cs="Arial"/>
          <w:color w:val="000000"/>
          <w:szCs w:val="22"/>
          <w:lang w:val="es-ES" w:eastAsia="es-CO"/>
        </w:rPr>
        <w:t xml:space="preserve"> (67,09) cabe resaltar que es la especie con mayor abundancia en este estrato</w:t>
      </w:r>
      <w:r w:rsidR="008D35E9" w:rsidRPr="00B76C58">
        <w:rPr>
          <w:rFonts w:cs="Arial"/>
          <w:color w:val="000000"/>
          <w:szCs w:val="22"/>
          <w:lang w:val="es-ES" w:eastAsia="es-CO"/>
        </w:rPr>
        <w:t xml:space="preserve"> </w:t>
      </w:r>
      <w:r w:rsidR="00B56D63">
        <w:rPr>
          <w:rFonts w:cs="Arial"/>
          <w:color w:val="000000"/>
          <w:szCs w:val="22"/>
          <w:lang w:val="es-ES" w:eastAsia="es-CO"/>
        </w:rPr>
        <w:t>y por ultimo en el estrato alto domina la especie</w:t>
      </w:r>
      <w:r w:rsidR="00B56D63" w:rsidRPr="00B56D63">
        <w:rPr>
          <w:rFonts w:cs="Arial"/>
          <w:color w:val="000000"/>
          <w:sz w:val="28"/>
          <w:szCs w:val="22"/>
          <w:lang w:val="es-ES" w:eastAsia="es-CO"/>
        </w:rPr>
        <w:t xml:space="preserve"> </w:t>
      </w:r>
      <w:r w:rsidR="00197677" w:rsidRPr="00197677">
        <w:rPr>
          <w:rFonts w:cs="Calibri"/>
          <w:i/>
          <w:iCs/>
          <w:color w:val="000000"/>
          <w:szCs w:val="18"/>
          <w:lang w:val="es-ES"/>
        </w:rPr>
        <w:t>Cariniana pyriformis</w:t>
      </w:r>
      <w:r w:rsidR="00B56D63">
        <w:rPr>
          <w:rFonts w:cs="Calibri"/>
          <w:i/>
          <w:iCs/>
          <w:color w:val="000000"/>
          <w:szCs w:val="18"/>
          <w:lang w:val="es-ES"/>
        </w:rPr>
        <w:t xml:space="preserve"> con 20,17%.</w:t>
      </w:r>
    </w:p>
    <w:p w:rsidR="008D35E9" w:rsidRPr="00433D54" w:rsidRDefault="00297816" w:rsidP="00736B05">
      <w:pPr>
        <w:pStyle w:val="Ttulo5"/>
      </w:pPr>
      <w:r>
        <w:t xml:space="preserve">1.1.1.3.4. </w:t>
      </w:r>
      <w:r w:rsidR="008D35E9" w:rsidRPr="00433D54">
        <w:t>Estructura Diamétrica</w:t>
      </w:r>
    </w:p>
    <w:p w:rsidR="003A4BF3" w:rsidRPr="00B56D63" w:rsidRDefault="008D35E9" w:rsidP="009A2FBD">
      <w:pPr>
        <w:rPr>
          <w:rFonts w:eastAsia="Calibri"/>
          <w:lang w:val="es-ES"/>
        </w:rPr>
      </w:pPr>
      <w:r w:rsidRPr="00433D54">
        <w:rPr>
          <w:rFonts w:eastAsia="Calibri" w:cs="Arial"/>
          <w:lang w:val="es-ES"/>
        </w:rPr>
        <w:t>La estructura diamétrica de un bosque describe la distribución de los individuos presentes respecto a sus diámetros.</w:t>
      </w:r>
      <w:bookmarkStart w:id="40" w:name="_Ref473064547"/>
      <w:bookmarkStart w:id="41" w:name="_Toc473919493"/>
      <w:r w:rsidR="003A4BF3" w:rsidRPr="00433D54">
        <w:rPr>
          <w:rFonts w:eastAsia="Calibri" w:cs="Arial"/>
          <w:lang w:val="es-ES"/>
        </w:rPr>
        <w:t xml:space="preserve"> </w:t>
      </w:r>
      <w:r w:rsidR="003A4BF3" w:rsidRPr="00B56D63">
        <w:rPr>
          <w:rFonts w:eastAsia="Calibri"/>
          <w:lang w:val="es-ES"/>
        </w:rPr>
        <w:t xml:space="preserve">En la </w:t>
      </w:r>
      <w:r w:rsidR="00B56D63" w:rsidRPr="00B56D63">
        <w:rPr>
          <w:rFonts w:eastAsia="Calibri"/>
          <w:b/>
          <w:szCs w:val="20"/>
        </w:rPr>
        <w:fldChar w:fldCharType="begin"/>
      </w:r>
      <w:r w:rsidR="00B56D63" w:rsidRPr="00B56D63">
        <w:rPr>
          <w:rFonts w:eastAsia="Calibri"/>
          <w:szCs w:val="20"/>
          <w:lang w:val="es-ES"/>
        </w:rPr>
        <w:instrText xml:space="preserve"> REF _Ref12685162 \h </w:instrText>
      </w:r>
      <w:r w:rsidR="00B56D63" w:rsidRPr="00B56D63">
        <w:rPr>
          <w:rFonts w:eastAsia="Calibri"/>
          <w:b/>
          <w:szCs w:val="20"/>
          <w:lang w:val="es-ES"/>
        </w:rPr>
        <w:instrText xml:space="preserve"> \* MERGEFORMAT </w:instrText>
      </w:r>
      <w:r w:rsidR="00B56D63" w:rsidRPr="00B56D63">
        <w:rPr>
          <w:rFonts w:eastAsia="Calibri"/>
          <w:b/>
          <w:szCs w:val="20"/>
        </w:rPr>
      </w:r>
      <w:r w:rsidR="00B56D63" w:rsidRPr="00B56D63">
        <w:rPr>
          <w:rFonts w:eastAsia="Calibri"/>
          <w:b/>
          <w:szCs w:val="20"/>
        </w:rPr>
        <w:fldChar w:fldCharType="separate"/>
      </w:r>
      <w:r w:rsidR="00B56D63" w:rsidRPr="00B56D63">
        <w:rPr>
          <w:rFonts w:eastAsia="Calibri"/>
          <w:iCs/>
          <w:szCs w:val="20"/>
          <w:lang w:val="es-ES"/>
        </w:rPr>
        <w:t xml:space="preserve">Tabla </w:t>
      </w:r>
      <w:r w:rsidR="00B56D63" w:rsidRPr="00B56D63">
        <w:rPr>
          <w:rFonts w:eastAsia="Calibri"/>
          <w:iCs/>
          <w:noProof/>
          <w:szCs w:val="20"/>
          <w:lang w:val="es-ES"/>
        </w:rPr>
        <w:t>10</w:t>
      </w:r>
      <w:r w:rsidR="00B56D63" w:rsidRPr="00B56D63">
        <w:rPr>
          <w:rFonts w:eastAsia="Calibri"/>
          <w:b/>
          <w:szCs w:val="20"/>
        </w:rPr>
        <w:fldChar w:fldCharType="end"/>
      </w:r>
      <w:r w:rsidR="00B56D63" w:rsidRPr="00B56D63">
        <w:rPr>
          <w:rFonts w:eastAsia="Calibri"/>
          <w:b/>
          <w:lang w:val="es-ES"/>
        </w:rPr>
        <w:t xml:space="preserve"> </w:t>
      </w:r>
      <w:r w:rsidR="003A4BF3" w:rsidRPr="00B56D63">
        <w:rPr>
          <w:rFonts w:eastAsia="Calibri"/>
          <w:lang w:val="es-ES"/>
        </w:rPr>
        <w:t>se observan las clases diametricas y el número de individuos presentes en cada una.</w:t>
      </w:r>
    </w:p>
    <w:p w:rsidR="008D35E9" w:rsidRPr="00433D54" w:rsidRDefault="009A2FBD" w:rsidP="00736B05">
      <w:pPr>
        <w:pStyle w:val="Descripcin"/>
        <w:rPr>
          <w:rFonts w:eastAsia="Calibri" w:cs="Arial"/>
          <w:b/>
        </w:rPr>
      </w:pPr>
      <w:bookmarkStart w:id="42" w:name="_Ref12685162"/>
      <w:bookmarkStart w:id="43" w:name="_Toc20721292"/>
      <w:r>
        <w:t xml:space="preserve">Tabla </w:t>
      </w:r>
      <w:r>
        <w:fldChar w:fldCharType="begin"/>
      </w:r>
      <w:r>
        <w:instrText xml:space="preserve"> SEQ Tabla \* ARABIC </w:instrText>
      </w:r>
      <w:r>
        <w:fldChar w:fldCharType="separate"/>
      </w:r>
      <w:r w:rsidR="00F96C27">
        <w:rPr>
          <w:noProof/>
        </w:rPr>
        <w:t>10</w:t>
      </w:r>
      <w:r>
        <w:fldChar w:fldCharType="end"/>
      </w:r>
      <w:bookmarkEnd w:id="42"/>
      <w:r>
        <w:t xml:space="preserve">. </w:t>
      </w:r>
      <w:r w:rsidR="008D35E9" w:rsidRPr="00433D54">
        <w:rPr>
          <w:rFonts w:eastAsia="Calibri"/>
        </w:rPr>
        <w:t>Distribución de los individuos del ARB OAA respecto a sus diámetros</w:t>
      </w:r>
      <w:bookmarkEnd w:id="43"/>
    </w:p>
    <w:tbl>
      <w:tblPr>
        <w:tblW w:w="5000" w:type="pct"/>
        <w:jc w:val="center"/>
        <w:tblCellMar>
          <w:left w:w="0" w:type="dxa"/>
          <w:right w:w="0" w:type="dxa"/>
        </w:tblCellMar>
        <w:tblLook w:val="04A0" w:firstRow="1" w:lastRow="0" w:firstColumn="1" w:lastColumn="0" w:noHBand="0" w:noVBand="1"/>
      </w:tblPr>
      <w:tblGrid>
        <w:gridCol w:w="2278"/>
        <w:gridCol w:w="2278"/>
        <w:gridCol w:w="2278"/>
        <w:gridCol w:w="2278"/>
      </w:tblGrid>
      <w:tr w:rsidR="00B56D63" w:rsidRPr="00DA15BC" w:rsidTr="009A2FBD">
        <w:trPr>
          <w:trHeight w:val="57"/>
          <w:tblHeader/>
          <w:jc w:val="center"/>
        </w:trPr>
        <w:tc>
          <w:tcPr>
            <w:tcW w:w="1250" w:type="pct"/>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B56D63" w:rsidRPr="00DA15BC" w:rsidRDefault="00DA15BC">
            <w:pPr>
              <w:jc w:val="center"/>
              <w:rPr>
                <w:rFonts w:cs="Calibri"/>
                <w:color w:val="000000"/>
                <w:sz w:val="20"/>
                <w:szCs w:val="20"/>
              </w:rPr>
            </w:pPr>
            <w:r w:rsidRPr="00DA15BC">
              <w:rPr>
                <w:rFonts w:cs="Calibri"/>
                <w:color w:val="000000"/>
                <w:sz w:val="20"/>
                <w:szCs w:val="20"/>
              </w:rPr>
              <w:t>Clases diame</w:t>
            </w:r>
          </w:p>
        </w:tc>
        <w:tc>
          <w:tcPr>
            <w:tcW w:w="2500" w:type="pct"/>
            <w:gridSpan w:val="2"/>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B56D63" w:rsidRPr="00DA15BC" w:rsidRDefault="00DA15BC">
            <w:pPr>
              <w:jc w:val="center"/>
              <w:rPr>
                <w:rFonts w:cs="Calibri"/>
                <w:color w:val="000000"/>
                <w:sz w:val="20"/>
                <w:szCs w:val="20"/>
              </w:rPr>
            </w:pPr>
            <w:r w:rsidRPr="00DA15BC">
              <w:rPr>
                <w:rFonts w:cs="Calibri"/>
                <w:color w:val="000000"/>
                <w:sz w:val="20"/>
                <w:szCs w:val="20"/>
              </w:rPr>
              <w:t>Rangos</w:t>
            </w:r>
          </w:p>
        </w:tc>
        <w:tc>
          <w:tcPr>
            <w:tcW w:w="1250" w:type="pct"/>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B56D63" w:rsidRPr="00DA15BC" w:rsidRDefault="00DA15BC">
            <w:pPr>
              <w:jc w:val="center"/>
              <w:rPr>
                <w:rFonts w:cs="Calibri"/>
                <w:color w:val="000000"/>
                <w:sz w:val="20"/>
                <w:szCs w:val="20"/>
              </w:rPr>
            </w:pPr>
            <w:r w:rsidRPr="00DA15BC">
              <w:rPr>
                <w:rFonts w:cs="Calibri"/>
                <w:color w:val="000000"/>
                <w:sz w:val="20"/>
                <w:szCs w:val="20"/>
              </w:rPr>
              <w:t>Frecuencia</w:t>
            </w:r>
          </w:p>
        </w:tc>
      </w:tr>
      <w:tr w:rsidR="00B56D63" w:rsidRPr="00DA15BC" w:rsidTr="009A2FBD">
        <w:trPr>
          <w:trHeight w:val="57"/>
          <w:tblHeader/>
          <w:jc w:val="center"/>
        </w:trPr>
        <w:tc>
          <w:tcPr>
            <w:tcW w:w="1250" w:type="pct"/>
            <w:vMerge/>
            <w:tcBorders>
              <w:top w:val="single" w:sz="4" w:space="0" w:color="auto"/>
              <w:left w:val="single" w:sz="4" w:space="0" w:color="auto"/>
              <w:bottom w:val="single" w:sz="4" w:space="0" w:color="auto"/>
              <w:right w:val="single" w:sz="4" w:space="0" w:color="auto"/>
            </w:tcBorders>
            <w:vAlign w:val="center"/>
            <w:hideMark/>
          </w:tcPr>
          <w:p w:rsidR="00B56D63" w:rsidRPr="00DA15BC" w:rsidRDefault="00B56D63">
            <w:pPr>
              <w:rPr>
                <w:rFonts w:cs="Calibri"/>
                <w:color w:val="000000"/>
                <w:sz w:val="20"/>
                <w:szCs w:val="20"/>
              </w:rPr>
            </w:pPr>
          </w:p>
        </w:tc>
        <w:tc>
          <w:tcPr>
            <w:tcW w:w="1250" w:type="pct"/>
            <w:tcBorders>
              <w:top w:val="nil"/>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min</w:t>
            </w:r>
          </w:p>
        </w:tc>
        <w:tc>
          <w:tcPr>
            <w:tcW w:w="1250" w:type="pct"/>
            <w:tcBorders>
              <w:top w:val="nil"/>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max</w:t>
            </w:r>
          </w:p>
        </w:tc>
        <w:tc>
          <w:tcPr>
            <w:tcW w:w="1250" w:type="pct"/>
            <w:vMerge/>
            <w:tcBorders>
              <w:top w:val="single" w:sz="4" w:space="0" w:color="auto"/>
              <w:left w:val="single" w:sz="4" w:space="0" w:color="auto"/>
              <w:bottom w:val="single" w:sz="4" w:space="0" w:color="auto"/>
              <w:right w:val="single" w:sz="4" w:space="0" w:color="auto"/>
            </w:tcBorders>
            <w:vAlign w:val="center"/>
            <w:hideMark/>
          </w:tcPr>
          <w:p w:rsidR="00B56D63" w:rsidRPr="00DA15BC" w:rsidRDefault="00B56D63">
            <w:pPr>
              <w:rPr>
                <w:rFonts w:cs="Calibri"/>
                <w:color w:val="000000"/>
                <w:sz w:val="20"/>
                <w:szCs w:val="20"/>
              </w:rPr>
            </w:pPr>
          </w:p>
        </w:tc>
      </w:tr>
      <w:tr w:rsidR="00B56D63" w:rsidRPr="00DA15BC" w:rsidTr="009A2FBD">
        <w:trPr>
          <w:trHeight w:val="57"/>
          <w:jc w:val="center"/>
        </w:trPr>
        <w:tc>
          <w:tcPr>
            <w:tcW w:w="125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I</w:t>
            </w:r>
          </w:p>
        </w:tc>
        <w:tc>
          <w:tcPr>
            <w:tcW w:w="125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0,11</w:t>
            </w:r>
          </w:p>
        </w:tc>
        <w:tc>
          <w:tcPr>
            <w:tcW w:w="125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0,21</w:t>
            </w:r>
          </w:p>
        </w:tc>
        <w:tc>
          <w:tcPr>
            <w:tcW w:w="125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31</w:t>
            </w:r>
          </w:p>
        </w:tc>
      </w:tr>
      <w:tr w:rsidR="00B56D63" w:rsidRPr="00DA15BC" w:rsidTr="00DA15BC">
        <w:trPr>
          <w:trHeight w:val="57"/>
          <w:jc w:val="center"/>
        </w:trPr>
        <w:tc>
          <w:tcPr>
            <w:tcW w:w="125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II</w:t>
            </w:r>
          </w:p>
        </w:tc>
        <w:tc>
          <w:tcPr>
            <w:tcW w:w="125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0,21</w:t>
            </w:r>
          </w:p>
        </w:tc>
        <w:tc>
          <w:tcPr>
            <w:tcW w:w="125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0,31</w:t>
            </w:r>
          </w:p>
        </w:tc>
        <w:tc>
          <w:tcPr>
            <w:tcW w:w="125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8</w:t>
            </w:r>
          </w:p>
        </w:tc>
      </w:tr>
      <w:tr w:rsidR="00B56D63" w:rsidRPr="00DA15BC" w:rsidTr="00DA15BC">
        <w:trPr>
          <w:trHeight w:val="57"/>
          <w:jc w:val="center"/>
        </w:trPr>
        <w:tc>
          <w:tcPr>
            <w:tcW w:w="125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III</w:t>
            </w:r>
          </w:p>
        </w:tc>
        <w:tc>
          <w:tcPr>
            <w:tcW w:w="125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0,31</w:t>
            </w:r>
          </w:p>
        </w:tc>
        <w:tc>
          <w:tcPr>
            <w:tcW w:w="125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0,41</w:t>
            </w:r>
          </w:p>
        </w:tc>
        <w:tc>
          <w:tcPr>
            <w:tcW w:w="125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6</w:t>
            </w:r>
          </w:p>
        </w:tc>
      </w:tr>
      <w:tr w:rsidR="00B56D63" w:rsidRPr="00DA15BC" w:rsidTr="00DA15BC">
        <w:trPr>
          <w:trHeight w:val="57"/>
          <w:jc w:val="center"/>
        </w:trPr>
        <w:tc>
          <w:tcPr>
            <w:tcW w:w="125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IV</w:t>
            </w:r>
          </w:p>
        </w:tc>
        <w:tc>
          <w:tcPr>
            <w:tcW w:w="125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0,41</w:t>
            </w:r>
          </w:p>
        </w:tc>
        <w:tc>
          <w:tcPr>
            <w:tcW w:w="125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0,50</w:t>
            </w:r>
          </w:p>
        </w:tc>
        <w:tc>
          <w:tcPr>
            <w:tcW w:w="125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11</w:t>
            </w:r>
          </w:p>
        </w:tc>
      </w:tr>
      <w:tr w:rsidR="00B56D63" w:rsidRPr="00DA15BC" w:rsidTr="00DA15BC">
        <w:trPr>
          <w:trHeight w:val="57"/>
          <w:jc w:val="center"/>
        </w:trPr>
        <w:tc>
          <w:tcPr>
            <w:tcW w:w="125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lastRenderedPageBreak/>
              <w:t>V</w:t>
            </w:r>
          </w:p>
        </w:tc>
        <w:tc>
          <w:tcPr>
            <w:tcW w:w="125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0,50</w:t>
            </w:r>
          </w:p>
        </w:tc>
        <w:tc>
          <w:tcPr>
            <w:tcW w:w="125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0,60</w:t>
            </w:r>
          </w:p>
        </w:tc>
        <w:tc>
          <w:tcPr>
            <w:tcW w:w="125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1</w:t>
            </w:r>
          </w:p>
        </w:tc>
      </w:tr>
      <w:tr w:rsidR="00B56D63" w:rsidRPr="00DA15BC" w:rsidTr="00DA15BC">
        <w:trPr>
          <w:trHeight w:val="57"/>
          <w:jc w:val="center"/>
        </w:trPr>
        <w:tc>
          <w:tcPr>
            <w:tcW w:w="125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VI</w:t>
            </w:r>
          </w:p>
        </w:tc>
        <w:tc>
          <w:tcPr>
            <w:tcW w:w="125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0,60</w:t>
            </w:r>
          </w:p>
        </w:tc>
        <w:tc>
          <w:tcPr>
            <w:tcW w:w="125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0,70</w:t>
            </w:r>
          </w:p>
        </w:tc>
        <w:tc>
          <w:tcPr>
            <w:tcW w:w="125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1</w:t>
            </w:r>
          </w:p>
        </w:tc>
      </w:tr>
      <w:tr w:rsidR="00B56D63" w:rsidRPr="00DA15BC" w:rsidTr="00DA15BC">
        <w:trPr>
          <w:trHeight w:val="57"/>
          <w:jc w:val="center"/>
        </w:trPr>
        <w:tc>
          <w:tcPr>
            <w:tcW w:w="125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VII</w:t>
            </w:r>
          </w:p>
        </w:tc>
        <w:tc>
          <w:tcPr>
            <w:tcW w:w="125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0,70</w:t>
            </w:r>
          </w:p>
        </w:tc>
        <w:tc>
          <w:tcPr>
            <w:tcW w:w="125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0,80</w:t>
            </w:r>
          </w:p>
        </w:tc>
        <w:tc>
          <w:tcPr>
            <w:tcW w:w="125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B56D63" w:rsidRPr="00DA15BC" w:rsidRDefault="00B56D63">
            <w:pPr>
              <w:jc w:val="center"/>
              <w:rPr>
                <w:rFonts w:cs="Calibri"/>
                <w:color w:val="000000"/>
                <w:sz w:val="20"/>
                <w:szCs w:val="20"/>
              </w:rPr>
            </w:pPr>
            <w:r w:rsidRPr="00DA15BC">
              <w:rPr>
                <w:rFonts w:cs="Calibri"/>
                <w:color w:val="000000"/>
                <w:sz w:val="20"/>
                <w:szCs w:val="20"/>
              </w:rPr>
              <w:t>1</w:t>
            </w:r>
          </w:p>
        </w:tc>
      </w:tr>
    </w:tbl>
    <w:p w:rsidR="00282A72" w:rsidRPr="00665669" w:rsidRDefault="00B56D63" w:rsidP="009A2FBD">
      <w:pPr>
        <w:spacing w:after="160"/>
        <w:jc w:val="left"/>
        <w:rPr>
          <w:rFonts w:eastAsia="Calibri" w:cs="Arial"/>
          <w:sz w:val="18"/>
          <w:szCs w:val="18"/>
          <w:lang w:val="es-ES"/>
        </w:rPr>
      </w:pPr>
      <w:r w:rsidRPr="00665669">
        <w:rPr>
          <w:rFonts w:eastAsia="Calibri" w:cs="Arial"/>
          <w:sz w:val="18"/>
          <w:szCs w:val="18"/>
          <w:lang w:val="es-ES"/>
        </w:rPr>
        <w:t xml:space="preserve"> </w:t>
      </w:r>
      <w:r w:rsidR="008D35E9" w:rsidRPr="00665669">
        <w:rPr>
          <w:rFonts w:eastAsia="Calibri" w:cs="Arial"/>
          <w:sz w:val="18"/>
          <w:szCs w:val="18"/>
          <w:lang w:val="es-ES"/>
        </w:rPr>
        <w:t xml:space="preserve">Fuente: Elaboración del </w:t>
      </w:r>
      <w:r w:rsidR="00842158">
        <w:rPr>
          <w:rFonts w:eastAsia="Calibri" w:cs="Arial"/>
          <w:sz w:val="18"/>
          <w:szCs w:val="18"/>
          <w:lang w:val="es-ES"/>
        </w:rPr>
        <w:t>Estudio (2019).</w:t>
      </w:r>
    </w:p>
    <w:p w:rsidR="008D35E9" w:rsidRPr="00665669" w:rsidRDefault="008D35E9" w:rsidP="009A2FBD">
      <w:pPr>
        <w:rPr>
          <w:rFonts w:eastAsia="Calibri"/>
          <w:lang w:val="es-ES"/>
        </w:rPr>
      </w:pPr>
      <w:r w:rsidRPr="00282A72">
        <w:rPr>
          <w:rFonts w:eastAsia="Calibri"/>
          <w:lang w:val="es-ES"/>
        </w:rPr>
        <w:t>En la</w:t>
      </w:r>
      <w:r w:rsidR="009A2FBD">
        <w:rPr>
          <w:rFonts w:eastAsia="Calibri"/>
          <w:lang w:val="es-ES"/>
        </w:rPr>
        <w:fldChar w:fldCharType="begin"/>
      </w:r>
      <w:r w:rsidR="009A2FBD">
        <w:rPr>
          <w:rFonts w:eastAsia="Calibri"/>
          <w:lang w:val="es-ES"/>
        </w:rPr>
        <w:instrText xml:space="preserve"> REF _Ref20234890 \h </w:instrText>
      </w:r>
      <w:r w:rsidR="009A2FBD">
        <w:rPr>
          <w:rFonts w:eastAsia="Calibri"/>
          <w:lang w:val="es-ES"/>
        </w:rPr>
      </w:r>
      <w:r w:rsidR="009A2FBD">
        <w:rPr>
          <w:rFonts w:eastAsia="Calibri"/>
          <w:lang w:val="es-ES"/>
        </w:rPr>
        <w:fldChar w:fldCharType="separate"/>
      </w:r>
      <w:r w:rsidR="009A2FBD" w:rsidRPr="00452228">
        <w:rPr>
          <w:lang w:val="es-CO"/>
        </w:rPr>
        <w:t xml:space="preserve">Gráfica </w:t>
      </w:r>
      <w:r w:rsidR="009A2FBD" w:rsidRPr="00452228">
        <w:rPr>
          <w:noProof/>
          <w:lang w:val="es-CO"/>
        </w:rPr>
        <w:t>2</w:t>
      </w:r>
      <w:r w:rsidR="009A2FBD">
        <w:rPr>
          <w:rFonts w:eastAsia="Calibri"/>
          <w:lang w:val="es-ES"/>
        </w:rPr>
        <w:fldChar w:fldCharType="end"/>
      </w:r>
      <w:r w:rsidR="009A2FBD">
        <w:rPr>
          <w:rFonts w:eastAsia="Calibri"/>
          <w:lang w:val="es-ES"/>
        </w:rPr>
        <w:t xml:space="preserve"> </w:t>
      </w:r>
      <w:r w:rsidRPr="00282A72">
        <w:rPr>
          <w:rFonts w:eastAsia="Calibri"/>
          <w:lang w:val="es-ES"/>
        </w:rPr>
        <w:t>se puede observar que la distribución diamétrica de las especies es irregular, describiendo una J invertida,</w:t>
      </w:r>
      <w:r w:rsidR="006F2409">
        <w:rPr>
          <w:rFonts w:eastAsia="Calibri"/>
          <w:lang w:val="es-ES"/>
        </w:rPr>
        <w:t xml:space="preserve"> </w:t>
      </w:r>
      <w:r w:rsidRPr="00282A72">
        <w:rPr>
          <w:rFonts w:eastAsia="Calibri"/>
          <w:lang w:val="es-ES"/>
        </w:rPr>
        <w:t xml:space="preserve">a partir de la segunda clase diamétrica, característica de los bosques en estados temprano de sucesión vegetal. </w:t>
      </w:r>
      <w:r w:rsidRPr="00433D54">
        <w:rPr>
          <w:rFonts w:eastAsia="Calibri"/>
          <w:lang w:val="es-ES"/>
        </w:rPr>
        <w:t xml:space="preserve">Se observa mayor porcentaje de individuos en las clases diamétricas bajas y menor porcentaje en las clases diamétricas altas. </w:t>
      </w:r>
      <w:r w:rsidRPr="00665669">
        <w:rPr>
          <w:rFonts w:eastAsia="Calibri"/>
          <w:lang w:val="es-ES"/>
        </w:rPr>
        <w:t xml:space="preserve">Se encuentran </w:t>
      </w:r>
      <w:r w:rsidR="009A2FBD">
        <w:rPr>
          <w:rFonts w:eastAsia="Calibri"/>
          <w:lang w:val="es-ES"/>
        </w:rPr>
        <w:t>7</w:t>
      </w:r>
      <w:r w:rsidRPr="00665669">
        <w:rPr>
          <w:rFonts w:eastAsia="Calibri"/>
          <w:lang w:val="es-ES"/>
        </w:rPr>
        <w:t xml:space="preserve"> clases diamétricas donde la mayoría de individuos están en el rango de los 0,</w:t>
      </w:r>
      <w:r w:rsidR="00665669">
        <w:rPr>
          <w:rFonts w:eastAsia="Calibri"/>
          <w:lang w:val="es-ES"/>
        </w:rPr>
        <w:t>11</w:t>
      </w:r>
      <w:r w:rsidRPr="00665669">
        <w:rPr>
          <w:rFonts w:eastAsia="Calibri"/>
          <w:lang w:val="es-ES"/>
        </w:rPr>
        <w:t xml:space="preserve"> y 0,</w:t>
      </w:r>
      <w:r w:rsidR="00665669">
        <w:rPr>
          <w:rFonts w:eastAsia="Calibri"/>
          <w:lang w:val="es-ES"/>
        </w:rPr>
        <w:t>21 m de DAP.</w:t>
      </w:r>
    </w:p>
    <w:p w:rsidR="00EB2407" w:rsidRPr="00665669" w:rsidRDefault="008D35E9" w:rsidP="009A2FBD">
      <w:pPr>
        <w:rPr>
          <w:rFonts w:eastAsia="Calibri"/>
          <w:lang w:val="es-ES"/>
        </w:rPr>
      </w:pPr>
      <w:r w:rsidRPr="00665669">
        <w:rPr>
          <w:rFonts w:eastAsia="Calibri"/>
          <w:lang w:val="es-ES"/>
        </w:rPr>
        <w:t>Es importante c</w:t>
      </w:r>
      <w:r w:rsidR="00665669">
        <w:rPr>
          <w:rFonts w:eastAsia="Calibri"/>
          <w:lang w:val="es-ES"/>
        </w:rPr>
        <w:t>onsiderar que en la clase I y IV</w:t>
      </w:r>
      <w:r w:rsidRPr="00665669">
        <w:rPr>
          <w:rFonts w:eastAsia="Calibri"/>
          <w:lang w:val="es-ES"/>
        </w:rPr>
        <w:t xml:space="preserve"> se encuentran especies que de acuerdo con sus características específicas continuarán con su crecimiento y podrán alcanzar las</w:t>
      </w:r>
      <w:r w:rsidR="00665669">
        <w:rPr>
          <w:rFonts w:eastAsia="Calibri"/>
          <w:lang w:val="es-ES"/>
        </w:rPr>
        <w:t xml:space="preserve"> siguientes clases diamétricas</w:t>
      </w:r>
      <w:r w:rsidR="009A2FBD">
        <w:rPr>
          <w:rFonts w:eastAsia="Calibri"/>
          <w:lang w:val="es-ES"/>
        </w:rPr>
        <w:t>.</w:t>
      </w:r>
    </w:p>
    <w:bookmarkEnd w:id="40"/>
    <w:bookmarkEnd w:id="41"/>
    <w:p w:rsidR="00665669" w:rsidRPr="00503041" w:rsidRDefault="00665669" w:rsidP="0052071C">
      <w:pPr>
        <w:jc w:val="center"/>
        <w:rPr>
          <w:rFonts w:eastAsia="Calibri" w:cs="Arial"/>
          <w:iCs/>
          <w:sz w:val="18"/>
          <w:szCs w:val="18"/>
          <w:lang w:val="es-CO"/>
        </w:rPr>
      </w:pPr>
      <w:r>
        <w:rPr>
          <w:noProof/>
          <w:lang w:val="es-CO" w:eastAsia="es-CO"/>
        </w:rPr>
        <w:drawing>
          <wp:inline distT="0" distB="0" distL="0" distR="0" wp14:anchorId="44D0F8AE" wp14:editId="1FE0F325">
            <wp:extent cx="4324350" cy="2266950"/>
            <wp:effectExtent l="0" t="0" r="0"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D35E9" w:rsidRPr="00665669" w:rsidRDefault="008D35E9" w:rsidP="008D35E9">
      <w:pPr>
        <w:spacing w:line="259" w:lineRule="auto"/>
        <w:jc w:val="center"/>
        <w:rPr>
          <w:rFonts w:eastAsia="Calibri" w:cs="Arial"/>
          <w:szCs w:val="22"/>
          <w:highlight w:val="yellow"/>
          <w:lang w:val="es-ES"/>
        </w:rPr>
      </w:pPr>
    </w:p>
    <w:p w:rsidR="008D35E9" w:rsidRDefault="008D35E9" w:rsidP="0052071C">
      <w:pPr>
        <w:jc w:val="center"/>
        <w:rPr>
          <w:rFonts w:eastAsia="Calibri" w:cs="Arial"/>
          <w:sz w:val="18"/>
          <w:szCs w:val="18"/>
          <w:lang w:val="es-ES"/>
        </w:rPr>
      </w:pPr>
      <w:r w:rsidRPr="00433D54">
        <w:rPr>
          <w:rFonts w:eastAsia="Calibri" w:cs="Arial"/>
          <w:sz w:val="18"/>
          <w:szCs w:val="18"/>
          <w:lang w:val="es-ES"/>
        </w:rPr>
        <w:t xml:space="preserve">Fuente: Elaboración del </w:t>
      </w:r>
      <w:r w:rsidR="00842158">
        <w:rPr>
          <w:rFonts w:eastAsia="Calibri" w:cs="Arial"/>
          <w:sz w:val="18"/>
          <w:szCs w:val="18"/>
          <w:lang w:val="es-ES"/>
        </w:rPr>
        <w:t>Estudio (2019).</w:t>
      </w:r>
    </w:p>
    <w:p w:rsidR="009A2FBD" w:rsidRPr="00433D54" w:rsidRDefault="009A2FBD" w:rsidP="00736B05">
      <w:pPr>
        <w:pStyle w:val="Descripcin"/>
        <w:rPr>
          <w:rFonts w:eastAsia="Calibri"/>
          <w:lang w:val="es-ES"/>
        </w:rPr>
      </w:pPr>
      <w:bookmarkStart w:id="44" w:name="_Ref20234890"/>
      <w:bookmarkStart w:id="45" w:name="_Toc20721204"/>
      <w:r>
        <w:t xml:space="preserve">Gráfica </w:t>
      </w:r>
      <w:r>
        <w:fldChar w:fldCharType="begin"/>
      </w:r>
      <w:r>
        <w:instrText xml:space="preserve"> SEQ Gráfica \* ARABIC </w:instrText>
      </w:r>
      <w:r>
        <w:fldChar w:fldCharType="separate"/>
      </w:r>
      <w:r w:rsidR="008E02BE">
        <w:rPr>
          <w:noProof/>
        </w:rPr>
        <w:t>2</w:t>
      </w:r>
      <w:r>
        <w:fldChar w:fldCharType="end"/>
      </w:r>
      <w:bookmarkEnd w:id="44"/>
      <w:r>
        <w:t xml:space="preserve">. </w:t>
      </w:r>
      <w:r w:rsidRPr="00503041">
        <w:rPr>
          <w:rFonts w:eastAsia="Calibri"/>
        </w:rPr>
        <w:t xml:space="preserve">Estructura diamétrica </w:t>
      </w:r>
      <w:r>
        <w:rPr>
          <w:rFonts w:eastAsia="Calibri"/>
        </w:rPr>
        <w:t>de los individuos del bosque de galería del Heliobioma del Magdalena y el Caribe</w:t>
      </w:r>
      <w:bookmarkEnd w:id="45"/>
    </w:p>
    <w:p w:rsidR="008D35E9" w:rsidRPr="009A2FBD" w:rsidRDefault="009A2FBD" w:rsidP="00F51574">
      <w:pPr>
        <w:pStyle w:val="Prrafodelista"/>
        <w:numPr>
          <w:ilvl w:val="0"/>
          <w:numId w:val="9"/>
        </w:numPr>
        <w:rPr>
          <w:rFonts w:eastAsia="Calibri"/>
          <w:b/>
          <w:lang w:val="es-ES"/>
        </w:rPr>
      </w:pPr>
      <w:r w:rsidRPr="009A2FBD">
        <w:rPr>
          <w:rFonts w:eastAsia="Calibri"/>
          <w:b/>
          <w:lang w:val="es-ES"/>
        </w:rPr>
        <w:t xml:space="preserve">Análisis </w:t>
      </w:r>
      <w:r>
        <w:rPr>
          <w:rFonts w:eastAsia="Calibri"/>
          <w:b/>
          <w:lang w:val="es-ES"/>
        </w:rPr>
        <w:t>d</w:t>
      </w:r>
      <w:r w:rsidRPr="009A2FBD">
        <w:rPr>
          <w:rFonts w:eastAsia="Calibri"/>
          <w:b/>
          <w:lang w:val="es-ES"/>
        </w:rPr>
        <w:t xml:space="preserve">e </w:t>
      </w:r>
      <w:r>
        <w:rPr>
          <w:rFonts w:eastAsia="Calibri"/>
          <w:b/>
          <w:lang w:val="es-ES"/>
        </w:rPr>
        <w:t>la Estructura Diamétrica del Arbustal d</w:t>
      </w:r>
      <w:r w:rsidRPr="009A2FBD">
        <w:rPr>
          <w:rFonts w:eastAsia="Calibri"/>
          <w:b/>
          <w:lang w:val="es-ES"/>
        </w:rPr>
        <w:t xml:space="preserve">el </w:t>
      </w:r>
      <w:r>
        <w:rPr>
          <w:rFonts w:eastAsia="Calibri"/>
          <w:b/>
          <w:lang w:val="es-ES"/>
        </w:rPr>
        <w:t>OAA</w:t>
      </w:r>
    </w:p>
    <w:p w:rsidR="008D35E9" w:rsidRPr="00433D54" w:rsidRDefault="008D35E9" w:rsidP="009A2FBD">
      <w:pPr>
        <w:rPr>
          <w:b/>
          <w:highlight w:val="yellow"/>
          <w:lang w:val="es-ES"/>
        </w:rPr>
      </w:pPr>
      <w:r w:rsidRPr="00665669">
        <w:rPr>
          <w:lang w:val="es-ES"/>
        </w:rPr>
        <w:t xml:space="preserve">La estructura diamétrica del </w:t>
      </w:r>
      <w:r w:rsidR="00665669" w:rsidRPr="00665669">
        <w:rPr>
          <w:lang w:val="es-ES"/>
        </w:rPr>
        <w:t>bosque de galleria y ripario</w:t>
      </w:r>
      <w:r w:rsidR="00665669">
        <w:rPr>
          <w:lang w:val="es-ES"/>
        </w:rPr>
        <w:t xml:space="preserve"> del Heliobioma del Magdalena y el Caribe</w:t>
      </w:r>
      <w:r w:rsidRPr="00665669">
        <w:rPr>
          <w:lang w:val="es-ES"/>
        </w:rPr>
        <w:t xml:space="preserve"> señala que tiene una distribución típica de los bosques naturales heterogéneos con cohortes de diversas edades en las poblaciones de las especies arbóreas. </w:t>
      </w:r>
      <w:r w:rsidRPr="00433D54">
        <w:rPr>
          <w:lang w:val="es-ES"/>
        </w:rPr>
        <w:t>Esto se manifiesta en su forma de “J” invertida, con tendencia regular y presencia de individuos en todas las categorías de tamaño, pero con un mayor número de individuos en las categorías menores y esta cantidad disminuye sustancialmente a medida que aumenta la clase diamétrica</w:t>
      </w:r>
      <w:r w:rsidRPr="00433D54">
        <w:rPr>
          <w:highlight w:val="yellow"/>
          <w:lang w:val="es-ES"/>
        </w:rPr>
        <w:t xml:space="preserve"> </w:t>
      </w:r>
    </w:p>
    <w:p w:rsidR="008D35E9" w:rsidRPr="00665669" w:rsidRDefault="00665669" w:rsidP="009A2FBD">
      <w:pPr>
        <w:rPr>
          <w:rFonts w:eastAsia="Calibri"/>
          <w:lang w:val="es-ES"/>
        </w:rPr>
      </w:pPr>
      <w:r w:rsidRPr="00665669">
        <w:rPr>
          <w:rFonts w:eastAsia="Calibri"/>
          <w:lang w:val="es-ES"/>
        </w:rPr>
        <w:t>Cerca del 52</w:t>
      </w:r>
      <w:r w:rsidR="008D35E9" w:rsidRPr="00665669">
        <w:rPr>
          <w:rFonts w:eastAsia="Calibri"/>
          <w:lang w:val="es-ES"/>
        </w:rPr>
        <w:t xml:space="preserve">% de los individuos del bosque denso del orobioma alto de los andes se encuentra en la </w:t>
      </w:r>
      <w:proofErr w:type="gramStart"/>
      <w:r>
        <w:rPr>
          <w:rFonts w:eastAsia="Calibri"/>
          <w:lang w:val="es-ES"/>
        </w:rPr>
        <w:t xml:space="preserve">primer </w:t>
      </w:r>
      <w:r w:rsidR="008D35E9" w:rsidRPr="00665669">
        <w:rPr>
          <w:rFonts w:eastAsia="Calibri"/>
          <w:lang w:val="es-ES"/>
        </w:rPr>
        <w:t>clase</w:t>
      </w:r>
      <w:proofErr w:type="gramEnd"/>
      <w:r w:rsidR="008D35E9" w:rsidRPr="00665669">
        <w:rPr>
          <w:rFonts w:eastAsia="Calibri"/>
          <w:lang w:val="es-ES"/>
        </w:rPr>
        <w:t xml:space="preserve"> diamétrica, que comprende DAP entre </w:t>
      </w:r>
      <w:r>
        <w:rPr>
          <w:rFonts w:eastAsia="Calibri"/>
          <w:lang w:val="es-ES"/>
        </w:rPr>
        <w:t>11 y 0,21 cm</w:t>
      </w:r>
      <w:r w:rsidR="008D35E9" w:rsidRPr="00665669">
        <w:rPr>
          <w:rFonts w:eastAsia="Calibri"/>
          <w:lang w:val="es-ES"/>
        </w:rPr>
        <w:t>. lo que nos hace pensar que es un bosque que ha sido sometido ha intervención antrópica y que se encuentra en un estado de recuperación y está en las primeras etapas de sucesión vegetal.</w:t>
      </w:r>
    </w:p>
    <w:p w:rsidR="008D35E9" w:rsidRPr="00433D54" w:rsidRDefault="009A2FBD" w:rsidP="00736B05">
      <w:pPr>
        <w:pStyle w:val="Ttulo5"/>
      </w:pPr>
      <w:r>
        <w:t xml:space="preserve">1.1.1.3.5. </w:t>
      </w:r>
      <w:r w:rsidR="008D35E9" w:rsidRPr="00433D54">
        <w:t>Estructura Altimétrica</w:t>
      </w:r>
    </w:p>
    <w:p w:rsidR="003B16BB" w:rsidRDefault="008D35E9" w:rsidP="009A2FBD">
      <w:pPr>
        <w:rPr>
          <w:rFonts w:eastAsia="Calibri"/>
          <w:lang w:val="es-ES"/>
        </w:rPr>
      </w:pPr>
      <w:r w:rsidRPr="00EB62CD">
        <w:rPr>
          <w:rFonts w:eastAsia="Calibri"/>
          <w:lang w:val="es-ES"/>
        </w:rPr>
        <w:t>La estructura altimétrica se realiza con respecto a la altura total de los individuo</w:t>
      </w:r>
      <w:r w:rsidR="00EB62CD" w:rsidRPr="00EB62CD">
        <w:rPr>
          <w:rFonts w:eastAsia="Calibri"/>
          <w:lang w:val="es-ES"/>
        </w:rPr>
        <w:t xml:space="preserve">s dentro de la cobertura por </w:t>
      </w:r>
      <w:r w:rsidRPr="00EB62CD">
        <w:rPr>
          <w:rFonts w:eastAsia="Calibri"/>
          <w:lang w:val="es-ES"/>
        </w:rPr>
        <w:t xml:space="preserve">bioma. </w:t>
      </w:r>
      <w:r w:rsidRPr="00091BDC">
        <w:rPr>
          <w:rFonts w:eastAsia="Calibri"/>
          <w:lang w:val="es-ES"/>
        </w:rPr>
        <w:t>Se observa la estructura altimétrica de este tipo de bosque en valores de abundancia para la cobertura de arbustales del Orobioma alto de los andes.</w:t>
      </w:r>
      <w:bookmarkStart w:id="46" w:name="_Ref473064562"/>
      <w:bookmarkStart w:id="47" w:name="_Toc473919494"/>
    </w:p>
    <w:p w:rsidR="009A2FBD" w:rsidRPr="00091BDC" w:rsidRDefault="009A2FBD" w:rsidP="009A2FBD">
      <w:pPr>
        <w:rPr>
          <w:rFonts w:eastAsia="Calibri"/>
          <w:lang w:val="es-ES"/>
        </w:rPr>
      </w:pPr>
      <w:r w:rsidRPr="00111951">
        <w:rPr>
          <w:rFonts w:eastAsia="Calibri" w:cs="Arial"/>
          <w:szCs w:val="22"/>
          <w:lang w:val="es-ES"/>
        </w:rPr>
        <w:t xml:space="preserve">La estructura altimétrica que se observa en la </w:t>
      </w:r>
      <w:r>
        <w:rPr>
          <w:rFonts w:eastAsia="Calibri" w:cs="Arial"/>
          <w:szCs w:val="22"/>
          <w:lang w:val="es-ES"/>
        </w:rPr>
        <w:fldChar w:fldCharType="begin"/>
      </w:r>
      <w:r>
        <w:rPr>
          <w:rFonts w:eastAsia="Calibri" w:cs="Arial"/>
          <w:szCs w:val="22"/>
          <w:lang w:val="es-ES"/>
        </w:rPr>
        <w:instrText xml:space="preserve"> REF _Ref20235325 \h </w:instrText>
      </w:r>
      <w:r>
        <w:rPr>
          <w:rFonts w:eastAsia="Calibri" w:cs="Arial"/>
          <w:szCs w:val="22"/>
          <w:lang w:val="es-ES"/>
        </w:rPr>
      </w:r>
      <w:r>
        <w:rPr>
          <w:rFonts w:eastAsia="Calibri" w:cs="Arial"/>
          <w:szCs w:val="22"/>
          <w:lang w:val="es-ES"/>
        </w:rPr>
        <w:fldChar w:fldCharType="separate"/>
      </w:r>
      <w:r w:rsidRPr="00452228">
        <w:rPr>
          <w:lang w:val="es-CO"/>
        </w:rPr>
        <w:t xml:space="preserve">Gráfica </w:t>
      </w:r>
      <w:r w:rsidRPr="00452228">
        <w:rPr>
          <w:noProof/>
          <w:lang w:val="es-CO"/>
        </w:rPr>
        <w:t>3</w:t>
      </w:r>
      <w:r>
        <w:rPr>
          <w:rFonts w:eastAsia="Calibri" w:cs="Arial"/>
          <w:szCs w:val="22"/>
          <w:lang w:val="es-ES"/>
        </w:rPr>
        <w:fldChar w:fldCharType="end"/>
      </w:r>
      <w:r>
        <w:rPr>
          <w:rFonts w:eastAsia="Calibri" w:cs="Arial"/>
          <w:szCs w:val="22"/>
          <w:lang w:val="es-ES"/>
        </w:rPr>
        <w:t xml:space="preserve"> </w:t>
      </w:r>
      <w:r w:rsidRPr="00111951">
        <w:rPr>
          <w:rFonts w:eastAsia="Calibri" w:cs="Arial"/>
          <w:szCs w:val="22"/>
          <w:lang w:val="es-ES"/>
        </w:rPr>
        <w:t xml:space="preserve">permite apreciar que las especies se encuentran distribuidas mayormente entre las clases II y VII, siendo las alturas entre los </w:t>
      </w:r>
      <w:r>
        <w:rPr>
          <w:rFonts w:eastAsia="Calibri" w:cs="Arial"/>
          <w:szCs w:val="22"/>
          <w:lang w:val="es-ES"/>
        </w:rPr>
        <w:t>35 y 40</w:t>
      </w:r>
      <w:r w:rsidRPr="00111951">
        <w:rPr>
          <w:rFonts w:eastAsia="Calibri" w:cs="Arial"/>
          <w:szCs w:val="22"/>
          <w:lang w:val="es-ES"/>
        </w:rPr>
        <w:t xml:space="preserve"> metros las más dominantes del bosque y se encue</w:t>
      </w:r>
      <w:r>
        <w:rPr>
          <w:rFonts w:eastAsia="Calibri" w:cs="Arial"/>
          <w:szCs w:val="22"/>
          <w:lang w:val="es-ES"/>
        </w:rPr>
        <w:t>ntran en la clase altimétrica VII.</w:t>
      </w:r>
    </w:p>
    <w:bookmarkEnd w:id="46"/>
    <w:bookmarkEnd w:id="47"/>
    <w:p w:rsidR="008D35E9" w:rsidRPr="00503041" w:rsidRDefault="004909A6" w:rsidP="009A2FBD">
      <w:pPr>
        <w:spacing w:line="259" w:lineRule="auto"/>
        <w:rPr>
          <w:rFonts w:eastAsia="Calibri"/>
          <w:szCs w:val="22"/>
        </w:rPr>
      </w:pPr>
      <w:r>
        <w:rPr>
          <w:noProof/>
          <w:lang w:val="es-CO" w:eastAsia="es-CO"/>
        </w:rPr>
        <w:lastRenderedPageBreak/>
        <w:drawing>
          <wp:inline distT="0" distB="0" distL="0" distR="0" wp14:anchorId="39819BC7" wp14:editId="3C41EA46">
            <wp:extent cx="4572000" cy="2743200"/>
            <wp:effectExtent l="0" t="0" r="19050" b="1905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D35E9" w:rsidRDefault="008D35E9" w:rsidP="0052071C">
      <w:pPr>
        <w:jc w:val="center"/>
        <w:rPr>
          <w:rFonts w:eastAsia="Calibri" w:cs="Arial"/>
          <w:sz w:val="18"/>
          <w:szCs w:val="18"/>
          <w:lang w:val="es-ES"/>
        </w:rPr>
      </w:pPr>
      <w:r w:rsidRPr="00433D54">
        <w:rPr>
          <w:rFonts w:eastAsia="Calibri" w:cs="Arial"/>
          <w:sz w:val="18"/>
          <w:szCs w:val="18"/>
          <w:lang w:val="es-ES"/>
        </w:rPr>
        <w:t xml:space="preserve">Fuente: Elaboración del </w:t>
      </w:r>
      <w:r w:rsidR="00842158">
        <w:rPr>
          <w:rFonts w:eastAsia="Calibri" w:cs="Arial"/>
          <w:sz w:val="18"/>
          <w:szCs w:val="18"/>
          <w:lang w:val="es-ES"/>
        </w:rPr>
        <w:t>Estudio (2019).</w:t>
      </w:r>
    </w:p>
    <w:p w:rsidR="009A2FBD" w:rsidRPr="00503041" w:rsidRDefault="009A2FBD" w:rsidP="00736B05">
      <w:pPr>
        <w:pStyle w:val="Descripcin"/>
        <w:rPr>
          <w:rFonts w:eastAsia="Calibri" w:cs="Arial"/>
          <w:i/>
          <w:iCs/>
          <w:szCs w:val="18"/>
        </w:rPr>
      </w:pPr>
      <w:bookmarkStart w:id="48" w:name="_Ref20235325"/>
      <w:bookmarkStart w:id="49" w:name="_Toc20721205"/>
      <w:r>
        <w:t xml:space="preserve">Gráfica </w:t>
      </w:r>
      <w:r>
        <w:fldChar w:fldCharType="begin"/>
      </w:r>
      <w:r>
        <w:instrText xml:space="preserve"> SEQ Gráfica \* ARABIC </w:instrText>
      </w:r>
      <w:r>
        <w:fldChar w:fldCharType="separate"/>
      </w:r>
      <w:r w:rsidR="008E02BE">
        <w:rPr>
          <w:noProof/>
        </w:rPr>
        <w:t>3</w:t>
      </w:r>
      <w:r>
        <w:fldChar w:fldCharType="end"/>
      </w:r>
      <w:bookmarkEnd w:id="48"/>
      <w:r>
        <w:t xml:space="preserve">. </w:t>
      </w:r>
      <w:r w:rsidRPr="00503041">
        <w:rPr>
          <w:rFonts w:eastAsia="Calibri" w:cs="Arial"/>
          <w:i/>
          <w:iCs/>
          <w:szCs w:val="18"/>
        </w:rPr>
        <w:t>Estructura Altimétrica ARB-OAA</w:t>
      </w:r>
      <w:bookmarkEnd w:id="49"/>
    </w:p>
    <w:p w:rsidR="008D35E9" w:rsidRPr="009A2FBD" w:rsidRDefault="009A2FBD" w:rsidP="00F51574">
      <w:pPr>
        <w:pStyle w:val="Prrafodelista"/>
        <w:numPr>
          <w:ilvl w:val="0"/>
          <w:numId w:val="10"/>
        </w:numPr>
        <w:rPr>
          <w:rFonts w:eastAsia="Calibri"/>
          <w:b/>
          <w:lang w:val="es-ES"/>
        </w:rPr>
      </w:pPr>
      <w:r w:rsidRPr="009A2FBD">
        <w:rPr>
          <w:rFonts w:eastAsia="Calibri"/>
          <w:b/>
          <w:lang w:val="es-ES"/>
        </w:rPr>
        <w:t xml:space="preserve">Análisis </w:t>
      </w:r>
      <w:r>
        <w:rPr>
          <w:rFonts w:eastAsia="Calibri"/>
          <w:b/>
          <w:lang w:val="es-ES"/>
        </w:rPr>
        <w:t>d</w:t>
      </w:r>
      <w:r w:rsidRPr="009A2FBD">
        <w:rPr>
          <w:rFonts w:eastAsia="Calibri"/>
          <w:b/>
          <w:lang w:val="es-ES"/>
        </w:rPr>
        <w:t xml:space="preserve">e </w:t>
      </w:r>
      <w:r>
        <w:rPr>
          <w:rFonts w:eastAsia="Calibri"/>
          <w:b/>
          <w:lang w:val="es-ES"/>
        </w:rPr>
        <w:t>l</w:t>
      </w:r>
      <w:r w:rsidRPr="009A2FBD">
        <w:rPr>
          <w:rFonts w:eastAsia="Calibri"/>
          <w:b/>
          <w:lang w:val="es-ES"/>
        </w:rPr>
        <w:t xml:space="preserve">a Estructura Altimétrica </w:t>
      </w:r>
      <w:r>
        <w:rPr>
          <w:rFonts w:eastAsia="Calibri"/>
          <w:b/>
          <w:lang w:val="es-ES"/>
        </w:rPr>
        <w:t>d</w:t>
      </w:r>
      <w:r w:rsidRPr="009A2FBD">
        <w:rPr>
          <w:rFonts w:eastAsia="Calibri"/>
          <w:b/>
          <w:lang w:val="es-ES"/>
        </w:rPr>
        <w:t>e</w:t>
      </w:r>
      <w:r>
        <w:rPr>
          <w:rFonts w:eastAsia="Calibri"/>
          <w:b/>
          <w:lang w:val="es-ES"/>
        </w:rPr>
        <w:t>l</w:t>
      </w:r>
      <w:r w:rsidRPr="009A2FBD">
        <w:rPr>
          <w:rFonts w:eastAsia="Calibri"/>
          <w:b/>
          <w:lang w:val="es-ES"/>
        </w:rPr>
        <w:t xml:space="preserve"> Arbustales Alto </w:t>
      </w:r>
      <w:r>
        <w:rPr>
          <w:rFonts w:eastAsia="Calibri"/>
          <w:b/>
          <w:lang w:val="es-ES"/>
        </w:rPr>
        <w:t>d</w:t>
      </w:r>
      <w:r w:rsidRPr="009A2FBD">
        <w:rPr>
          <w:rFonts w:eastAsia="Calibri"/>
          <w:b/>
          <w:lang w:val="es-ES"/>
        </w:rPr>
        <w:t xml:space="preserve">el </w:t>
      </w:r>
      <w:r>
        <w:rPr>
          <w:rFonts w:eastAsia="Calibri"/>
          <w:b/>
          <w:lang w:val="es-ES"/>
        </w:rPr>
        <w:t>OAA</w:t>
      </w:r>
    </w:p>
    <w:p w:rsidR="008D35E9" w:rsidRPr="00433D54" w:rsidRDefault="008D35E9" w:rsidP="009A2FBD">
      <w:pPr>
        <w:rPr>
          <w:rFonts w:eastAsia="Calibri"/>
          <w:lang w:val="es-ES"/>
        </w:rPr>
      </w:pPr>
      <w:bookmarkStart w:id="50" w:name="_Toc473919606"/>
      <w:r w:rsidRPr="004909A6">
        <w:rPr>
          <w:rFonts w:eastAsia="Calibri"/>
          <w:lang w:val="es-ES"/>
        </w:rPr>
        <w:t>Como se aprecia en la gráfica respectiva, la distribución muestra la tendencia, en la que la mayor cantidad de árboles se ubican en las cate</w:t>
      </w:r>
      <w:r w:rsidR="004909A6" w:rsidRPr="004909A6">
        <w:rPr>
          <w:rFonts w:eastAsia="Calibri"/>
          <w:lang w:val="es-ES"/>
        </w:rPr>
        <w:t xml:space="preserve">gorías altimétricas inferiors y altas </w:t>
      </w:r>
      <w:r w:rsidR="004909A6">
        <w:rPr>
          <w:rFonts w:eastAsia="Calibri"/>
          <w:lang w:val="es-ES"/>
        </w:rPr>
        <w:t>(II</w:t>
      </w:r>
      <w:r w:rsidRPr="004909A6">
        <w:rPr>
          <w:rFonts w:eastAsia="Calibri"/>
          <w:lang w:val="es-ES"/>
        </w:rPr>
        <w:t xml:space="preserve"> y V</w:t>
      </w:r>
      <w:r w:rsidR="004909A6">
        <w:rPr>
          <w:rFonts w:eastAsia="Calibri"/>
          <w:lang w:val="es-ES"/>
        </w:rPr>
        <w:t>II</w:t>
      </w:r>
      <w:r w:rsidRPr="004909A6">
        <w:rPr>
          <w:rFonts w:eastAsia="Calibri"/>
          <w:lang w:val="es-ES"/>
        </w:rPr>
        <w:t xml:space="preserve">), con </w:t>
      </w:r>
      <w:proofErr w:type="gramStart"/>
      <w:r w:rsidR="004909A6">
        <w:rPr>
          <w:rFonts w:eastAsia="Calibri"/>
          <w:lang w:val="es-ES"/>
        </w:rPr>
        <w:t>catorce(</w:t>
      </w:r>
      <w:proofErr w:type="gramEnd"/>
      <w:r w:rsidR="004909A6">
        <w:rPr>
          <w:rFonts w:eastAsia="Calibri"/>
          <w:lang w:val="es-ES"/>
        </w:rPr>
        <w:t>14</w:t>
      </w:r>
      <w:r w:rsidRPr="004909A6">
        <w:rPr>
          <w:rFonts w:eastAsia="Calibri"/>
          <w:lang w:val="es-ES"/>
        </w:rPr>
        <w:t xml:space="preserve">) </w:t>
      </w:r>
      <w:r w:rsidR="004909A6">
        <w:rPr>
          <w:rFonts w:eastAsia="Calibri"/>
          <w:lang w:val="es-ES"/>
        </w:rPr>
        <w:t>quince</w:t>
      </w:r>
      <w:r w:rsidR="006F2409">
        <w:rPr>
          <w:rFonts w:eastAsia="Calibri"/>
          <w:lang w:val="es-ES"/>
        </w:rPr>
        <w:t xml:space="preserve"> </w:t>
      </w:r>
      <w:r w:rsidR="004909A6">
        <w:rPr>
          <w:rFonts w:eastAsia="Calibri"/>
          <w:lang w:val="es-ES"/>
        </w:rPr>
        <w:t>(15</w:t>
      </w:r>
      <w:r w:rsidRPr="004909A6">
        <w:rPr>
          <w:rFonts w:eastAsia="Calibri"/>
          <w:lang w:val="es-ES"/>
        </w:rPr>
        <w:t xml:space="preserve">) individuosdel ecosistema, respectivamente. </w:t>
      </w:r>
      <w:r w:rsidRPr="00433D54">
        <w:rPr>
          <w:rFonts w:eastAsia="Calibri"/>
          <w:lang w:val="es-ES"/>
        </w:rPr>
        <w:t>Esta estructura altimétrica se considera normal para un bosque natural tropical de la zona andina.</w:t>
      </w:r>
    </w:p>
    <w:p w:rsidR="008D35E9" w:rsidRPr="004909A6" w:rsidRDefault="008D35E9" w:rsidP="009A2FBD">
      <w:pPr>
        <w:pStyle w:val="Ttulo4"/>
        <w:rPr>
          <w:rFonts w:eastAsia="Calibri"/>
        </w:rPr>
      </w:pPr>
      <w:bookmarkStart w:id="51" w:name="_Toc20721225"/>
      <w:bookmarkEnd w:id="50"/>
      <w:r w:rsidRPr="004909A6">
        <w:rPr>
          <w:rFonts w:eastAsia="Calibri"/>
        </w:rPr>
        <w:t>1.</w:t>
      </w:r>
      <w:r w:rsidR="00587A48" w:rsidRPr="004909A6">
        <w:rPr>
          <w:rFonts w:eastAsia="Calibri"/>
        </w:rPr>
        <w:t>1.</w:t>
      </w:r>
      <w:r w:rsidRPr="004909A6">
        <w:rPr>
          <w:rFonts w:eastAsia="Calibri"/>
        </w:rPr>
        <w:t>1.4 Indicadores de la estructura ecológica de la regeneración</w:t>
      </w:r>
      <w:bookmarkEnd w:id="51"/>
    </w:p>
    <w:p w:rsidR="008D35E9" w:rsidRPr="00433D54" w:rsidRDefault="008D35E9" w:rsidP="00736B05">
      <w:pPr>
        <w:pStyle w:val="Ttulo5"/>
      </w:pPr>
      <w:r w:rsidRPr="00433D54">
        <w:t>1.1</w:t>
      </w:r>
      <w:r w:rsidR="00587A48" w:rsidRPr="00433D54">
        <w:t>.1</w:t>
      </w:r>
      <w:r w:rsidRPr="00433D54">
        <w:t>.4.1 Estructura Horizontal</w:t>
      </w:r>
    </w:p>
    <w:p w:rsidR="008D35E9" w:rsidRPr="00433D54" w:rsidRDefault="00157E09" w:rsidP="00157E09">
      <w:pPr>
        <w:rPr>
          <w:rFonts w:eastAsia="Calibri"/>
          <w:lang w:val="es-ES"/>
        </w:rPr>
      </w:pPr>
      <w:r w:rsidRPr="00682640">
        <w:rPr>
          <w:rFonts w:eastAsia="Calibri"/>
          <w:lang w:val="es-ES"/>
        </w:rPr>
        <w:t xml:space="preserve">En la </w:t>
      </w:r>
      <w:r>
        <w:rPr>
          <w:rFonts w:eastAsia="Calibri"/>
          <w:b/>
          <w:lang w:val="es-ES"/>
        </w:rPr>
        <w:fldChar w:fldCharType="begin"/>
      </w:r>
      <w:r>
        <w:rPr>
          <w:rFonts w:eastAsia="Calibri"/>
          <w:lang w:val="es-ES"/>
        </w:rPr>
        <w:instrText xml:space="preserve"> REF _Ref12685255 \h </w:instrText>
      </w:r>
      <w:r>
        <w:rPr>
          <w:rFonts w:eastAsia="Calibri"/>
          <w:b/>
          <w:lang w:val="es-ES"/>
        </w:rPr>
        <w:instrText xml:space="preserve"> \* MERGEFORMAT </w:instrText>
      </w:r>
      <w:r>
        <w:rPr>
          <w:rFonts w:eastAsia="Calibri"/>
          <w:b/>
          <w:lang w:val="es-ES"/>
        </w:rPr>
      </w:r>
      <w:r>
        <w:rPr>
          <w:rFonts w:eastAsia="Calibri"/>
          <w:b/>
          <w:lang w:val="es-ES"/>
        </w:rPr>
        <w:fldChar w:fldCharType="separate"/>
      </w:r>
      <w:r w:rsidRPr="00682640">
        <w:rPr>
          <w:rFonts w:eastAsia="Calibri"/>
          <w:iCs/>
          <w:sz w:val="18"/>
          <w:szCs w:val="18"/>
          <w:lang w:val="es-ES"/>
        </w:rPr>
        <w:t xml:space="preserve">Tabla </w:t>
      </w:r>
      <w:r w:rsidRPr="00682640">
        <w:rPr>
          <w:rFonts w:eastAsia="Calibri"/>
          <w:iCs/>
          <w:noProof/>
          <w:sz w:val="18"/>
          <w:szCs w:val="18"/>
          <w:lang w:val="es-ES"/>
        </w:rPr>
        <w:t>11</w:t>
      </w:r>
      <w:r>
        <w:rPr>
          <w:rFonts w:eastAsia="Calibri"/>
          <w:b/>
          <w:lang w:val="es-ES"/>
        </w:rPr>
        <w:fldChar w:fldCharType="end"/>
      </w:r>
      <w:r>
        <w:rPr>
          <w:rFonts w:eastAsia="Calibri"/>
          <w:b/>
          <w:lang w:val="es-ES"/>
        </w:rPr>
        <w:t xml:space="preserve"> </w:t>
      </w:r>
      <w:r w:rsidRPr="00682640">
        <w:rPr>
          <w:rFonts w:eastAsia="Calibri"/>
          <w:lang w:val="es-ES"/>
        </w:rPr>
        <w:t>Se obser</w:t>
      </w:r>
      <w:r>
        <w:rPr>
          <w:rFonts w:eastAsia="Calibri"/>
          <w:lang w:val="es-ES"/>
        </w:rPr>
        <w:t>van identificadas un total de 78 especies, 6</w:t>
      </w:r>
      <w:r w:rsidRPr="00682640">
        <w:rPr>
          <w:rFonts w:eastAsia="Calibri"/>
          <w:lang w:val="es-ES"/>
        </w:rPr>
        <w:t xml:space="preserve"> de ellas sin identificar, siendo las mas abundante para el área muestreada </w:t>
      </w:r>
      <w:r>
        <w:rPr>
          <w:rFonts w:eastAsia="Calibri"/>
          <w:lang w:val="es-ES"/>
        </w:rPr>
        <w:t>una de las especies sin dentificar n2 con</w:t>
      </w:r>
      <w:r w:rsidRPr="00682640">
        <w:rPr>
          <w:rFonts w:eastAsia="Calibri"/>
          <w:i/>
          <w:lang w:val="es-ES"/>
        </w:rPr>
        <w:t xml:space="preserve"> </w:t>
      </w:r>
      <w:r>
        <w:rPr>
          <w:rFonts w:eastAsia="Calibri"/>
          <w:lang w:val="es-ES"/>
        </w:rPr>
        <w:t>10</w:t>
      </w:r>
      <w:r w:rsidRPr="00682640">
        <w:rPr>
          <w:rFonts w:eastAsia="Calibri"/>
          <w:lang w:val="es-ES"/>
        </w:rPr>
        <w:t xml:space="preserve"> individuos</w:t>
      </w:r>
      <w:r>
        <w:rPr>
          <w:rFonts w:eastAsia="Calibri"/>
          <w:lang w:val="es-ES"/>
        </w:rPr>
        <w:t>.</w:t>
      </w:r>
    </w:p>
    <w:p w:rsidR="008D35E9" w:rsidRPr="00433D54" w:rsidRDefault="009A2FBD" w:rsidP="00736B05">
      <w:pPr>
        <w:pStyle w:val="Descripcin"/>
        <w:rPr>
          <w:rFonts w:eastAsia="Calibri"/>
          <w:b/>
        </w:rPr>
      </w:pPr>
      <w:bookmarkStart w:id="52" w:name="_Ref12685255"/>
      <w:bookmarkStart w:id="53" w:name="_Toc20721293"/>
      <w:r>
        <w:t xml:space="preserve">Tabla </w:t>
      </w:r>
      <w:r>
        <w:fldChar w:fldCharType="begin"/>
      </w:r>
      <w:r>
        <w:instrText xml:space="preserve"> SEQ Tabla \* ARABIC </w:instrText>
      </w:r>
      <w:r>
        <w:fldChar w:fldCharType="separate"/>
      </w:r>
      <w:r w:rsidR="00F96C27">
        <w:rPr>
          <w:noProof/>
        </w:rPr>
        <w:t>11</w:t>
      </w:r>
      <w:r>
        <w:fldChar w:fldCharType="end"/>
      </w:r>
      <w:bookmarkEnd w:id="52"/>
      <w:r>
        <w:t xml:space="preserve">. </w:t>
      </w:r>
      <w:r w:rsidR="008D35E9" w:rsidRPr="00433D54">
        <w:rPr>
          <w:rFonts w:eastAsia="Calibri"/>
        </w:rPr>
        <w:t>Número De individuos de regeneración identificados en el área muestreada.</w:t>
      </w:r>
      <w:bookmarkEnd w:id="53"/>
    </w:p>
    <w:tbl>
      <w:tblPr>
        <w:tblW w:w="5000" w:type="pct"/>
        <w:jc w:val="center"/>
        <w:tblLook w:val="04A0" w:firstRow="1" w:lastRow="0" w:firstColumn="1" w:lastColumn="0" w:noHBand="0" w:noVBand="1"/>
      </w:tblPr>
      <w:tblGrid>
        <w:gridCol w:w="6265"/>
        <w:gridCol w:w="2847"/>
      </w:tblGrid>
      <w:tr w:rsidR="00682640" w:rsidRPr="009A2FBD" w:rsidTr="009A2FBD">
        <w:trPr>
          <w:trHeight w:val="170"/>
          <w:tblHeader/>
          <w:jc w:val="center"/>
        </w:trPr>
        <w:tc>
          <w:tcPr>
            <w:tcW w:w="3438"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682640" w:rsidRPr="009A2FBD" w:rsidRDefault="00682640">
            <w:pPr>
              <w:jc w:val="center"/>
              <w:rPr>
                <w:b/>
                <w:color w:val="000000"/>
                <w:sz w:val="20"/>
                <w:szCs w:val="20"/>
              </w:rPr>
            </w:pPr>
            <w:r w:rsidRPr="009A2FBD">
              <w:rPr>
                <w:b/>
                <w:color w:val="000000"/>
                <w:sz w:val="20"/>
                <w:szCs w:val="20"/>
              </w:rPr>
              <w:t>Especie</w:t>
            </w:r>
          </w:p>
        </w:tc>
        <w:tc>
          <w:tcPr>
            <w:tcW w:w="1563"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682640" w:rsidRPr="009A2FBD" w:rsidRDefault="00682640">
            <w:pPr>
              <w:jc w:val="center"/>
              <w:rPr>
                <w:b/>
                <w:color w:val="000000"/>
                <w:sz w:val="20"/>
                <w:szCs w:val="20"/>
              </w:rPr>
            </w:pPr>
            <w:r w:rsidRPr="009A2FBD">
              <w:rPr>
                <w:b/>
                <w:color w:val="000000"/>
                <w:sz w:val="20"/>
                <w:szCs w:val="20"/>
              </w:rPr>
              <w:t xml:space="preserve">N° árboles </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morfo sp3</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1</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Anacardium sp</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2</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 xml:space="preserve">Aniba sp </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1</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annona acuminata</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1</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chrisoclamis sp</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2</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Chrysochlamys macrophylla</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2</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Erythroxylum gracilipes</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1</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Eschweilera pittieri</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2</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 xml:space="preserve">Ficus insipida </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1</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 xml:space="preserve">Ficus sp </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5</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Ficus yoponensis</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1</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Gustavia sp</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1</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Inga acreana</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2</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Inga sp</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2</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Inga thibaudiana</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1</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Licania sp</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5</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Cs/>
                <w:color w:val="000000"/>
                <w:sz w:val="20"/>
                <w:szCs w:val="20"/>
              </w:rPr>
            </w:pPr>
            <w:r w:rsidRPr="009A2FBD">
              <w:rPr>
                <w:iCs/>
                <w:color w:val="000000"/>
                <w:sz w:val="20"/>
                <w:szCs w:val="20"/>
              </w:rPr>
              <w:t>n0</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1</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Cs/>
                <w:color w:val="000000"/>
                <w:sz w:val="20"/>
                <w:szCs w:val="20"/>
              </w:rPr>
            </w:pPr>
            <w:r w:rsidRPr="009A2FBD">
              <w:rPr>
                <w:iCs/>
                <w:color w:val="000000"/>
                <w:sz w:val="20"/>
                <w:szCs w:val="20"/>
              </w:rPr>
              <w:t>n1</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4</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Cs/>
                <w:color w:val="000000"/>
                <w:sz w:val="20"/>
                <w:szCs w:val="20"/>
              </w:rPr>
            </w:pPr>
            <w:r w:rsidRPr="009A2FBD">
              <w:rPr>
                <w:iCs/>
                <w:color w:val="000000"/>
                <w:sz w:val="20"/>
                <w:szCs w:val="20"/>
              </w:rPr>
              <w:t>n2</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10</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Cs/>
                <w:color w:val="000000"/>
                <w:sz w:val="20"/>
                <w:szCs w:val="20"/>
              </w:rPr>
            </w:pPr>
            <w:r w:rsidRPr="009A2FBD">
              <w:rPr>
                <w:iCs/>
                <w:color w:val="000000"/>
                <w:sz w:val="20"/>
                <w:szCs w:val="20"/>
              </w:rPr>
              <w:t>n3</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3</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Cs/>
                <w:color w:val="000000"/>
                <w:sz w:val="20"/>
                <w:szCs w:val="20"/>
              </w:rPr>
            </w:pPr>
            <w:r w:rsidRPr="009A2FBD">
              <w:rPr>
                <w:iCs/>
                <w:color w:val="000000"/>
                <w:sz w:val="20"/>
                <w:szCs w:val="20"/>
              </w:rPr>
              <w:t>n4</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6</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Cs/>
                <w:color w:val="000000"/>
                <w:sz w:val="20"/>
                <w:szCs w:val="20"/>
              </w:rPr>
            </w:pPr>
            <w:r w:rsidRPr="009A2FBD">
              <w:rPr>
                <w:iCs/>
                <w:color w:val="000000"/>
                <w:sz w:val="20"/>
                <w:szCs w:val="20"/>
              </w:rPr>
              <w:t>n5</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1</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Cs/>
                <w:color w:val="000000"/>
                <w:sz w:val="20"/>
                <w:szCs w:val="20"/>
              </w:rPr>
            </w:pPr>
            <w:r w:rsidRPr="009A2FBD">
              <w:rPr>
                <w:iCs/>
                <w:color w:val="000000"/>
                <w:sz w:val="20"/>
                <w:szCs w:val="20"/>
              </w:rPr>
              <w:lastRenderedPageBreak/>
              <w:t>n6</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1</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Naucleopsis glabra</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1</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 xml:space="preserve">Nectandra acutifolia </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5</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Protium sagotianum</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1</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Psychotria sp</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1</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Randia sp</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4</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Swartzia sp</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5</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Tapirira guianensis</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1</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 xml:space="preserve">Virola sebifera </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2</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rsidP="009A2FBD">
            <w:pPr>
              <w:jc w:val="left"/>
              <w:rPr>
                <w:i/>
                <w:iCs/>
                <w:color w:val="000000"/>
                <w:sz w:val="20"/>
                <w:szCs w:val="20"/>
              </w:rPr>
            </w:pPr>
            <w:r w:rsidRPr="009A2FBD">
              <w:rPr>
                <w:i/>
                <w:iCs/>
                <w:color w:val="000000"/>
                <w:sz w:val="20"/>
                <w:szCs w:val="20"/>
              </w:rPr>
              <w:t>Wettinia hirsuta</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2</w:t>
            </w:r>
          </w:p>
        </w:tc>
      </w:tr>
      <w:tr w:rsidR="00682640" w:rsidRPr="009A2FBD" w:rsidTr="009A2FBD">
        <w:trPr>
          <w:trHeight w:val="170"/>
          <w:jc w:val="center"/>
        </w:trPr>
        <w:tc>
          <w:tcPr>
            <w:tcW w:w="3438" w:type="pct"/>
            <w:tcBorders>
              <w:top w:val="nil"/>
              <w:left w:val="single" w:sz="4" w:space="0" w:color="auto"/>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Total</w:t>
            </w:r>
          </w:p>
        </w:tc>
        <w:tc>
          <w:tcPr>
            <w:tcW w:w="1563" w:type="pct"/>
            <w:tcBorders>
              <w:top w:val="nil"/>
              <w:left w:val="nil"/>
              <w:bottom w:val="single" w:sz="4" w:space="0" w:color="auto"/>
              <w:right w:val="single" w:sz="4" w:space="0" w:color="auto"/>
            </w:tcBorders>
            <w:shd w:val="clear" w:color="auto" w:fill="auto"/>
            <w:noWrap/>
            <w:vAlign w:val="center"/>
            <w:hideMark/>
          </w:tcPr>
          <w:p w:rsidR="00682640" w:rsidRPr="009A2FBD" w:rsidRDefault="00682640">
            <w:pPr>
              <w:jc w:val="center"/>
              <w:rPr>
                <w:color w:val="000000"/>
                <w:sz w:val="20"/>
                <w:szCs w:val="20"/>
              </w:rPr>
            </w:pPr>
            <w:r w:rsidRPr="009A2FBD">
              <w:rPr>
                <w:color w:val="000000"/>
                <w:sz w:val="20"/>
                <w:szCs w:val="20"/>
              </w:rPr>
              <w:t>78</w:t>
            </w:r>
          </w:p>
        </w:tc>
      </w:tr>
    </w:tbl>
    <w:p w:rsidR="008D35E9" w:rsidRPr="00433D54" w:rsidRDefault="008D35E9" w:rsidP="009A2FBD">
      <w:pPr>
        <w:jc w:val="left"/>
        <w:rPr>
          <w:rFonts w:eastAsia="Calibri" w:cs="Arial"/>
          <w:szCs w:val="22"/>
          <w:lang w:val="es-ES"/>
        </w:rPr>
      </w:pPr>
      <w:r w:rsidRPr="00433D54">
        <w:rPr>
          <w:rFonts w:eastAsia="Calibri" w:cs="Arial"/>
          <w:sz w:val="18"/>
          <w:szCs w:val="18"/>
          <w:lang w:val="es-ES"/>
        </w:rPr>
        <w:t xml:space="preserve">Fuente: Elaboración del </w:t>
      </w:r>
      <w:r w:rsidR="00842158">
        <w:rPr>
          <w:rFonts w:eastAsia="Calibri" w:cs="Arial"/>
          <w:sz w:val="18"/>
          <w:szCs w:val="18"/>
          <w:lang w:val="es-ES"/>
        </w:rPr>
        <w:t>Estudio (2019).</w:t>
      </w:r>
    </w:p>
    <w:p w:rsidR="008D35E9" w:rsidRDefault="008D35E9" w:rsidP="00736B05">
      <w:pPr>
        <w:pStyle w:val="Ttulo5"/>
      </w:pPr>
      <w:r w:rsidRPr="00433D54">
        <w:t>1.</w:t>
      </w:r>
      <w:r w:rsidR="00587A48" w:rsidRPr="00433D54">
        <w:t>1.</w:t>
      </w:r>
      <w:r w:rsidRPr="00433D54">
        <w:t>1.4.2. Índice de Valor de Importancia simplificado de la regeneración</w:t>
      </w:r>
    </w:p>
    <w:p w:rsidR="007246D4" w:rsidRDefault="007246D4" w:rsidP="007246D4">
      <w:pPr>
        <w:rPr>
          <w:szCs w:val="22"/>
          <w:lang w:val="es-ES" w:eastAsia="es-CO"/>
        </w:rPr>
      </w:pPr>
      <w:r w:rsidRPr="00F54278">
        <w:rPr>
          <w:lang w:val="es-ES" w:eastAsia="es-CO"/>
        </w:rPr>
        <w:t>En la población de brinzales y latizales del bosque denso alto de tierra firme, denominada</w:t>
      </w:r>
      <w:r>
        <w:rPr>
          <w:lang w:val="es-ES" w:eastAsia="es-CO"/>
        </w:rPr>
        <w:t xml:space="preserve"> </w:t>
      </w:r>
      <w:r w:rsidRPr="00F54278">
        <w:rPr>
          <w:lang w:val="es-ES" w:eastAsia="es-CO"/>
        </w:rPr>
        <w:t xml:space="preserve">regeneración natural temprana - RNT, fueron halladas </w:t>
      </w:r>
      <w:r>
        <w:rPr>
          <w:lang w:val="es-ES" w:eastAsia="es-CO"/>
        </w:rPr>
        <w:t>15</w:t>
      </w:r>
      <w:r w:rsidRPr="00F54278">
        <w:rPr>
          <w:lang w:val="es-ES" w:eastAsia="es-CO"/>
        </w:rPr>
        <w:t xml:space="preserve"> especies arbóreas de las</w:t>
      </w:r>
      <w:r>
        <w:rPr>
          <w:lang w:val="es-ES" w:eastAsia="es-CO"/>
        </w:rPr>
        <w:t xml:space="preserve"> </w:t>
      </w:r>
      <w:r w:rsidRPr="00F54278">
        <w:rPr>
          <w:lang w:val="es-ES" w:eastAsia="es-CO"/>
        </w:rPr>
        <w:t>cuales 7 no fueron identificadas.</w:t>
      </w:r>
      <w:r>
        <w:rPr>
          <w:lang w:val="es-ES" w:eastAsia="es-CO"/>
        </w:rPr>
        <w:t xml:space="preserve"> La especie con mayor peso ecológico (10,6%) no fue identificada, </w:t>
      </w:r>
      <w:r w:rsidRPr="00983F87">
        <w:rPr>
          <w:szCs w:val="22"/>
          <w:lang w:val="es-ES" w:eastAsia="es-CO"/>
        </w:rPr>
        <w:t xml:space="preserve">seguida por </w:t>
      </w:r>
      <w:r w:rsidRPr="00983F87">
        <w:rPr>
          <w:i/>
          <w:szCs w:val="22"/>
          <w:lang w:val="es-ES" w:eastAsia="es-CO"/>
        </w:rPr>
        <w:t xml:space="preserve">Ficus sp, Nectndra acutifolia </w:t>
      </w:r>
      <w:r w:rsidRPr="00983F87">
        <w:rPr>
          <w:szCs w:val="22"/>
          <w:lang w:val="es-ES" w:eastAsia="es-CO"/>
        </w:rPr>
        <w:t>y</w:t>
      </w:r>
      <w:r w:rsidRPr="00983F87">
        <w:rPr>
          <w:sz w:val="28"/>
          <w:szCs w:val="22"/>
          <w:lang w:val="es-ES" w:eastAsia="es-CO"/>
        </w:rPr>
        <w:t xml:space="preserve"> </w:t>
      </w:r>
      <w:r w:rsidRPr="00983F87">
        <w:rPr>
          <w:i/>
          <w:iCs/>
          <w:szCs w:val="18"/>
          <w:lang w:val="es-ES"/>
        </w:rPr>
        <w:t>Swartzia sp</w:t>
      </w:r>
      <w:r>
        <w:rPr>
          <w:i/>
          <w:szCs w:val="22"/>
          <w:lang w:val="es-ES" w:eastAsia="es-CO"/>
        </w:rPr>
        <w:t xml:space="preserve"> </w:t>
      </w:r>
      <w:r>
        <w:rPr>
          <w:szCs w:val="22"/>
          <w:lang w:val="es-ES" w:eastAsia="es-CO"/>
        </w:rPr>
        <w:t>con 5,71% cada una (</w:t>
      </w:r>
      <w:r>
        <w:rPr>
          <w:szCs w:val="22"/>
          <w:lang w:val="es-ES" w:eastAsia="es-CO"/>
        </w:rPr>
        <w:fldChar w:fldCharType="begin"/>
      </w:r>
      <w:r>
        <w:rPr>
          <w:szCs w:val="22"/>
          <w:lang w:val="es-ES" w:eastAsia="es-CO"/>
        </w:rPr>
        <w:instrText xml:space="preserve"> REF _Ref20372954 \h </w:instrText>
      </w:r>
      <w:r>
        <w:rPr>
          <w:szCs w:val="22"/>
          <w:lang w:val="es-ES" w:eastAsia="es-CO"/>
        </w:rPr>
      </w:r>
      <w:r>
        <w:rPr>
          <w:szCs w:val="22"/>
          <w:lang w:val="es-ES" w:eastAsia="es-CO"/>
        </w:rPr>
        <w:fldChar w:fldCharType="separate"/>
      </w:r>
      <w:r w:rsidRPr="007246D4">
        <w:rPr>
          <w:lang w:val="es-CO"/>
        </w:rPr>
        <w:t xml:space="preserve">Tabla </w:t>
      </w:r>
      <w:r w:rsidRPr="007246D4">
        <w:rPr>
          <w:noProof/>
          <w:lang w:val="es-CO"/>
        </w:rPr>
        <w:t>12</w:t>
      </w:r>
      <w:r>
        <w:rPr>
          <w:szCs w:val="22"/>
          <w:lang w:val="es-ES" w:eastAsia="es-CO"/>
        </w:rPr>
        <w:fldChar w:fldCharType="end"/>
      </w:r>
      <w:r>
        <w:rPr>
          <w:szCs w:val="22"/>
          <w:lang w:val="es-ES" w:eastAsia="es-CO"/>
        </w:rPr>
        <w:t>).</w:t>
      </w:r>
    </w:p>
    <w:p w:rsidR="008D35E9" w:rsidRPr="00682640" w:rsidRDefault="007246D4" w:rsidP="00736B05">
      <w:pPr>
        <w:pStyle w:val="Descripcin"/>
        <w:rPr>
          <w:rFonts w:eastAsia="Calibri"/>
        </w:rPr>
      </w:pPr>
      <w:bookmarkStart w:id="54" w:name="_Ref20372954"/>
      <w:bookmarkStart w:id="55" w:name="_Ref12685280"/>
      <w:bookmarkStart w:id="56" w:name="_Toc20721294"/>
      <w:r>
        <w:t xml:space="preserve">Tabla </w:t>
      </w:r>
      <w:r>
        <w:fldChar w:fldCharType="begin"/>
      </w:r>
      <w:r>
        <w:instrText xml:space="preserve"> SEQ Tabla \* ARABIC </w:instrText>
      </w:r>
      <w:r>
        <w:fldChar w:fldCharType="separate"/>
      </w:r>
      <w:r w:rsidR="00F96C27">
        <w:rPr>
          <w:noProof/>
        </w:rPr>
        <w:t>12</w:t>
      </w:r>
      <w:r>
        <w:fldChar w:fldCharType="end"/>
      </w:r>
      <w:bookmarkEnd w:id="54"/>
      <w:r>
        <w:t>.</w:t>
      </w:r>
      <w:bookmarkEnd w:id="55"/>
      <w:r w:rsidR="008D35E9" w:rsidRPr="00682640">
        <w:rPr>
          <w:rFonts w:eastAsia="Calibri"/>
        </w:rPr>
        <w:t xml:space="preserve">Índice de valor de importancia de las especies presentes en el tipo de bosque </w:t>
      </w:r>
      <w:r w:rsidR="00682640" w:rsidRPr="00682640">
        <w:rPr>
          <w:rFonts w:eastAsia="Calibri"/>
        </w:rPr>
        <w:t>d</w:t>
      </w:r>
      <w:r w:rsidR="00682640">
        <w:rPr>
          <w:rFonts w:eastAsia="Calibri"/>
        </w:rPr>
        <w:t>e galería y ripario del Heliobioma del Magdalena y el Caribe</w:t>
      </w:r>
      <w:bookmarkEnd w:id="56"/>
    </w:p>
    <w:tbl>
      <w:tblPr>
        <w:tblW w:w="5000" w:type="pct"/>
        <w:jc w:val="center"/>
        <w:tblLook w:val="04A0" w:firstRow="1" w:lastRow="0" w:firstColumn="1" w:lastColumn="0" w:noHBand="0" w:noVBand="1"/>
      </w:tblPr>
      <w:tblGrid>
        <w:gridCol w:w="3972"/>
        <w:gridCol w:w="1714"/>
        <w:gridCol w:w="1713"/>
        <w:gridCol w:w="1713"/>
      </w:tblGrid>
      <w:tr w:rsidR="00682640" w:rsidRPr="007246D4" w:rsidTr="00031C05">
        <w:trPr>
          <w:trHeight w:val="170"/>
          <w:jc w:val="center"/>
        </w:trPr>
        <w:tc>
          <w:tcPr>
            <w:tcW w:w="2179"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682640" w:rsidRPr="007246D4" w:rsidRDefault="00682640">
            <w:pPr>
              <w:jc w:val="center"/>
              <w:rPr>
                <w:color w:val="000000"/>
                <w:sz w:val="20"/>
                <w:szCs w:val="20"/>
              </w:rPr>
            </w:pPr>
            <w:r w:rsidRPr="007246D4">
              <w:rPr>
                <w:color w:val="000000"/>
                <w:sz w:val="20"/>
                <w:szCs w:val="20"/>
              </w:rPr>
              <w:t>Especie</w:t>
            </w:r>
          </w:p>
        </w:tc>
        <w:tc>
          <w:tcPr>
            <w:tcW w:w="940"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682640" w:rsidRPr="007246D4" w:rsidRDefault="00682640">
            <w:pPr>
              <w:jc w:val="center"/>
              <w:rPr>
                <w:color w:val="000000"/>
                <w:sz w:val="20"/>
                <w:szCs w:val="20"/>
              </w:rPr>
            </w:pPr>
            <w:r w:rsidRPr="007246D4">
              <w:rPr>
                <w:color w:val="000000"/>
                <w:sz w:val="20"/>
                <w:szCs w:val="20"/>
              </w:rPr>
              <w:t>AR%</w:t>
            </w:r>
          </w:p>
        </w:tc>
        <w:tc>
          <w:tcPr>
            <w:tcW w:w="940"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682640" w:rsidRPr="007246D4" w:rsidRDefault="00682640">
            <w:pPr>
              <w:jc w:val="center"/>
              <w:rPr>
                <w:color w:val="000000"/>
                <w:sz w:val="20"/>
                <w:szCs w:val="20"/>
              </w:rPr>
            </w:pPr>
            <w:r w:rsidRPr="007246D4">
              <w:rPr>
                <w:color w:val="000000"/>
                <w:sz w:val="20"/>
                <w:szCs w:val="20"/>
              </w:rPr>
              <w:t>FR%</w:t>
            </w:r>
          </w:p>
        </w:tc>
        <w:tc>
          <w:tcPr>
            <w:tcW w:w="940"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682640" w:rsidRPr="007246D4" w:rsidRDefault="00682640">
            <w:pPr>
              <w:jc w:val="center"/>
              <w:rPr>
                <w:color w:val="000000"/>
                <w:sz w:val="20"/>
                <w:szCs w:val="20"/>
              </w:rPr>
            </w:pPr>
            <w:r w:rsidRPr="007246D4">
              <w:rPr>
                <w:color w:val="000000"/>
                <w:sz w:val="20"/>
                <w:szCs w:val="20"/>
              </w:rPr>
              <w:t>IVI R -RN</w:t>
            </w:r>
          </w:p>
        </w:tc>
      </w:tr>
      <w:tr w:rsidR="00682640" w:rsidRPr="007246D4" w:rsidTr="007246D4">
        <w:trPr>
          <w:trHeight w:val="170"/>
          <w:jc w:val="center"/>
        </w:trPr>
        <w:tc>
          <w:tcPr>
            <w:tcW w:w="2179" w:type="pct"/>
            <w:tcBorders>
              <w:top w:val="nil"/>
              <w:left w:val="single" w:sz="4" w:space="0" w:color="auto"/>
              <w:bottom w:val="single" w:sz="4" w:space="0" w:color="auto"/>
              <w:right w:val="single" w:sz="4" w:space="0" w:color="auto"/>
            </w:tcBorders>
            <w:shd w:val="clear" w:color="auto" w:fill="auto"/>
            <w:noWrap/>
            <w:vAlign w:val="center"/>
            <w:hideMark/>
          </w:tcPr>
          <w:p w:rsidR="00682640" w:rsidRPr="007246D4" w:rsidRDefault="00682640" w:rsidP="007246D4">
            <w:pPr>
              <w:jc w:val="left"/>
              <w:rPr>
                <w:i/>
                <w:iCs/>
                <w:color w:val="000000"/>
                <w:sz w:val="20"/>
                <w:szCs w:val="20"/>
              </w:rPr>
            </w:pPr>
            <w:r w:rsidRPr="007246D4">
              <w:rPr>
                <w:i/>
                <w:iCs/>
                <w:color w:val="000000"/>
                <w:sz w:val="20"/>
                <w:szCs w:val="20"/>
              </w:rPr>
              <w:t>n2</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12,82</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7,50</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10,16</w:t>
            </w:r>
          </w:p>
        </w:tc>
      </w:tr>
      <w:tr w:rsidR="00682640" w:rsidRPr="007246D4" w:rsidTr="007246D4">
        <w:trPr>
          <w:trHeight w:val="170"/>
          <w:jc w:val="center"/>
        </w:trPr>
        <w:tc>
          <w:tcPr>
            <w:tcW w:w="2179" w:type="pct"/>
            <w:tcBorders>
              <w:top w:val="nil"/>
              <w:left w:val="single" w:sz="4" w:space="0" w:color="auto"/>
              <w:bottom w:val="single" w:sz="4" w:space="0" w:color="auto"/>
              <w:right w:val="single" w:sz="4" w:space="0" w:color="auto"/>
            </w:tcBorders>
            <w:shd w:val="clear" w:color="auto" w:fill="auto"/>
            <w:noWrap/>
            <w:vAlign w:val="center"/>
            <w:hideMark/>
          </w:tcPr>
          <w:p w:rsidR="00682640" w:rsidRPr="007246D4" w:rsidRDefault="00682640" w:rsidP="007246D4">
            <w:pPr>
              <w:jc w:val="left"/>
              <w:rPr>
                <w:i/>
                <w:iCs/>
                <w:color w:val="000000"/>
                <w:sz w:val="20"/>
                <w:szCs w:val="20"/>
              </w:rPr>
            </w:pPr>
            <w:r w:rsidRPr="007246D4">
              <w:rPr>
                <w:i/>
                <w:iCs/>
                <w:color w:val="000000"/>
                <w:sz w:val="20"/>
                <w:szCs w:val="20"/>
              </w:rPr>
              <w:t xml:space="preserve">Ficus sp </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6,41</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5,00</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5,71</w:t>
            </w:r>
          </w:p>
        </w:tc>
      </w:tr>
      <w:tr w:rsidR="00682640" w:rsidRPr="007246D4" w:rsidTr="007246D4">
        <w:trPr>
          <w:trHeight w:val="170"/>
          <w:jc w:val="center"/>
        </w:trPr>
        <w:tc>
          <w:tcPr>
            <w:tcW w:w="2179" w:type="pct"/>
            <w:tcBorders>
              <w:top w:val="nil"/>
              <w:left w:val="single" w:sz="4" w:space="0" w:color="auto"/>
              <w:bottom w:val="single" w:sz="4" w:space="0" w:color="auto"/>
              <w:right w:val="single" w:sz="4" w:space="0" w:color="auto"/>
            </w:tcBorders>
            <w:shd w:val="clear" w:color="auto" w:fill="auto"/>
            <w:noWrap/>
            <w:vAlign w:val="center"/>
            <w:hideMark/>
          </w:tcPr>
          <w:p w:rsidR="00682640" w:rsidRPr="007246D4" w:rsidRDefault="00682640" w:rsidP="007246D4">
            <w:pPr>
              <w:jc w:val="left"/>
              <w:rPr>
                <w:i/>
                <w:iCs/>
                <w:color w:val="000000"/>
                <w:sz w:val="20"/>
                <w:szCs w:val="20"/>
              </w:rPr>
            </w:pPr>
            <w:r w:rsidRPr="007246D4">
              <w:rPr>
                <w:i/>
                <w:iCs/>
                <w:color w:val="000000"/>
                <w:sz w:val="20"/>
                <w:szCs w:val="20"/>
              </w:rPr>
              <w:t xml:space="preserve">Nectandra acutifolia </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6,41</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5,00</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5,71</w:t>
            </w:r>
          </w:p>
        </w:tc>
      </w:tr>
      <w:tr w:rsidR="00682640" w:rsidRPr="007246D4" w:rsidTr="007246D4">
        <w:trPr>
          <w:trHeight w:val="170"/>
          <w:jc w:val="center"/>
        </w:trPr>
        <w:tc>
          <w:tcPr>
            <w:tcW w:w="2179" w:type="pct"/>
            <w:tcBorders>
              <w:top w:val="nil"/>
              <w:left w:val="single" w:sz="4" w:space="0" w:color="auto"/>
              <w:bottom w:val="single" w:sz="4" w:space="0" w:color="auto"/>
              <w:right w:val="single" w:sz="4" w:space="0" w:color="auto"/>
            </w:tcBorders>
            <w:shd w:val="clear" w:color="auto" w:fill="auto"/>
            <w:noWrap/>
            <w:vAlign w:val="center"/>
            <w:hideMark/>
          </w:tcPr>
          <w:p w:rsidR="00682640" w:rsidRPr="007246D4" w:rsidRDefault="00682640" w:rsidP="007246D4">
            <w:pPr>
              <w:jc w:val="left"/>
              <w:rPr>
                <w:i/>
                <w:iCs/>
                <w:color w:val="000000"/>
                <w:sz w:val="20"/>
                <w:szCs w:val="20"/>
              </w:rPr>
            </w:pPr>
            <w:r w:rsidRPr="007246D4">
              <w:rPr>
                <w:i/>
                <w:iCs/>
                <w:color w:val="000000"/>
                <w:sz w:val="20"/>
                <w:szCs w:val="20"/>
              </w:rPr>
              <w:t>Swartzia sp</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6,41</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5,00</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5,71</w:t>
            </w:r>
          </w:p>
        </w:tc>
      </w:tr>
      <w:tr w:rsidR="00682640" w:rsidRPr="007246D4" w:rsidTr="007246D4">
        <w:trPr>
          <w:trHeight w:val="170"/>
          <w:jc w:val="center"/>
        </w:trPr>
        <w:tc>
          <w:tcPr>
            <w:tcW w:w="2179" w:type="pct"/>
            <w:tcBorders>
              <w:top w:val="nil"/>
              <w:left w:val="single" w:sz="4" w:space="0" w:color="auto"/>
              <w:bottom w:val="single" w:sz="4" w:space="0" w:color="auto"/>
              <w:right w:val="single" w:sz="4" w:space="0" w:color="auto"/>
            </w:tcBorders>
            <w:shd w:val="clear" w:color="auto" w:fill="auto"/>
            <w:noWrap/>
            <w:vAlign w:val="center"/>
            <w:hideMark/>
          </w:tcPr>
          <w:p w:rsidR="00682640" w:rsidRPr="007246D4" w:rsidRDefault="00682640" w:rsidP="007246D4">
            <w:pPr>
              <w:jc w:val="left"/>
              <w:rPr>
                <w:i/>
                <w:iCs/>
                <w:color w:val="000000"/>
                <w:sz w:val="20"/>
                <w:szCs w:val="20"/>
              </w:rPr>
            </w:pPr>
            <w:r w:rsidRPr="007246D4">
              <w:rPr>
                <w:i/>
                <w:iCs/>
                <w:color w:val="000000"/>
                <w:sz w:val="20"/>
                <w:szCs w:val="20"/>
              </w:rPr>
              <w:t>n4</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7,69</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2,50</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5,10</w:t>
            </w:r>
          </w:p>
        </w:tc>
      </w:tr>
      <w:tr w:rsidR="00682640" w:rsidRPr="007246D4" w:rsidTr="007246D4">
        <w:trPr>
          <w:trHeight w:val="170"/>
          <w:jc w:val="center"/>
        </w:trPr>
        <w:tc>
          <w:tcPr>
            <w:tcW w:w="2179" w:type="pct"/>
            <w:tcBorders>
              <w:top w:val="nil"/>
              <w:left w:val="single" w:sz="4" w:space="0" w:color="auto"/>
              <w:bottom w:val="single" w:sz="4" w:space="0" w:color="auto"/>
              <w:right w:val="single" w:sz="4" w:space="0" w:color="auto"/>
            </w:tcBorders>
            <w:shd w:val="clear" w:color="auto" w:fill="auto"/>
            <w:noWrap/>
            <w:vAlign w:val="center"/>
            <w:hideMark/>
          </w:tcPr>
          <w:p w:rsidR="00682640" w:rsidRPr="007246D4" w:rsidRDefault="00682640" w:rsidP="007246D4">
            <w:pPr>
              <w:jc w:val="left"/>
              <w:rPr>
                <w:i/>
                <w:iCs/>
                <w:color w:val="000000"/>
                <w:sz w:val="20"/>
                <w:szCs w:val="20"/>
              </w:rPr>
            </w:pPr>
            <w:r w:rsidRPr="007246D4">
              <w:rPr>
                <w:i/>
                <w:iCs/>
                <w:color w:val="000000"/>
                <w:sz w:val="20"/>
                <w:szCs w:val="20"/>
              </w:rPr>
              <w:t>n1</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5,13</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5,00</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5,06</w:t>
            </w:r>
          </w:p>
        </w:tc>
      </w:tr>
      <w:tr w:rsidR="00682640" w:rsidRPr="007246D4" w:rsidTr="007246D4">
        <w:trPr>
          <w:trHeight w:val="170"/>
          <w:jc w:val="center"/>
        </w:trPr>
        <w:tc>
          <w:tcPr>
            <w:tcW w:w="2179" w:type="pct"/>
            <w:tcBorders>
              <w:top w:val="nil"/>
              <w:left w:val="single" w:sz="4" w:space="0" w:color="auto"/>
              <w:bottom w:val="single" w:sz="4" w:space="0" w:color="auto"/>
              <w:right w:val="single" w:sz="4" w:space="0" w:color="auto"/>
            </w:tcBorders>
            <w:shd w:val="clear" w:color="auto" w:fill="auto"/>
            <w:noWrap/>
            <w:vAlign w:val="center"/>
            <w:hideMark/>
          </w:tcPr>
          <w:p w:rsidR="00682640" w:rsidRPr="007246D4" w:rsidRDefault="00682640" w:rsidP="007246D4">
            <w:pPr>
              <w:jc w:val="left"/>
              <w:rPr>
                <w:i/>
                <w:iCs/>
                <w:color w:val="000000"/>
                <w:sz w:val="20"/>
                <w:szCs w:val="20"/>
              </w:rPr>
            </w:pPr>
            <w:r w:rsidRPr="007246D4">
              <w:rPr>
                <w:i/>
                <w:iCs/>
                <w:color w:val="000000"/>
                <w:sz w:val="20"/>
                <w:szCs w:val="20"/>
              </w:rPr>
              <w:t>Licania sp</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6,41</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2,50</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4,46</w:t>
            </w:r>
          </w:p>
        </w:tc>
      </w:tr>
      <w:tr w:rsidR="00682640" w:rsidRPr="007246D4" w:rsidTr="007246D4">
        <w:trPr>
          <w:trHeight w:val="170"/>
          <w:jc w:val="center"/>
        </w:trPr>
        <w:tc>
          <w:tcPr>
            <w:tcW w:w="2179" w:type="pct"/>
            <w:tcBorders>
              <w:top w:val="nil"/>
              <w:left w:val="single" w:sz="4" w:space="0" w:color="auto"/>
              <w:bottom w:val="single" w:sz="4" w:space="0" w:color="auto"/>
              <w:right w:val="single" w:sz="4" w:space="0" w:color="auto"/>
            </w:tcBorders>
            <w:shd w:val="clear" w:color="auto" w:fill="auto"/>
            <w:noWrap/>
            <w:vAlign w:val="center"/>
            <w:hideMark/>
          </w:tcPr>
          <w:p w:rsidR="00682640" w:rsidRPr="007246D4" w:rsidRDefault="00682640" w:rsidP="007246D4">
            <w:pPr>
              <w:jc w:val="left"/>
              <w:rPr>
                <w:i/>
                <w:iCs/>
                <w:color w:val="000000"/>
                <w:sz w:val="20"/>
                <w:szCs w:val="20"/>
              </w:rPr>
            </w:pPr>
            <w:r w:rsidRPr="007246D4">
              <w:rPr>
                <w:i/>
                <w:iCs/>
                <w:color w:val="000000"/>
                <w:sz w:val="20"/>
                <w:szCs w:val="20"/>
              </w:rPr>
              <w:t>n3</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3,85</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5,00</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4,42</w:t>
            </w:r>
          </w:p>
        </w:tc>
      </w:tr>
      <w:tr w:rsidR="00682640" w:rsidRPr="007246D4" w:rsidTr="007246D4">
        <w:trPr>
          <w:trHeight w:val="170"/>
          <w:jc w:val="center"/>
        </w:trPr>
        <w:tc>
          <w:tcPr>
            <w:tcW w:w="2179" w:type="pct"/>
            <w:tcBorders>
              <w:top w:val="nil"/>
              <w:left w:val="single" w:sz="4" w:space="0" w:color="auto"/>
              <w:bottom w:val="single" w:sz="4" w:space="0" w:color="auto"/>
              <w:right w:val="single" w:sz="4" w:space="0" w:color="auto"/>
            </w:tcBorders>
            <w:shd w:val="clear" w:color="auto" w:fill="auto"/>
            <w:noWrap/>
            <w:vAlign w:val="center"/>
            <w:hideMark/>
          </w:tcPr>
          <w:p w:rsidR="00682640" w:rsidRPr="007246D4" w:rsidRDefault="00682640" w:rsidP="007246D4">
            <w:pPr>
              <w:jc w:val="left"/>
              <w:rPr>
                <w:i/>
                <w:iCs/>
                <w:color w:val="000000"/>
                <w:sz w:val="20"/>
                <w:szCs w:val="20"/>
              </w:rPr>
            </w:pPr>
            <w:r w:rsidRPr="007246D4">
              <w:rPr>
                <w:i/>
                <w:iCs/>
                <w:color w:val="000000"/>
                <w:sz w:val="20"/>
                <w:szCs w:val="20"/>
              </w:rPr>
              <w:t>Randia sp</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5,13</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2,50</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3,81</w:t>
            </w:r>
          </w:p>
        </w:tc>
      </w:tr>
      <w:tr w:rsidR="00682640" w:rsidRPr="007246D4" w:rsidTr="007246D4">
        <w:trPr>
          <w:trHeight w:val="170"/>
          <w:jc w:val="center"/>
        </w:trPr>
        <w:tc>
          <w:tcPr>
            <w:tcW w:w="2179" w:type="pct"/>
            <w:tcBorders>
              <w:top w:val="nil"/>
              <w:left w:val="single" w:sz="4" w:space="0" w:color="auto"/>
              <w:bottom w:val="single" w:sz="4" w:space="0" w:color="auto"/>
              <w:right w:val="single" w:sz="4" w:space="0" w:color="auto"/>
            </w:tcBorders>
            <w:shd w:val="clear" w:color="auto" w:fill="auto"/>
            <w:noWrap/>
            <w:vAlign w:val="center"/>
            <w:hideMark/>
          </w:tcPr>
          <w:p w:rsidR="00682640" w:rsidRPr="007246D4" w:rsidRDefault="00682640" w:rsidP="007246D4">
            <w:pPr>
              <w:jc w:val="left"/>
              <w:rPr>
                <w:i/>
                <w:iCs/>
                <w:color w:val="000000"/>
                <w:sz w:val="20"/>
                <w:szCs w:val="20"/>
              </w:rPr>
            </w:pPr>
            <w:r w:rsidRPr="007246D4">
              <w:rPr>
                <w:i/>
                <w:iCs/>
                <w:color w:val="000000"/>
                <w:sz w:val="20"/>
                <w:szCs w:val="20"/>
              </w:rPr>
              <w:t>Eschweilera pittieri</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2,56</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5,00</w:t>
            </w:r>
          </w:p>
        </w:tc>
        <w:tc>
          <w:tcPr>
            <w:tcW w:w="940" w:type="pct"/>
            <w:tcBorders>
              <w:top w:val="nil"/>
              <w:left w:val="nil"/>
              <w:bottom w:val="single" w:sz="4" w:space="0" w:color="auto"/>
              <w:right w:val="single" w:sz="4" w:space="0" w:color="auto"/>
            </w:tcBorders>
            <w:shd w:val="clear" w:color="auto" w:fill="auto"/>
            <w:noWrap/>
            <w:vAlign w:val="center"/>
            <w:hideMark/>
          </w:tcPr>
          <w:p w:rsidR="00682640" w:rsidRPr="007246D4" w:rsidRDefault="00682640">
            <w:pPr>
              <w:jc w:val="center"/>
              <w:rPr>
                <w:color w:val="000000"/>
                <w:sz w:val="20"/>
                <w:szCs w:val="20"/>
              </w:rPr>
            </w:pPr>
            <w:r w:rsidRPr="007246D4">
              <w:rPr>
                <w:color w:val="000000"/>
                <w:sz w:val="20"/>
                <w:szCs w:val="20"/>
              </w:rPr>
              <w:t>3,78</w:t>
            </w:r>
          </w:p>
        </w:tc>
      </w:tr>
    </w:tbl>
    <w:p w:rsidR="008D35E9" w:rsidRPr="00433D54" w:rsidRDefault="008D35E9" w:rsidP="007246D4">
      <w:pPr>
        <w:spacing w:after="160"/>
        <w:jc w:val="left"/>
        <w:rPr>
          <w:rFonts w:eastAsia="Calibri" w:cs="Arial"/>
          <w:sz w:val="18"/>
          <w:szCs w:val="18"/>
          <w:lang w:val="es-ES"/>
        </w:rPr>
      </w:pPr>
      <w:r w:rsidRPr="00433D54">
        <w:rPr>
          <w:rFonts w:eastAsia="Calibri" w:cs="Arial"/>
          <w:sz w:val="18"/>
          <w:szCs w:val="18"/>
          <w:lang w:val="es-ES"/>
        </w:rPr>
        <w:t xml:space="preserve">Fuente: Elaboración del </w:t>
      </w:r>
      <w:r w:rsidR="00842158">
        <w:rPr>
          <w:rFonts w:eastAsia="Calibri" w:cs="Arial"/>
          <w:sz w:val="18"/>
          <w:szCs w:val="18"/>
          <w:lang w:val="es-ES"/>
        </w:rPr>
        <w:t>Estudio (2019).</w:t>
      </w:r>
    </w:p>
    <w:p w:rsidR="008D35E9" w:rsidRPr="00433D54" w:rsidRDefault="008D35E9" w:rsidP="007246D4">
      <w:pPr>
        <w:pStyle w:val="Ttulo4"/>
      </w:pPr>
      <w:bookmarkStart w:id="57" w:name="_Toc20721226"/>
      <w:r w:rsidRPr="00433D54">
        <w:t>1.</w:t>
      </w:r>
      <w:r w:rsidR="00587A48" w:rsidRPr="00433D54">
        <w:t>1.</w:t>
      </w:r>
      <w:r w:rsidR="007246D4">
        <w:t>1</w:t>
      </w:r>
      <w:r w:rsidR="007246D4">
        <w:rPr>
          <w:lang w:val="es-CO"/>
        </w:rPr>
        <w:t xml:space="preserve">.5. </w:t>
      </w:r>
      <w:r w:rsidRPr="00433D54">
        <w:t>Indicadores de Diversidad Biológica</w:t>
      </w:r>
      <w:bookmarkEnd w:id="57"/>
    </w:p>
    <w:p w:rsidR="007246D4" w:rsidRPr="00870382" w:rsidRDefault="007246D4" w:rsidP="007246D4">
      <w:pPr>
        <w:rPr>
          <w:rFonts w:eastAsia="Calibri"/>
          <w:lang w:val="es-ES"/>
        </w:rPr>
      </w:pPr>
      <w:r w:rsidRPr="00F54278">
        <w:rPr>
          <w:rFonts w:eastAsia="Calibri"/>
          <w:lang w:val="es-ES"/>
        </w:rPr>
        <w:t xml:space="preserve">Los índices de Margalef y Menhinick, buscan evaluar la riqueza específica relacionada con el número de especies presentes en la comunidad. </w:t>
      </w:r>
      <w:r w:rsidRPr="00086AEB">
        <w:rPr>
          <w:rFonts w:eastAsia="Calibri"/>
          <w:lang w:val="es-ES"/>
        </w:rPr>
        <w:t xml:space="preserve">Para la cobertura </w:t>
      </w:r>
      <w:r>
        <w:rPr>
          <w:rFonts w:eastAsia="Calibri"/>
          <w:lang w:val="es-ES"/>
        </w:rPr>
        <w:t xml:space="preserve">Bosque de Galeria y Ripario del Heliobioma del Magdalena y el Caribe </w:t>
      </w:r>
      <w:r w:rsidRPr="00086AEB">
        <w:rPr>
          <w:rFonts w:eastAsia="Calibri"/>
          <w:lang w:val="es-ES"/>
        </w:rPr>
        <w:t xml:space="preserve">arbustales del Orobioma alto de los Andes los índices de Margalef y Menhinick tomaron valores de </w:t>
      </w:r>
      <w:r>
        <w:rPr>
          <w:rFonts w:eastAsia="Calibri"/>
          <w:lang w:val="es-ES"/>
        </w:rPr>
        <w:t>6,13 y 3,38</w:t>
      </w:r>
      <w:r w:rsidRPr="00086AEB">
        <w:rPr>
          <w:rFonts w:eastAsia="Calibri"/>
          <w:lang w:val="es-ES"/>
        </w:rPr>
        <w:t xml:space="preserve"> respectivamente, lo que significa que existe una riqueza alta según Margalef y una diversidad </w:t>
      </w:r>
      <w:r>
        <w:rPr>
          <w:rFonts w:eastAsia="Calibri"/>
          <w:lang w:val="es-ES"/>
        </w:rPr>
        <w:t>alta según el índice de Menhinick, lo cual se ve evidenciado al existir 26 especies diferentes en el área de bosque muestreada.</w:t>
      </w:r>
    </w:p>
    <w:p w:rsidR="007246D4" w:rsidRPr="00870382" w:rsidRDefault="007246D4" w:rsidP="007246D4">
      <w:pPr>
        <w:rPr>
          <w:rFonts w:eastAsia="Calibri"/>
          <w:i/>
          <w:lang w:val="es-ES"/>
        </w:rPr>
      </w:pPr>
      <w:r w:rsidRPr="00870382">
        <w:rPr>
          <w:rFonts w:eastAsia="Calibri"/>
          <w:lang w:val="es-ES"/>
        </w:rPr>
        <w:t>El índice de Shann</w:t>
      </w:r>
      <w:r>
        <w:rPr>
          <w:rFonts w:eastAsia="Calibri"/>
          <w:lang w:val="es-ES"/>
        </w:rPr>
        <w:t>on-Wiener presenta un valor de 2,9</w:t>
      </w:r>
      <w:r w:rsidRPr="00870382">
        <w:rPr>
          <w:rFonts w:eastAsia="Calibri"/>
          <w:lang w:val="es-ES"/>
        </w:rPr>
        <w:t xml:space="preserve">7, que representa una diversidad </w:t>
      </w:r>
      <w:r>
        <w:rPr>
          <w:rFonts w:eastAsia="Calibri"/>
          <w:lang w:val="es-ES"/>
        </w:rPr>
        <w:t>alta,</w:t>
      </w:r>
      <w:r w:rsidRPr="00870382">
        <w:rPr>
          <w:rFonts w:eastAsia="Calibri"/>
          <w:lang w:val="es-ES"/>
        </w:rPr>
        <w:t xml:space="preserve"> lo que significa que la cobertura de </w:t>
      </w:r>
      <w:r>
        <w:rPr>
          <w:rFonts w:eastAsia="Calibri"/>
          <w:lang w:val="es-ES"/>
        </w:rPr>
        <w:t>bosque de galería y ripario del Heliobioma del Magdalena y el Caribe lo que es es normal en un bosque de este tipo de bosques debido a la existencia de diferentes factores favorables para la existencia de varias especies.</w:t>
      </w:r>
    </w:p>
    <w:p w:rsidR="007246D4" w:rsidRPr="00437757" w:rsidRDefault="007246D4" w:rsidP="007246D4">
      <w:pPr>
        <w:rPr>
          <w:rFonts w:eastAsia="Calibri"/>
          <w:lang w:val="es-ES"/>
        </w:rPr>
      </w:pPr>
      <w:r w:rsidRPr="00870382">
        <w:rPr>
          <w:rFonts w:eastAsia="Calibri"/>
          <w:lang w:val="es-ES"/>
        </w:rPr>
        <w:t>Por otro lado, el índice Berger-Parker, muestra que en la cobertura de</w:t>
      </w:r>
      <w:r>
        <w:rPr>
          <w:rFonts w:eastAsia="Calibri"/>
          <w:lang w:val="es-ES"/>
        </w:rPr>
        <w:t xml:space="preserve"> arbustales su valor fue de 0,15</w:t>
      </w:r>
      <w:r w:rsidRPr="00870382">
        <w:rPr>
          <w:rFonts w:eastAsia="Calibri"/>
          <w:lang w:val="es-ES"/>
        </w:rPr>
        <w:t xml:space="preserve">, lo que indica que en esta cobertura hay una </w:t>
      </w:r>
      <w:r>
        <w:rPr>
          <w:rFonts w:eastAsia="Calibri"/>
          <w:lang w:val="es-ES"/>
        </w:rPr>
        <w:t>alta heterogeneidad de especies</w:t>
      </w:r>
      <w:r w:rsidRPr="00870382">
        <w:rPr>
          <w:rFonts w:eastAsia="Calibri"/>
          <w:lang w:val="es-ES"/>
        </w:rPr>
        <w:t xml:space="preserve">. </w:t>
      </w:r>
      <w:r w:rsidRPr="00437757">
        <w:rPr>
          <w:rFonts w:eastAsia="Calibri"/>
          <w:lang w:val="es-ES"/>
        </w:rPr>
        <w:t xml:space="preserve">Así mismo el índice de Simpson, muestra que en el bosque de galleria del </w:t>
      </w:r>
      <w:r>
        <w:rPr>
          <w:rFonts w:eastAsia="Calibri"/>
          <w:lang w:val="es-ES"/>
        </w:rPr>
        <w:t>Heliobioma del Magdalena y el Caribe</w:t>
      </w:r>
      <w:r w:rsidRPr="00437757">
        <w:rPr>
          <w:rFonts w:eastAsia="Calibri"/>
          <w:lang w:val="es-ES"/>
        </w:rPr>
        <w:t xml:space="preserve">, la dominancia tiende a ser alta, pues la especie </w:t>
      </w:r>
      <w:r w:rsidR="00197677" w:rsidRPr="00197677">
        <w:rPr>
          <w:rFonts w:eastAsia="Calibri"/>
          <w:i/>
          <w:lang w:val="es-ES"/>
        </w:rPr>
        <w:t>Cariniana pyriformis</w:t>
      </w:r>
      <w:r w:rsidRPr="00437757">
        <w:rPr>
          <w:rFonts w:eastAsia="Calibri"/>
          <w:i/>
          <w:lang w:val="es-ES"/>
        </w:rPr>
        <w:t xml:space="preserve"> </w:t>
      </w:r>
      <w:r w:rsidRPr="00437757">
        <w:rPr>
          <w:rFonts w:eastAsia="Calibri"/>
          <w:lang w:val="es-ES"/>
        </w:rPr>
        <w:t xml:space="preserve">posee </w:t>
      </w:r>
      <w:r w:rsidR="00FC526E">
        <w:rPr>
          <w:rFonts w:eastAsia="Calibri"/>
          <w:lang w:val="es-ES"/>
        </w:rPr>
        <w:t>los valores más altos.</w:t>
      </w:r>
    </w:p>
    <w:p w:rsidR="00F54278" w:rsidRPr="00F54278" w:rsidRDefault="00FC526E" w:rsidP="00736B05">
      <w:pPr>
        <w:pStyle w:val="Descripcin"/>
        <w:rPr>
          <w:rFonts w:eastAsia="Calibri" w:cs="Arial"/>
          <w:iCs/>
          <w:szCs w:val="18"/>
          <w:lang w:val="es-ES"/>
        </w:rPr>
      </w:pPr>
      <w:bookmarkStart w:id="58" w:name="_Toc20721295"/>
      <w:r>
        <w:t xml:space="preserve">Tabla </w:t>
      </w:r>
      <w:r>
        <w:fldChar w:fldCharType="begin"/>
      </w:r>
      <w:r>
        <w:instrText xml:space="preserve"> SEQ Tabla \* ARABIC </w:instrText>
      </w:r>
      <w:r>
        <w:fldChar w:fldCharType="separate"/>
      </w:r>
      <w:r w:rsidR="00F96C27">
        <w:rPr>
          <w:noProof/>
        </w:rPr>
        <w:t>13</w:t>
      </w:r>
      <w:r>
        <w:fldChar w:fldCharType="end"/>
      </w:r>
      <w:r>
        <w:t>.</w:t>
      </w:r>
      <w:r w:rsidR="00F54278" w:rsidRPr="00F54278">
        <w:rPr>
          <w:rFonts w:eastAsia="Calibri"/>
          <w:iCs/>
          <w:szCs w:val="18"/>
          <w:lang w:val="es-ES"/>
        </w:rPr>
        <w:t>Índices de Diversidad BG-HMC</w:t>
      </w:r>
      <w:bookmarkEnd w:id="58"/>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
        <w:gridCol w:w="1515"/>
        <w:gridCol w:w="1514"/>
        <w:gridCol w:w="1514"/>
        <w:gridCol w:w="1514"/>
        <w:gridCol w:w="1514"/>
      </w:tblGrid>
      <w:tr w:rsidR="00870382" w:rsidRPr="00FC526E" w:rsidTr="00031C05">
        <w:trPr>
          <w:trHeight w:val="20"/>
          <w:jc w:val="center"/>
        </w:trPr>
        <w:tc>
          <w:tcPr>
            <w:tcW w:w="845" w:type="pct"/>
            <w:shd w:val="clear" w:color="auto" w:fill="C2D69B" w:themeFill="accent3" w:themeFillTint="99"/>
            <w:vAlign w:val="center"/>
            <w:hideMark/>
          </w:tcPr>
          <w:p w:rsidR="00870382" w:rsidRPr="00FC526E" w:rsidRDefault="00870382">
            <w:pPr>
              <w:jc w:val="center"/>
              <w:rPr>
                <w:color w:val="000000"/>
                <w:sz w:val="20"/>
                <w:szCs w:val="20"/>
              </w:rPr>
            </w:pPr>
            <w:r w:rsidRPr="00FC526E">
              <w:rPr>
                <w:color w:val="000000"/>
                <w:sz w:val="20"/>
                <w:szCs w:val="20"/>
              </w:rPr>
              <w:t xml:space="preserve">SHANNON-WIENER </w:t>
            </w:r>
          </w:p>
        </w:tc>
        <w:tc>
          <w:tcPr>
            <w:tcW w:w="831" w:type="pct"/>
            <w:shd w:val="clear" w:color="auto" w:fill="C2D69B" w:themeFill="accent3" w:themeFillTint="99"/>
            <w:vAlign w:val="center"/>
            <w:hideMark/>
          </w:tcPr>
          <w:p w:rsidR="00870382" w:rsidRPr="00FC526E" w:rsidRDefault="00870382">
            <w:pPr>
              <w:jc w:val="center"/>
              <w:rPr>
                <w:color w:val="000000"/>
                <w:sz w:val="20"/>
                <w:szCs w:val="20"/>
              </w:rPr>
            </w:pPr>
            <w:r w:rsidRPr="00FC526E">
              <w:rPr>
                <w:color w:val="000000"/>
                <w:sz w:val="20"/>
                <w:szCs w:val="20"/>
              </w:rPr>
              <w:t>Indice de Simpson</w:t>
            </w:r>
          </w:p>
        </w:tc>
        <w:tc>
          <w:tcPr>
            <w:tcW w:w="831" w:type="pct"/>
            <w:shd w:val="clear" w:color="auto" w:fill="C2D69B" w:themeFill="accent3" w:themeFillTint="99"/>
            <w:vAlign w:val="center"/>
            <w:hideMark/>
          </w:tcPr>
          <w:p w:rsidR="00870382" w:rsidRPr="00FC526E" w:rsidRDefault="00870382">
            <w:pPr>
              <w:jc w:val="center"/>
              <w:rPr>
                <w:color w:val="000000"/>
                <w:sz w:val="20"/>
                <w:szCs w:val="20"/>
              </w:rPr>
            </w:pPr>
            <w:r w:rsidRPr="00FC526E">
              <w:rPr>
                <w:color w:val="000000"/>
                <w:sz w:val="20"/>
                <w:szCs w:val="20"/>
              </w:rPr>
              <w:t>Indice de Menhinick</w:t>
            </w:r>
          </w:p>
        </w:tc>
        <w:tc>
          <w:tcPr>
            <w:tcW w:w="831" w:type="pct"/>
            <w:shd w:val="clear" w:color="auto" w:fill="C2D69B" w:themeFill="accent3" w:themeFillTint="99"/>
            <w:vAlign w:val="center"/>
            <w:hideMark/>
          </w:tcPr>
          <w:p w:rsidR="00870382" w:rsidRPr="00FC526E" w:rsidRDefault="00870382">
            <w:pPr>
              <w:jc w:val="center"/>
              <w:rPr>
                <w:color w:val="000000"/>
                <w:sz w:val="20"/>
                <w:szCs w:val="20"/>
              </w:rPr>
            </w:pPr>
            <w:r w:rsidRPr="00FC526E">
              <w:rPr>
                <w:color w:val="000000"/>
                <w:sz w:val="20"/>
                <w:szCs w:val="20"/>
              </w:rPr>
              <w:t>Berger Parker</w:t>
            </w:r>
          </w:p>
        </w:tc>
        <w:tc>
          <w:tcPr>
            <w:tcW w:w="831" w:type="pct"/>
            <w:shd w:val="clear" w:color="auto" w:fill="C2D69B" w:themeFill="accent3" w:themeFillTint="99"/>
            <w:vAlign w:val="center"/>
            <w:hideMark/>
          </w:tcPr>
          <w:p w:rsidR="00870382" w:rsidRPr="00FC526E" w:rsidRDefault="00870382">
            <w:pPr>
              <w:jc w:val="center"/>
              <w:rPr>
                <w:color w:val="000000"/>
                <w:sz w:val="20"/>
                <w:szCs w:val="20"/>
              </w:rPr>
            </w:pPr>
            <w:r w:rsidRPr="00FC526E">
              <w:rPr>
                <w:color w:val="000000"/>
                <w:sz w:val="20"/>
                <w:szCs w:val="20"/>
              </w:rPr>
              <w:t>Margalef</w:t>
            </w:r>
          </w:p>
        </w:tc>
        <w:tc>
          <w:tcPr>
            <w:tcW w:w="831" w:type="pct"/>
            <w:shd w:val="clear" w:color="auto" w:fill="C2D69B" w:themeFill="accent3" w:themeFillTint="99"/>
            <w:noWrap/>
            <w:vAlign w:val="center"/>
            <w:hideMark/>
          </w:tcPr>
          <w:p w:rsidR="00870382" w:rsidRPr="00FC526E" w:rsidRDefault="00870382">
            <w:pPr>
              <w:jc w:val="center"/>
              <w:rPr>
                <w:color w:val="000000"/>
                <w:sz w:val="20"/>
                <w:szCs w:val="20"/>
              </w:rPr>
            </w:pPr>
            <w:r w:rsidRPr="00FC526E">
              <w:rPr>
                <w:color w:val="000000"/>
                <w:sz w:val="20"/>
                <w:szCs w:val="20"/>
              </w:rPr>
              <w:t>E</w:t>
            </w:r>
          </w:p>
        </w:tc>
      </w:tr>
      <w:tr w:rsidR="00870382" w:rsidRPr="00FC526E" w:rsidTr="00FC526E">
        <w:trPr>
          <w:trHeight w:val="20"/>
          <w:jc w:val="center"/>
        </w:trPr>
        <w:tc>
          <w:tcPr>
            <w:tcW w:w="845" w:type="pct"/>
            <w:shd w:val="clear" w:color="auto" w:fill="auto"/>
            <w:noWrap/>
            <w:vAlign w:val="center"/>
            <w:hideMark/>
          </w:tcPr>
          <w:p w:rsidR="00870382" w:rsidRPr="00FC526E" w:rsidRDefault="00870382">
            <w:pPr>
              <w:jc w:val="center"/>
              <w:rPr>
                <w:color w:val="000000"/>
                <w:sz w:val="20"/>
                <w:szCs w:val="20"/>
              </w:rPr>
            </w:pPr>
            <w:r w:rsidRPr="00FC526E">
              <w:rPr>
                <w:color w:val="000000"/>
                <w:sz w:val="20"/>
                <w:szCs w:val="20"/>
              </w:rPr>
              <w:t>2,97</w:t>
            </w:r>
          </w:p>
        </w:tc>
        <w:tc>
          <w:tcPr>
            <w:tcW w:w="831" w:type="pct"/>
            <w:shd w:val="clear" w:color="auto" w:fill="auto"/>
            <w:noWrap/>
            <w:vAlign w:val="center"/>
            <w:hideMark/>
          </w:tcPr>
          <w:p w:rsidR="00870382" w:rsidRPr="00FC526E" w:rsidRDefault="00870382">
            <w:pPr>
              <w:jc w:val="center"/>
              <w:rPr>
                <w:color w:val="000000"/>
                <w:sz w:val="20"/>
                <w:szCs w:val="20"/>
              </w:rPr>
            </w:pPr>
            <w:r w:rsidRPr="00FC526E">
              <w:rPr>
                <w:color w:val="000000"/>
                <w:sz w:val="20"/>
                <w:szCs w:val="20"/>
              </w:rPr>
              <w:t>0,05</w:t>
            </w:r>
          </w:p>
        </w:tc>
        <w:tc>
          <w:tcPr>
            <w:tcW w:w="831" w:type="pct"/>
            <w:shd w:val="clear" w:color="auto" w:fill="auto"/>
            <w:noWrap/>
            <w:vAlign w:val="center"/>
            <w:hideMark/>
          </w:tcPr>
          <w:p w:rsidR="00870382" w:rsidRPr="00FC526E" w:rsidRDefault="00870382">
            <w:pPr>
              <w:jc w:val="center"/>
              <w:rPr>
                <w:color w:val="000000"/>
                <w:sz w:val="20"/>
                <w:szCs w:val="20"/>
              </w:rPr>
            </w:pPr>
            <w:r w:rsidRPr="00FC526E">
              <w:rPr>
                <w:color w:val="000000"/>
                <w:sz w:val="20"/>
                <w:szCs w:val="20"/>
              </w:rPr>
              <w:t>3,38</w:t>
            </w:r>
          </w:p>
        </w:tc>
        <w:tc>
          <w:tcPr>
            <w:tcW w:w="831" w:type="pct"/>
            <w:shd w:val="clear" w:color="auto" w:fill="auto"/>
            <w:noWrap/>
            <w:vAlign w:val="center"/>
            <w:hideMark/>
          </w:tcPr>
          <w:p w:rsidR="00870382" w:rsidRPr="00FC526E" w:rsidRDefault="00870382">
            <w:pPr>
              <w:jc w:val="center"/>
              <w:rPr>
                <w:color w:val="000000"/>
                <w:sz w:val="20"/>
                <w:szCs w:val="20"/>
              </w:rPr>
            </w:pPr>
            <w:r w:rsidRPr="00FC526E">
              <w:rPr>
                <w:color w:val="000000"/>
                <w:sz w:val="20"/>
                <w:szCs w:val="20"/>
              </w:rPr>
              <w:t>0,15</w:t>
            </w:r>
          </w:p>
        </w:tc>
        <w:tc>
          <w:tcPr>
            <w:tcW w:w="831" w:type="pct"/>
            <w:shd w:val="clear" w:color="auto" w:fill="auto"/>
            <w:noWrap/>
            <w:vAlign w:val="center"/>
            <w:hideMark/>
          </w:tcPr>
          <w:p w:rsidR="00870382" w:rsidRPr="00FC526E" w:rsidRDefault="00870382">
            <w:pPr>
              <w:jc w:val="center"/>
              <w:rPr>
                <w:color w:val="000000"/>
                <w:sz w:val="20"/>
                <w:szCs w:val="20"/>
              </w:rPr>
            </w:pPr>
            <w:r w:rsidRPr="00FC526E">
              <w:rPr>
                <w:color w:val="000000"/>
                <w:sz w:val="20"/>
                <w:szCs w:val="20"/>
              </w:rPr>
              <w:t>6,13</w:t>
            </w:r>
          </w:p>
        </w:tc>
        <w:tc>
          <w:tcPr>
            <w:tcW w:w="831" w:type="pct"/>
            <w:shd w:val="clear" w:color="auto" w:fill="auto"/>
            <w:noWrap/>
            <w:vAlign w:val="center"/>
            <w:hideMark/>
          </w:tcPr>
          <w:p w:rsidR="00870382" w:rsidRPr="00FC526E" w:rsidRDefault="00870382">
            <w:pPr>
              <w:jc w:val="center"/>
              <w:rPr>
                <w:color w:val="000000"/>
                <w:sz w:val="20"/>
                <w:szCs w:val="20"/>
              </w:rPr>
            </w:pPr>
            <w:r w:rsidRPr="00FC526E">
              <w:rPr>
                <w:color w:val="000000"/>
                <w:sz w:val="20"/>
                <w:szCs w:val="20"/>
              </w:rPr>
              <w:t>0,91</w:t>
            </w:r>
          </w:p>
        </w:tc>
      </w:tr>
    </w:tbl>
    <w:p w:rsidR="008D35E9" w:rsidRPr="00433D54" w:rsidRDefault="008D35E9" w:rsidP="00FC526E">
      <w:pPr>
        <w:jc w:val="left"/>
        <w:rPr>
          <w:rFonts w:eastAsia="Calibri" w:cs="Arial"/>
          <w:sz w:val="18"/>
          <w:szCs w:val="18"/>
          <w:lang w:val="es-ES"/>
        </w:rPr>
      </w:pPr>
      <w:r w:rsidRPr="00433D54">
        <w:rPr>
          <w:rFonts w:eastAsia="Calibri" w:cs="Arial"/>
          <w:sz w:val="18"/>
          <w:szCs w:val="18"/>
          <w:lang w:val="es-ES"/>
        </w:rPr>
        <w:t xml:space="preserve">Fuente: Elaboración del </w:t>
      </w:r>
      <w:r w:rsidR="00842158">
        <w:rPr>
          <w:rFonts w:eastAsia="Calibri" w:cs="Arial"/>
          <w:sz w:val="18"/>
          <w:szCs w:val="18"/>
          <w:lang w:val="es-ES"/>
        </w:rPr>
        <w:t>Estudio (2019).</w:t>
      </w:r>
    </w:p>
    <w:p w:rsidR="00031C05" w:rsidRPr="00031C05" w:rsidRDefault="00031C05" w:rsidP="00031C05">
      <w:pPr>
        <w:pStyle w:val="Ttulo3"/>
      </w:pPr>
      <w:bookmarkStart w:id="59" w:name="_Toc20721227"/>
      <w:r w:rsidRPr="00031C05">
        <w:lastRenderedPageBreak/>
        <w:t xml:space="preserve">1.1.2. Orobioma Bajo </w:t>
      </w:r>
      <w:r>
        <w:t>d</w:t>
      </w:r>
      <w:r w:rsidRPr="00031C05">
        <w:t xml:space="preserve">e </w:t>
      </w:r>
      <w:r>
        <w:t>l</w:t>
      </w:r>
      <w:r w:rsidRPr="00031C05">
        <w:t>os Andes BGR-OBA</w:t>
      </w:r>
      <w:bookmarkEnd w:id="59"/>
    </w:p>
    <w:p w:rsidR="00FC526E" w:rsidRPr="00503041" w:rsidRDefault="00FC526E" w:rsidP="00031C05">
      <w:pPr>
        <w:pStyle w:val="Ttulo4"/>
      </w:pPr>
      <w:bookmarkStart w:id="60" w:name="_Toc20721228"/>
      <w:r w:rsidRPr="00503041">
        <w:t>1.</w:t>
      </w:r>
      <w:r w:rsidRPr="00503041">
        <w:rPr>
          <w:lang w:val="es-ES"/>
        </w:rPr>
        <w:t>1.</w:t>
      </w:r>
      <w:r w:rsidR="00031C05">
        <w:rPr>
          <w:lang w:val="es-CO"/>
        </w:rPr>
        <w:t>2</w:t>
      </w:r>
      <w:r w:rsidRPr="00503041">
        <w:t>.1 Composición Florística</w:t>
      </w:r>
      <w:bookmarkEnd w:id="60"/>
    </w:p>
    <w:p w:rsidR="00031C05" w:rsidRDefault="00031C05" w:rsidP="00031C05">
      <w:pPr>
        <w:rPr>
          <w:rFonts w:eastAsia="Calibri"/>
          <w:lang w:val="es-ES"/>
        </w:rPr>
      </w:pPr>
      <w:r w:rsidRPr="00962024">
        <w:rPr>
          <w:rFonts w:eastAsia="Calibri"/>
          <w:lang w:val="es-ES"/>
        </w:rPr>
        <w:t xml:space="preserve">Para el Bosque fragmentado del Orobioma </w:t>
      </w:r>
      <w:r w:rsidR="002B655B">
        <w:rPr>
          <w:rFonts w:eastAsia="Calibri"/>
          <w:lang w:val="es-ES"/>
        </w:rPr>
        <w:t>Bajo</w:t>
      </w:r>
      <w:r w:rsidRPr="00962024">
        <w:rPr>
          <w:rFonts w:eastAsia="Calibri"/>
          <w:lang w:val="es-ES"/>
        </w:rPr>
        <w:t xml:space="preserve"> de l</w:t>
      </w:r>
      <w:r>
        <w:rPr>
          <w:rFonts w:eastAsia="Calibri"/>
          <w:lang w:val="es-ES"/>
        </w:rPr>
        <w:t xml:space="preserve">os Andes se halló un total de </w:t>
      </w:r>
      <w:r w:rsidR="001375B2">
        <w:rPr>
          <w:rFonts w:eastAsia="Calibri"/>
          <w:lang w:val="es-ES"/>
        </w:rPr>
        <w:t>25</w:t>
      </w:r>
      <w:r>
        <w:rPr>
          <w:rFonts w:eastAsia="Calibri"/>
          <w:lang w:val="es-ES"/>
        </w:rPr>
        <w:t xml:space="preserve"> especies distribuidas en 17</w:t>
      </w:r>
      <w:r w:rsidRPr="00962024">
        <w:rPr>
          <w:rFonts w:eastAsia="Calibri"/>
          <w:lang w:val="es-ES"/>
        </w:rPr>
        <w:t xml:space="preserve"> familias siendo la especie M</w:t>
      </w:r>
      <w:r>
        <w:rPr>
          <w:rFonts w:eastAsia="Calibri"/>
          <w:lang w:val="es-ES"/>
        </w:rPr>
        <w:t xml:space="preserve">oraceae la familia mas aundante con 5 </w:t>
      </w:r>
      <w:r w:rsidRPr="00962024">
        <w:rPr>
          <w:rFonts w:eastAsia="Calibri"/>
          <w:lang w:val="es-ES"/>
        </w:rPr>
        <w:t>especies representativas de esta hallada en el área muestreada</w:t>
      </w:r>
      <w:r>
        <w:rPr>
          <w:rFonts w:eastAsia="Calibri"/>
          <w:lang w:val="es-ES"/>
        </w:rPr>
        <w:t xml:space="preserve"> seguida por </w:t>
      </w:r>
      <w:r w:rsidRPr="009B1F85">
        <w:rPr>
          <w:rFonts w:eastAsia="Calibri"/>
          <w:lang w:val="es-ES"/>
        </w:rPr>
        <w:t>Anacardiaceae</w:t>
      </w:r>
      <w:r>
        <w:rPr>
          <w:rFonts w:eastAsia="Calibri"/>
          <w:lang w:val="es-ES"/>
        </w:rPr>
        <w:t>,</w:t>
      </w:r>
      <w:r w:rsidRPr="009B1F85">
        <w:rPr>
          <w:lang w:val="es-ES"/>
        </w:rPr>
        <w:t xml:space="preserve"> </w:t>
      </w:r>
      <w:r w:rsidRPr="009B1F85">
        <w:rPr>
          <w:rFonts w:eastAsia="Calibri"/>
          <w:lang w:val="es-ES"/>
        </w:rPr>
        <w:t>Arecaceae</w:t>
      </w:r>
      <w:r>
        <w:rPr>
          <w:rFonts w:eastAsia="Calibri"/>
          <w:lang w:val="es-ES"/>
        </w:rPr>
        <w:t>,</w:t>
      </w:r>
      <w:r w:rsidRPr="009B1F85">
        <w:rPr>
          <w:lang w:val="es-ES"/>
        </w:rPr>
        <w:t xml:space="preserve"> </w:t>
      </w:r>
      <w:r w:rsidRPr="009B1F85">
        <w:rPr>
          <w:rFonts w:eastAsia="Calibri"/>
          <w:lang w:val="es-ES"/>
        </w:rPr>
        <w:t>Clusiaceae</w:t>
      </w:r>
      <w:r>
        <w:rPr>
          <w:rFonts w:eastAsia="Calibri"/>
          <w:lang w:val="es-ES"/>
        </w:rPr>
        <w:t>,</w:t>
      </w:r>
      <w:r w:rsidRPr="002649AD">
        <w:rPr>
          <w:lang w:val="es-ES"/>
        </w:rPr>
        <w:t xml:space="preserve"> </w:t>
      </w:r>
      <w:r w:rsidRPr="002649AD">
        <w:rPr>
          <w:rFonts w:eastAsia="Calibri"/>
          <w:lang w:val="es-ES"/>
        </w:rPr>
        <w:t>Lauraceae</w:t>
      </w:r>
      <w:r>
        <w:rPr>
          <w:rFonts w:eastAsia="Calibri"/>
          <w:lang w:val="es-ES"/>
        </w:rPr>
        <w:t xml:space="preserve">,Fabaceae y </w:t>
      </w:r>
      <w:r w:rsidRPr="009B61CD">
        <w:rPr>
          <w:rFonts w:eastAsia="Calibri"/>
          <w:lang w:val="es-ES"/>
        </w:rPr>
        <w:t>Melastomataceae</w:t>
      </w:r>
      <w:r>
        <w:rPr>
          <w:rFonts w:eastAsia="Calibri"/>
          <w:lang w:val="es-ES"/>
        </w:rPr>
        <w:t xml:space="preserve"> con dos especies cada una (</w:t>
      </w:r>
      <w:r>
        <w:rPr>
          <w:rFonts w:eastAsia="Calibri"/>
          <w:lang w:val="es-ES"/>
        </w:rPr>
        <w:fldChar w:fldCharType="begin"/>
      </w:r>
      <w:r>
        <w:rPr>
          <w:rFonts w:eastAsia="Calibri"/>
          <w:lang w:val="es-ES"/>
        </w:rPr>
        <w:instrText xml:space="preserve"> REF _Ref20373787 \h </w:instrText>
      </w:r>
      <w:r>
        <w:rPr>
          <w:rFonts w:eastAsia="Calibri"/>
          <w:lang w:val="es-ES"/>
        </w:rPr>
      </w:r>
      <w:r>
        <w:rPr>
          <w:rFonts w:eastAsia="Calibri"/>
          <w:lang w:val="es-ES"/>
        </w:rPr>
        <w:fldChar w:fldCharType="separate"/>
      </w:r>
      <w:r w:rsidRPr="00031C05">
        <w:rPr>
          <w:lang w:val="es-CO"/>
        </w:rPr>
        <w:t xml:space="preserve">Tabla </w:t>
      </w:r>
      <w:r w:rsidRPr="00031C05">
        <w:rPr>
          <w:noProof/>
          <w:lang w:val="es-CO"/>
        </w:rPr>
        <w:t>14</w:t>
      </w:r>
      <w:r>
        <w:rPr>
          <w:rFonts w:eastAsia="Calibri"/>
          <w:lang w:val="es-ES"/>
        </w:rPr>
        <w:fldChar w:fldCharType="end"/>
      </w:r>
      <w:r>
        <w:rPr>
          <w:rFonts w:eastAsia="Calibri"/>
          <w:lang w:val="es-ES"/>
        </w:rPr>
        <w:t>).</w:t>
      </w:r>
    </w:p>
    <w:p w:rsidR="00FC526E" w:rsidRDefault="00031C05" w:rsidP="00736B05">
      <w:pPr>
        <w:pStyle w:val="Descripcin"/>
        <w:rPr>
          <w:rFonts w:eastAsia="Calibri"/>
          <w:iCs/>
          <w:lang w:val="es-CO"/>
        </w:rPr>
      </w:pPr>
      <w:bookmarkStart w:id="61" w:name="_Ref20373787"/>
      <w:bookmarkStart w:id="62" w:name="_Ref12685858"/>
      <w:bookmarkStart w:id="63" w:name="_Toc20721296"/>
      <w:r>
        <w:t xml:space="preserve">Tabla </w:t>
      </w:r>
      <w:r>
        <w:fldChar w:fldCharType="begin"/>
      </w:r>
      <w:r>
        <w:instrText xml:space="preserve"> SEQ Tabla \* ARABIC </w:instrText>
      </w:r>
      <w:r>
        <w:fldChar w:fldCharType="separate"/>
      </w:r>
      <w:r w:rsidR="00F96C27">
        <w:rPr>
          <w:noProof/>
        </w:rPr>
        <w:t>14</w:t>
      </w:r>
      <w:r>
        <w:fldChar w:fldCharType="end"/>
      </w:r>
      <w:bookmarkEnd w:id="61"/>
      <w:r>
        <w:t>.</w:t>
      </w:r>
      <w:bookmarkEnd w:id="62"/>
      <w:r w:rsidR="00FC526E" w:rsidRPr="00503041">
        <w:rPr>
          <w:rFonts w:eastAsia="Calibri"/>
          <w:iCs/>
          <w:lang w:val="es-CO"/>
        </w:rPr>
        <w:t xml:space="preserve">Composición Florística </w:t>
      </w:r>
      <w:r w:rsidR="00FC526E">
        <w:rPr>
          <w:rFonts w:eastAsia="Calibri"/>
          <w:iCs/>
          <w:lang w:val="es-CO"/>
        </w:rPr>
        <w:t>BGR-OB</w:t>
      </w:r>
      <w:r w:rsidR="00FC526E" w:rsidRPr="00503041">
        <w:rPr>
          <w:rFonts w:eastAsia="Calibri"/>
          <w:iCs/>
          <w:lang w:val="es-CO"/>
        </w:rPr>
        <w:t>A</w:t>
      </w:r>
      <w:bookmarkEnd w:id="63"/>
    </w:p>
    <w:tbl>
      <w:tblPr>
        <w:tblW w:w="5000" w:type="pct"/>
        <w:jc w:val="center"/>
        <w:tblLook w:val="04A0" w:firstRow="1" w:lastRow="0" w:firstColumn="1" w:lastColumn="0" w:noHBand="0" w:noVBand="1"/>
      </w:tblPr>
      <w:tblGrid>
        <w:gridCol w:w="5440"/>
        <w:gridCol w:w="3672"/>
      </w:tblGrid>
      <w:tr w:rsidR="00FC526E" w:rsidRPr="00031C05" w:rsidTr="00031C05">
        <w:trPr>
          <w:trHeight w:val="57"/>
          <w:tblHeader/>
          <w:jc w:val="center"/>
        </w:trPr>
        <w:tc>
          <w:tcPr>
            <w:tcW w:w="2985"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Especie</w:t>
            </w:r>
          </w:p>
        </w:tc>
        <w:tc>
          <w:tcPr>
            <w:tcW w:w="2015"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Familia</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Mauria</w:t>
            </w:r>
            <w:r w:rsidR="00031C05" w:rsidRPr="00031C05">
              <w:rPr>
                <w:rFonts w:cs="Calibri"/>
                <w:i/>
                <w:color w:val="000000"/>
                <w:sz w:val="20"/>
                <w:szCs w:val="20"/>
              </w:rPr>
              <w:t xml:space="preserve"> </w:t>
            </w:r>
            <w:r w:rsidRPr="00031C05">
              <w:rPr>
                <w:rFonts w:cs="Calibri"/>
                <w:i/>
                <w:color w:val="000000"/>
                <w:sz w:val="20"/>
                <w:szCs w:val="20"/>
              </w:rPr>
              <w:t>cuatrecasasii</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Anacardiaceae</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Abarema jupunba</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 xml:space="preserve">Fabaceae </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Byrsonima sp</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Malphigiaceae</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Chrysoclamys sp</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Clusiaceae</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Cinnamomun triplinerve</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Lauraceae</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D16969" w:rsidP="00031C05">
            <w:pPr>
              <w:jc w:val="left"/>
              <w:rPr>
                <w:rFonts w:cs="Calibri"/>
                <w:i/>
                <w:color w:val="000000"/>
                <w:sz w:val="20"/>
                <w:szCs w:val="20"/>
              </w:rPr>
            </w:pPr>
            <w:r w:rsidRPr="00D16969">
              <w:rPr>
                <w:rFonts w:cs="Calibri"/>
                <w:i/>
                <w:color w:val="000000"/>
                <w:sz w:val="20"/>
                <w:szCs w:val="20"/>
              </w:rPr>
              <w:t>Clarisia racemosa</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Moraceae</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Clarisia sp</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Moraceae</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Cyathea sp</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Cyatheaceae</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Elaeagia utilis</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Rubiaceae</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Eschweilera reversa</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Lecythidaceae</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Euterpe oleracea</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Arecaceae</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Fabaceae sp</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 xml:space="preserve">Fabaceae </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Ficus citrifolia</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Moraceae</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Ficus sp.</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Moraceae</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Gordonia cf pubescens</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Theaceae</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Henrriettea sp</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Melastomataceae</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Hieronyma alchorneoides</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Phyllanthaceae</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Miconia sp</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Melastomataceae</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Nectandra sp.</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Lauraceae</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Oenocarpus sp</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Arecaceae</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Osteophloeum sp</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Myristicaceae</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Pouteria lucuma</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Sapotaceae</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Roupala sp</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Proteaceae</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Tapirira guianensis</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Anacardiaceae</w:t>
            </w:r>
          </w:p>
        </w:tc>
      </w:tr>
      <w:tr w:rsidR="00FC526E" w:rsidRPr="00031C05" w:rsidTr="00031C05">
        <w:trPr>
          <w:trHeight w:val="57"/>
          <w:jc w:val="center"/>
        </w:trPr>
        <w:tc>
          <w:tcPr>
            <w:tcW w:w="2985" w:type="pct"/>
            <w:tcBorders>
              <w:top w:val="nil"/>
              <w:left w:val="single" w:sz="4" w:space="0" w:color="auto"/>
              <w:bottom w:val="single" w:sz="4" w:space="0" w:color="auto"/>
              <w:right w:val="single" w:sz="4" w:space="0" w:color="auto"/>
            </w:tcBorders>
            <w:shd w:val="clear" w:color="auto" w:fill="auto"/>
            <w:noWrap/>
            <w:vAlign w:val="center"/>
            <w:hideMark/>
          </w:tcPr>
          <w:p w:rsidR="00FC526E" w:rsidRPr="00031C05" w:rsidRDefault="00FC526E" w:rsidP="00031C05">
            <w:pPr>
              <w:jc w:val="left"/>
              <w:rPr>
                <w:rFonts w:cs="Calibri"/>
                <w:i/>
                <w:color w:val="000000"/>
                <w:sz w:val="20"/>
                <w:szCs w:val="20"/>
              </w:rPr>
            </w:pPr>
            <w:r w:rsidRPr="00031C05">
              <w:rPr>
                <w:rFonts w:cs="Calibri"/>
                <w:i/>
                <w:color w:val="000000"/>
                <w:sz w:val="20"/>
                <w:szCs w:val="20"/>
              </w:rPr>
              <w:t>Trichilia quadrijuga</w:t>
            </w:r>
          </w:p>
        </w:tc>
        <w:tc>
          <w:tcPr>
            <w:tcW w:w="2015" w:type="pct"/>
            <w:tcBorders>
              <w:top w:val="nil"/>
              <w:left w:val="nil"/>
              <w:bottom w:val="single" w:sz="4" w:space="0" w:color="auto"/>
              <w:right w:val="single" w:sz="4" w:space="0" w:color="auto"/>
            </w:tcBorders>
            <w:shd w:val="clear" w:color="auto" w:fill="auto"/>
            <w:noWrap/>
            <w:vAlign w:val="center"/>
            <w:hideMark/>
          </w:tcPr>
          <w:p w:rsidR="00FC526E" w:rsidRPr="00031C05" w:rsidRDefault="00FC526E" w:rsidP="008C46EC">
            <w:pPr>
              <w:jc w:val="center"/>
              <w:rPr>
                <w:rFonts w:cs="Calibri"/>
                <w:color w:val="000000"/>
                <w:sz w:val="20"/>
                <w:szCs w:val="20"/>
              </w:rPr>
            </w:pPr>
            <w:r w:rsidRPr="00031C05">
              <w:rPr>
                <w:rFonts w:cs="Calibri"/>
                <w:color w:val="000000"/>
                <w:sz w:val="20"/>
                <w:szCs w:val="20"/>
              </w:rPr>
              <w:t>Meliaceae</w:t>
            </w:r>
          </w:p>
        </w:tc>
      </w:tr>
    </w:tbl>
    <w:p w:rsidR="00FC526E" w:rsidRPr="00962024" w:rsidRDefault="00FC526E" w:rsidP="00031C05">
      <w:pPr>
        <w:spacing w:after="160"/>
        <w:jc w:val="left"/>
        <w:rPr>
          <w:rFonts w:eastAsia="Calibri"/>
          <w:sz w:val="18"/>
          <w:szCs w:val="22"/>
          <w:lang w:val="es-ES"/>
        </w:rPr>
      </w:pPr>
      <w:r w:rsidRPr="00962024">
        <w:rPr>
          <w:rFonts w:eastAsia="Calibri"/>
          <w:sz w:val="18"/>
          <w:szCs w:val="22"/>
          <w:lang w:val="es-ES"/>
        </w:rPr>
        <w:t xml:space="preserve">Fuente: Elaboración del </w:t>
      </w:r>
      <w:r>
        <w:rPr>
          <w:rFonts w:eastAsia="Calibri"/>
          <w:sz w:val="18"/>
          <w:szCs w:val="22"/>
          <w:lang w:val="es-ES"/>
        </w:rPr>
        <w:t>Estudio (2019).</w:t>
      </w:r>
    </w:p>
    <w:p w:rsidR="00FC526E" w:rsidRPr="00962024" w:rsidRDefault="00FC526E" w:rsidP="002B655B">
      <w:pPr>
        <w:pStyle w:val="Ttulo4"/>
      </w:pPr>
      <w:bookmarkStart w:id="64" w:name="_Toc20721229"/>
      <w:r w:rsidRPr="00962024">
        <w:t>1.1.</w:t>
      </w:r>
      <w:r w:rsidR="002B655B">
        <w:rPr>
          <w:lang w:val="es-CO"/>
        </w:rPr>
        <w:t>2</w:t>
      </w:r>
      <w:r w:rsidRPr="00962024">
        <w:t>.2 Indicadores Dasométricos</w:t>
      </w:r>
      <w:bookmarkEnd w:id="64"/>
    </w:p>
    <w:p w:rsidR="00FC526E" w:rsidRDefault="00FC526E" w:rsidP="00736B05">
      <w:pPr>
        <w:pStyle w:val="Ttulo5"/>
      </w:pPr>
      <w:r w:rsidRPr="00962024">
        <w:t>1.1.</w:t>
      </w:r>
      <w:r w:rsidR="00FB325F">
        <w:t>2</w:t>
      </w:r>
      <w:r w:rsidRPr="00962024">
        <w:t xml:space="preserve">.2.1 </w:t>
      </w:r>
      <w:r w:rsidR="002B655B">
        <w:t xml:space="preserve">Número </w:t>
      </w:r>
      <w:r w:rsidRPr="00962024">
        <w:t>de Individuos por hectárea total y por especie</w:t>
      </w:r>
    </w:p>
    <w:p w:rsidR="002B655B" w:rsidRDefault="002B655B" w:rsidP="002B655B">
      <w:pPr>
        <w:rPr>
          <w:rFonts w:eastAsia="Calibri" w:cs="Arial"/>
          <w:lang w:val="es-ES"/>
        </w:rPr>
      </w:pPr>
      <w:r>
        <w:rPr>
          <w:rFonts w:eastAsia="Calibri"/>
          <w:lang w:val="es-ES"/>
        </w:rPr>
        <w:t>La</w:t>
      </w:r>
      <w:r w:rsidRPr="00962024">
        <w:rPr>
          <w:rFonts w:eastAsia="Calibri"/>
          <w:lang w:val="es-ES"/>
        </w:rPr>
        <w:t xml:space="preserve"> especie </w:t>
      </w:r>
      <w:r>
        <w:rPr>
          <w:rFonts w:eastAsia="Calibri"/>
          <w:lang w:val="es-ES"/>
        </w:rPr>
        <w:t>con</w:t>
      </w:r>
      <w:r w:rsidRPr="00962024">
        <w:rPr>
          <w:rFonts w:eastAsia="Calibri"/>
          <w:lang w:val="es-ES"/>
        </w:rPr>
        <w:t xml:space="preserve"> mayor representatividad de individuos por hectárea es</w:t>
      </w:r>
      <w:r>
        <w:rPr>
          <w:rFonts w:eastAsia="Calibri"/>
          <w:lang w:val="es-ES"/>
        </w:rPr>
        <w:t xml:space="preserve"> </w:t>
      </w:r>
      <w:r w:rsidRPr="004E2C6D">
        <w:rPr>
          <w:rFonts w:cs="Calibri"/>
          <w:i/>
          <w:color w:val="000000"/>
          <w:szCs w:val="18"/>
          <w:lang w:val="es-ES"/>
        </w:rPr>
        <w:t>Euterpe</w:t>
      </w:r>
      <w:r>
        <w:rPr>
          <w:rFonts w:cs="Calibri"/>
          <w:i/>
          <w:color w:val="000000"/>
          <w:szCs w:val="18"/>
          <w:lang w:val="es-ES"/>
        </w:rPr>
        <w:t xml:space="preserve"> </w:t>
      </w:r>
      <w:r w:rsidRPr="004E2C6D">
        <w:rPr>
          <w:rFonts w:cs="Calibri"/>
          <w:i/>
          <w:color w:val="000000"/>
          <w:szCs w:val="18"/>
          <w:lang w:val="es-ES"/>
        </w:rPr>
        <w:t>oleracea</w:t>
      </w:r>
      <w:r>
        <w:rPr>
          <w:rFonts w:eastAsia="Calibri"/>
          <w:lang w:val="es-ES"/>
        </w:rPr>
        <w:t xml:space="preserve"> </w:t>
      </w:r>
      <w:r w:rsidRPr="00962024">
        <w:rPr>
          <w:color w:val="000000"/>
          <w:lang w:val="es-ES" w:eastAsia="es-CO"/>
        </w:rPr>
        <w:t xml:space="preserve">con </w:t>
      </w:r>
      <w:r>
        <w:rPr>
          <w:color w:val="000000"/>
          <w:lang w:val="es-ES" w:eastAsia="es-CO"/>
        </w:rPr>
        <w:t>31</w:t>
      </w:r>
      <w:r w:rsidRPr="00962024">
        <w:rPr>
          <w:color w:val="000000"/>
          <w:lang w:val="es-ES" w:eastAsia="es-CO"/>
        </w:rPr>
        <w:t xml:space="preserve"> individuos </w:t>
      </w:r>
      <w:r>
        <w:rPr>
          <w:color w:val="000000"/>
          <w:lang w:val="es-ES" w:eastAsia="es-CO"/>
        </w:rPr>
        <w:t xml:space="preserve">por hectárea </w:t>
      </w:r>
      <w:r w:rsidRPr="00962024">
        <w:rPr>
          <w:color w:val="000000"/>
          <w:lang w:val="es-ES" w:eastAsia="es-CO"/>
        </w:rPr>
        <w:t xml:space="preserve">para la </w:t>
      </w:r>
      <w:r>
        <w:rPr>
          <w:color w:val="000000"/>
          <w:lang w:val="es-ES" w:eastAsia="es-CO"/>
        </w:rPr>
        <w:t>cobertura de Bosque de Galeria y Ripario en el Orobioma Bajo</w:t>
      </w:r>
      <w:r w:rsidRPr="00962024">
        <w:rPr>
          <w:color w:val="000000"/>
          <w:lang w:val="es-ES" w:eastAsia="es-CO"/>
        </w:rPr>
        <w:t xml:space="preserve"> de los Andes </w:t>
      </w:r>
      <w:r>
        <w:rPr>
          <w:rFonts w:eastAsia="Calibri" w:cs="Arial"/>
          <w:lang w:val="es-ES"/>
        </w:rPr>
        <w:t>(15,27</w:t>
      </w:r>
      <w:r w:rsidRPr="00962024">
        <w:rPr>
          <w:rFonts w:eastAsia="Calibri" w:cs="Arial"/>
          <w:lang w:val="es-ES"/>
        </w:rPr>
        <w:t>% del total), seguida de la</w:t>
      </w:r>
      <w:r>
        <w:rPr>
          <w:rFonts w:eastAsia="Calibri" w:cs="Arial"/>
          <w:lang w:val="es-ES"/>
        </w:rPr>
        <w:t>s</w:t>
      </w:r>
      <w:r w:rsidRPr="00962024">
        <w:rPr>
          <w:rFonts w:eastAsia="Calibri" w:cs="Arial"/>
          <w:lang w:val="es-ES"/>
        </w:rPr>
        <w:t xml:space="preserve"> especie</w:t>
      </w:r>
      <w:r>
        <w:rPr>
          <w:rFonts w:eastAsia="Calibri" w:cs="Arial"/>
          <w:lang w:val="es-ES"/>
        </w:rPr>
        <w:t>s</w:t>
      </w:r>
      <w:r w:rsidRPr="00962024">
        <w:rPr>
          <w:rFonts w:eastAsia="Calibri" w:cs="Arial"/>
          <w:lang w:val="es-ES"/>
        </w:rPr>
        <w:t xml:space="preserve"> </w:t>
      </w:r>
      <w:r w:rsidRPr="004E2C6D">
        <w:rPr>
          <w:rFonts w:eastAsia="Calibri" w:cs="Arial"/>
          <w:i/>
          <w:lang w:val="es-ES"/>
        </w:rPr>
        <w:t>Cyathea sp</w:t>
      </w:r>
      <w:r>
        <w:rPr>
          <w:rFonts w:eastAsia="Calibri" w:cs="Arial"/>
          <w:lang w:val="es-ES"/>
        </w:rPr>
        <w:t>,</w:t>
      </w:r>
      <w:r w:rsidRPr="004E2C6D">
        <w:rPr>
          <w:lang w:val="es-ES"/>
        </w:rPr>
        <w:t xml:space="preserve"> </w:t>
      </w:r>
      <w:r w:rsidRPr="004E2C6D">
        <w:rPr>
          <w:rFonts w:eastAsia="Calibri" w:cs="Arial"/>
          <w:i/>
          <w:lang w:val="es-ES"/>
        </w:rPr>
        <w:t>Pouteria lucuma</w:t>
      </w:r>
      <w:r w:rsidRPr="00962024">
        <w:rPr>
          <w:rFonts w:eastAsia="Calibri" w:cs="Arial"/>
          <w:i/>
          <w:lang w:val="es-ES"/>
        </w:rPr>
        <w:t xml:space="preserve"> </w:t>
      </w:r>
      <w:r>
        <w:rPr>
          <w:rFonts w:eastAsia="Calibri" w:cs="Arial"/>
          <w:lang w:val="es-ES"/>
        </w:rPr>
        <w:t xml:space="preserve">y </w:t>
      </w:r>
      <w:r w:rsidRPr="004E2C6D">
        <w:rPr>
          <w:rFonts w:eastAsia="Calibri" w:cs="Arial"/>
          <w:i/>
          <w:lang w:val="es-ES"/>
        </w:rPr>
        <w:t xml:space="preserve">Eschweilera reversa </w:t>
      </w:r>
      <w:r>
        <w:rPr>
          <w:rFonts w:eastAsia="Calibri" w:cs="Arial"/>
          <w:lang w:val="es-ES"/>
        </w:rPr>
        <w:t>con 1</w:t>
      </w:r>
      <w:r w:rsidRPr="00962024">
        <w:rPr>
          <w:rFonts w:eastAsia="Calibri" w:cs="Arial"/>
          <w:lang w:val="es-ES"/>
        </w:rPr>
        <w:t xml:space="preserve">4 individuos </w:t>
      </w:r>
      <w:r>
        <w:rPr>
          <w:rFonts w:eastAsia="Calibri" w:cs="Arial"/>
          <w:lang w:val="es-ES"/>
        </w:rPr>
        <w:t>cada una (</w:t>
      </w:r>
      <w:r>
        <w:rPr>
          <w:rFonts w:eastAsia="Calibri" w:cs="Arial"/>
          <w:lang w:val="es-ES"/>
        </w:rPr>
        <w:fldChar w:fldCharType="begin"/>
      </w:r>
      <w:r>
        <w:rPr>
          <w:rFonts w:eastAsia="Calibri" w:cs="Arial"/>
          <w:lang w:val="es-ES"/>
        </w:rPr>
        <w:instrText xml:space="preserve"> REF _Ref12685903 \h </w:instrText>
      </w:r>
      <w:r>
        <w:rPr>
          <w:rFonts w:eastAsia="Calibri" w:cs="Arial"/>
          <w:lang w:val="es-ES"/>
        </w:rPr>
      </w:r>
      <w:r>
        <w:rPr>
          <w:rFonts w:eastAsia="Calibri" w:cs="Arial"/>
          <w:lang w:val="es-ES"/>
        </w:rPr>
        <w:fldChar w:fldCharType="separate"/>
      </w:r>
      <w:r w:rsidRPr="002B655B">
        <w:rPr>
          <w:lang w:val="es-CO"/>
        </w:rPr>
        <w:t xml:space="preserve">Tabla </w:t>
      </w:r>
      <w:r w:rsidRPr="002B655B">
        <w:rPr>
          <w:noProof/>
          <w:lang w:val="es-CO"/>
        </w:rPr>
        <w:t>15</w:t>
      </w:r>
      <w:r>
        <w:rPr>
          <w:rFonts w:eastAsia="Calibri" w:cs="Arial"/>
          <w:lang w:val="es-ES"/>
        </w:rPr>
        <w:fldChar w:fldCharType="end"/>
      </w:r>
      <w:r>
        <w:rPr>
          <w:rFonts w:eastAsia="Calibri" w:cs="Arial"/>
          <w:lang w:val="es-ES"/>
        </w:rPr>
        <w:t>).</w:t>
      </w:r>
    </w:p>
    <w:p w:rsidR="00FC526E" w:rsidRPr="00962024" w:rsidRDefault="002B655B" w:rsidP="00736B05">
      <w:pPr>
        <w:pStyle w:val="Descripcin"/>
        <w:rPr>
          <w:rFonts w:eastAsia="Calibri"/>
        </w:rPr>
      </w:pPr>
      <w:bookmarkStart w:id="65" w:name="_Ref12685903"/>
      <w:bookmarkStart w:id="66" w:name="_Ref19224990"/>
      <w:bookmarkStart w:id="67" w:name="_Toc20721297"/>
      <w:r>
        <w:t xml:space="preserve">Tabla </w:t>
      </w:r>
      <w:r>
        <w:fldChar w:fldCharType="begin"/>
      </w:r>
      <w:r>
        <w:instrText xml:space="preserve"> SEQ Tabla \* ARABIC </w:instrText>
      </w:r>
      <w:r>
        <w:fldChar w:fldCharType="separate"/>
      </w:r>
      <w:r w:rsidR="00F96C27">
        <w:rPr>
          <w:noProof/>
        </w:rPr>
        <w:t>15</w:t>
      </w:r>
      <w:r>
        <w:fldChar w:fldCharType="end"/>
      </w:r>
      <w:bookmarkEnd w:id="65"/>
      <w:bookmarkEnd w:id="66"/>
      <w:r>
        <w:t xml:space="preserve">. </w:t>
      </w:r>
      <w:r w:rsidR="00FC526E" w:rsidRPr="00962024">
        <w:rPr>
          <w:rFonts w:eastAsia="Calibri"/>
        </w:rPr>
        <w:t>Número de Individuos por</w:t>
      </w:r>
      <w:r w:rsidR="00FC526E">
        <w:rPr>
          <w:rFonts w:eastAsia="Calibri"/>
        </w:rPr>
        <w:t xml:space="preserve"> Hectárea Total y por Especie BGR OB</w:t>
      </w:r>
      <w:r w:rsidR="00FC526E" w:rsidRPr="00962024">
        <w:rPr>
          <w:rFonts w:eastAsia="Calibri"/>
        </w:rPr>
        <w:t>A</w:t>
      </w:r>
      <w:bookmarkEnd w:id="67"/>
    </w:p>
    <w:tbl>
      <w:tblPr>
        <w:tblW w:w="5000" w:type="pct"/>
        <w:jc w:val="center"/>
        <w:tblLook w:val="04A0" w:firstRow="1" w:lastRow="0" w:firstColumn="1" w:lastColumn="0" w:noHBand="0" w:noVBand="1"/>
      </w:tblPr>
      <w:tblGrid>
        <w:gridCol w:w="5212"/>
        <w:gridCol w:w="3900"/>
      </w:tblGrid>
      <w:tr w:rsidR="00FC526E" w:rsidRPr="00B14CF2" w:rsidTr="002B655B">
        <w:trPr>
          <w:trHeight w:val="20"/>
          <w:tblHeader/>
          <w:jc w:val="center"/>
        </w:trPr>
        <w:tc>
          <w:tcPr>
            <w:tcW w:w="2860"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Especie</w:t>
            </w:r>
          </w:p>
        </w:tc>
        <w:tc>
          <w:tcPr>
            <w:tcW w:w="2140"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FC526E" w:rsidRPr="002B655B" w:rsidRDefault="00FC526E" w:rsidP="008C46EC">
            <w:pPr>
              <w:jc w:val="center"/>
              <w:rPr>
                <w:rFonts w:cs="Calibri"/>
                <w:color w:val="000000"/>
                <w:sz w:val="20"/>
                <w:szCs w:val="20"/>
                <w:lang w:val="es-ES"/>
              </w:rPr>
            </w:pPr>
            <w:r w:rsidRPr="002B655B">
              <w:rPr>
                <w:rFonts w:cs="Calibri"/>
                <w:color w:val="000000"/>
                <w:sz w:val="20"/>
                <w:szCs w:val="20"/>
                <w:lang w:val="es-ES"/>
              </w:rPr>
              <w:t>N° árboles/ha DAP &gt; 10 cm</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Chrysochlamys sp</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11</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Nectandra sp.</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3</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Oenocarpus sp</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17</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Tapirira guianensis</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3</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Trichilia quadrijuga</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3</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Ficus citrifolia</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8</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Elaeagia utilis</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11</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Eschweilera reversa</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14</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Byrsonima sp</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6</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Cinnamomun triplinerve</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6</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lastRenderedPageBreak/>
              <w:t>Gordonia cf pubescens</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8</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Pouteria lucuma</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14</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Ficus sp.</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3</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Hieronyma alchorneoides</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3</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Fabaceae sp</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6</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Clarisia sp</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8</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D16969" w:rsidP="002B655B">
            <w:pPr>
              <w:jc w:val="left"/>
              <w:rPr>
                <w:rFonts w:cs="Calibri"/>
                <w:i/>
                <w:color w:val="000000"/>
                <w:sz w:val="20"/>
                <w:szCs w:val="20"/>
              </w:rPr>
            </w:pPr>
            <w:r w:rsidRPr="00D16969">
              <w:rPr>
                <w:rFonts w:cs="Calibri"/>
                <w:i/>
                <w:color w:val="000000"/>
                <w:sz w:val="20"/>
                <w:szCs w:val="20"/>
              </w:rPr>
              <w:t>Clarisia racemosa</w:t>
            </w:r>
            <w:r w:rsidR="00FC526E" w:rsidRPr="002B655B">
              <w:rPr>
                <w:rFonts w:cs="Calibri"/>
                <w:i/>
                <w:color w:val="000000"/>
                <w:sz w:val="20"/>
                <w:szCs w:val="20"/>
              </w:rPr>
              <w:t xml:space="preserve"> </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3</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Abarema jupunba</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3</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Roupala sp</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3</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Euterpe oleracea</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31</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 Mauria cuatrecasasii</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6</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Osteophloeum sp</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6</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Henrriettea sp</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3</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Chrysoclamys sp</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3</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Cyathea sp</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14</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D16969" w:rsidP="002B655B">
            <w:pPr>
              <w:jc w:val="left"/>
              <w:rPr>
                <w:rFonts w:cs="Calibri"/>
                <w:i/>
                <w:color w:val="000000"/>
                <w:sz w:val="20"/>
                <w:szCs w:val="20"/>
              </w:rPr>
            </w:pPr>
            <w:r w:rsidRPr="00D16969">
              <w:rPr>
                <w:rFonts w:cs="Calibri"/>
                <w:i/>
                <w:color w:val="000000"/>
                <w:sz w:val="20"/>
                <w:szCs w:val="20"/>
              </w:rPr>
              <w:t>Clarisia racemosa</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3</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2B655B">
            <w:pPr>
              <w:jc w:val="left"/>
              <w:rPr>
                <w:rFonts w:cs="Calibri"/>
                <w:i/>
                <w:color w:val="000000"/>
                <w:sz w:val="20"/>
                <w:szCs w:val="20"/>
              </w:rPr>
            </w:pPr>
            <w:r w:rsidRPr="002B655B">
              <w:rPr>
                <w:rFonts w:cs="Calibri"/>
                <w:i/>
                <w:color w:val="000000"/>
                <w:sz w:val="20"/>
                <w:szCs w:val="20"/>
              </w:rPr>
              <w:t>Miconia sp</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color w:val="000000"/>
                <w:sz w:val="20"/>
                <w:szCs w:val="20"/>
              </w:rPr>
            </w:pPr>
            <w:r w:rsidRPr="002B655B">
              <w:rPr>
                <w:rFonts w:cs="Calibri"/>
                <w:color w:val="000000"/>
                <w:sz w:val="20"/>
                <w:szCs w:val="20"/>
              </w:rPr>
              <w:t>6</w:t>
            </w:r>
          </w:p>
        </w:tc>
      </w:tr>
      <w:tr w:rsidR="00FC526E" w:rsidRPr="002B655B" w:rsidTr="002B655B">
        <w:trPr>
          <w:trHeight w:val="20"/>
          <w:jc w:val="center"/>
        </w:trPr>
        <w:tc>
          <w:tcPr>
            <w:tcW w:w="2860" w:type="pct"/>
            <w:tcBorders>
              <w:top w:val="nil"/>
              <w:left w:val="single" w:sz="4" w:space="0" w:color="auto"/>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b/>
                <w:color w:val="000000"/>
                <w:sz w:val="20"/>
                <w:szCs w:val="20"/>
              </w:rPr>
            </w:pPr>
            <w:r w:rsidRPr="002B655B">
              <w:rPr>
                <w:rFonts w:cs="Calibri"/>
                <w:b/>
                <w:color w:val="000000"/>
                <w:sz w:val="20"/>
                <w:szCs w:val="20"/>
              </w:rPr>
              <w:t>Total</w:t>
            </w:r>
          </w:p>
        </w:tc>
        <w:tc>
          <w:tcPr>
            <w:tcW w:w="2140" w:type="pct"/>
            <w:tcBorders>
              <w:top w:val="nil"/>
              <w:left w:val="nil"/>
              <w:bottom w:val="single" w:sz="4" w:space="0" w:color="auto"/>
              <w:right w:val="single" w:sz="4" w:space="0" w:color="auto"/>
            </w:tcBorders>
            <w:shd w:val="clear" w:color="auto" w:fill="auto"/>
            <w:noWrap/>
            <w:vAlign w:val="center"/>
            <w:hideMark/>
          </w:tcPr>
          <w:p w:rsidR="00FC526E" w:rsidRPr="002B655B" w:rsidRDefault="00FC526E" w:rsidP="008C46EC">
            <w:pPr>
              <w:jc w:val="center"/>
              <w:rPr>
                <w:rFonts w:cs="Calibri"/>
                <w:b/>
                <w:color w:val="000000"/>
                <w:sz w:val="20"/>
                <w:szCs w:val="20"/>
              </w:rPr>
            </w:pPr>
            <w:r w:rsidRPr="002B655B">
              <w:rPr>
                <w:rFonts w:cs="Calibri"/>
                <w:b/>
                <w:color w:val="000000"/>
                <w:sz w:val="20"/>
                <w:szCs w:val="20"/>
              </w:rPr>
              <w:t>204</w:t>
            </w:r>
          </w:p>
        </w:tc>
      </w:tr>
    </w:tbl>
    <w:p w:rsidR="00FC526E" w:rsidRPr="00962024" w:rsidRDefault="00FC526E" w:rsidP="002B655B">
      <w:pPr>
        <w:jc w:val="left"/>
        <w:rPr>
          <w:rFonts w:eastAsia="Calibri"/>
          <w:sz w:val="18"/>
          <w:szCs w:val="18"/>
          <w:lang w:val="es-ES"/>
        </w:rPr>
      </w:pPr>
      <w:r w:rsidRPr="00962024">
        <w:rPr>
          <w:rFonts w:eastAsia="Calibri"/>
          <w:sz w:val="18"/>
          <w:szCs w:val="18"/>
          <w:lang w:val="es-ES"/>
        </w:rPr>
        <w:t xml:space="preserve">Fuente: Elaboración del </w:t>
      </w:r>
      <w:r>
        <w:rPr>
          <w:rFonts w:eastAsia="Calibri"/>
          <w:sz w:val="18"/>
          <w:szCs w:val="18"/>
          <w:lang w:val="es-ES"/>
        </w:rPr>
        <w:t>Estudio (2019).</w:t>
      </w:r>
    </w:p>
    <w:p w:rsidR="00FC526E" w:rsidRDefault="00FC526E" w:rsidP="00736B05">
      <w:pPr>
        <w:pStyle w:val="Ttulo5"/>
      </w:pPr>
      <w:r w:rsidRPr="00962024">
        <w:t>1.1.</w:t>
      </w:r>
      <w:r w:rsidR="00FB325F">
        <w:t>2</w:t>
      </w:r>
      <w:r w:rsidRPr="00962024">
        <w:t>.2.2 Área Basal</w:t>
      </w:r>
    </w:p>
    <w:p w:rsidR="00FB325F" w:rsidRDefault="00FB325F" w:rsidP="00FB325F">
      <w:pPr>
        <w:spacing w:after="160" w:line="259" w:lineRule="auto"/>
        <w:rPr>
          <w:color w:val="000000"/>
          <w:szCs w:val="22"/>
          <w:lang w:val="es-ES" w:eastAsia="es-CO"/>
        </w:rPr>
      </w:pPr>
      <w:r w:rsidRPr="00962024">
        <w:rPr>
          <w:rFonts w:eastAsia="Calibri"/>
          <w:szCs w:val="22"/>
          <w:lang w:val="es-ES"/>
        </w:rPr>
        <w:t xml:space="preserve">En la </w:t>
      </w:r>
      <w:r w:rsidR="003E4E54">
        <w:rPr>
          <w:rFonts w:eastAsia="Calibri"/>
          <w:szCs w:val="22"/>
          <w:lang w:val="es-ES"/>
        </w:rPr>
        <w:fldChar w:fldCharType="begin"/>
      </w:r>
      <w:r w:rsidR="003E4E54">
        <w:rPr>
          <w:rFonts w:eastAsia="Calibri"/>
          <w:szCs w:val="22"/>
          <w:lang w:val="es-ES"/>
        </w:rPr>
        <w:instrText xml:space="preserve"> REF _Ref20374283 \h </w:instrText>
      </w:r>
      <w:r w:rsidR="003E4E54">
        <w:rPr>
          <w:rFonts w:eastAsia="Calibri"/>
          <w:szCs w:val="22"/>
          <w:lang w:val="es-ES"/>
        </w:rPr>
      </w:r>
      <w:r w:rsidR="003E4E54">
        <w:rPr>
          <w:rFonts w:eastAsia="Calibri"/>
          <w:szCs w:val="22"/>
          <w:lang w:val="es-ES"/>
        </w:rPr>
        <w:fldChar w:fldCharType="separate"/>
      </w:r>
      <w:r w:rsidR="003E4E54" w:rsidRPr="003E4E54">
        <w:rPr>
          <w:lang w:val="es-CO"/>
        </w:rPr>
        <w:t xml:space="preserve">Tabla </w:t>
      </w:r>
      <w:r w:rsidR="003E4E54" w:rsidRPr="003E4E54">
        <w:rPr>
          <w:noProof/>
          <w:lang w:val="es-CO"/>
        </w:rPr>
        <w:t>16</w:t>
      </w:r>
      <w:r w:rsidR="003E4E54">
        <w:rPr>
          <w:rFonts w:eastAsia="Calibri"/>
          <w:szCs w:val="22"/>
          <w:lang w:val="es-ES"/>
        </w:rPr>
        <w:fldChar w:fldCharType="end"/>
      </w:r>
      <w:r w:rsidR="003E4E54">
        <w:rPr>
          <w:rFonts w:eastAsia="Calibri"/>
          <w:szCs w:val="22"/>
          <w:lang w:val="es-ES"/>
        </w:rPr>
        <w:t xml:space="preserve"> </w:t>
      </w:r>
      <w:r w:rsidRPr="00962024">
        <w:rPr>
          <w:rFonts w:eastAsia="Calibri"/>
          <w:szCs w:val="22"/>
          <w:lang w:val="es-ES"/>
        </w:rPr>
        <w:t>se observa que la especie con mayor Área basal (</w:t>
      </w:r>
      <m:oMath>
        <m:sSup>
          <m:sSupPr>
            <m:ctrlPr>
              <w:rPr>
                <w:rFonts w:ascii="Cambria Math" w:eastAsia="Calibri" w:hAnsi="Cambria Math"/>
                <w:i/>
                <w:szCs w:val="22"/>
              </w:rPr>
            </m:ctrlPr>
          </m:sSupPr>
          <m:e>
            <m:r>
              <w:rPr>
                <w:rFonts w:ascii="Cambria Math" w:eastAsia="Calibri" w:hAnsi="Cambria Math"/>
                <w:szCs w:val="22"/>
              </w:rPr>
              <m:t>m</m:t>
            </m:r>
          </m:e>
          <m:sup>
            <m:r>
              <w:rPr>
                <w:rFonts w:ascii="Cambria Math" w:eastAsia="Calibri" w:hAnsi="Cambria Math"/>
                <w:szCs w:val="22"/>
                <w:lang w:val="es-ES"/>
              </w:rPr>
              <m:t>2</m:t>
            </m:r>
          </m:sup>
        </m:sSup>
      </m:oMath>
      <w:r w:rsidRPr="00962024">
        <w:rPr>
          <w:szCs w:val="22"/>
          <w:lang w:val="es-ES"/>
        </w:rPr>
        <w:t>)</w:t>
      </w:r>
      <w:r>
        <w:rPr>
          <w:szCs w:val="22"/>
          <w:lang w:val="es-ES"/>
        </w:rPr>
        <w:t xml:space="preserve"> </w:t>
      </w:r>
      <w:r w:rsidRPr="00962024">
        <w:rPr>
          <w:szCs w:val="22"/>
          <w:lang w:val="es-ES"/>
        </w:rPr>
        <w:t xml:space="preserve">es </w:t>
      </w:r>
      <w:r w:rsidRPr="00E206EB">
        <w:rPr>
          <w:rFonts w:cs="Calibri"/>
          <w:i/>
          <w:color w:val="000000"/>
          <w:szCs w:val="18"/>
          <w:lang w:val="es-ES"/>
        </w:rPr>
        <w:t>Euterpe oleracea</w:t>
      </w:r>
      <w:r>
        <w:rPr>
          <w:color w:val="000000"/>
          <w:szCs w:val="22"/>
          <w:lang w:val="es-ES" w:eastAsia="es-CO"/>
        </w:rPr>
        <w:t xml:space="preserve"> con 2,27</w:t>
      </w:r>
      <w:r w:rsidRPr="00962024">
        <w:rPr>
          <w:color w:val="000000"/>
          <w:szCs w:val="22"/>
          <w:lang w:val="es-ES" w:eastAsia="es-CO"/>
        </w:rPr>
        <w:t xml:space="preserve"> m</w:t>
      </w:r>
      <w:r w:rsidRPr="00962024">
        <w:rPr>
          <w:color w:val="000000"/>
          <w:szCs w:val="22"/>
          <w:vertAlign w:val="superscript"/>
          <w:lang w:val="es-ES" w:eastAsia="es-CO"/>
        </w:rPr>
        <w:t>2</w:t>
      </w:r>
      <w:r w:rsidRPr="00962024">
        <w:rPr>
          <w:color w:val="000000"/>
          <w:szCs w:val="22"/>
          <w:lang w:val="es-ES" w:eastAsia="es-CO"/>
        </w:rPr>
        <w:t xml:space="preserve">/ha, dentro del Orobioma </w:t>
      </w:r>
      <w:r>
        <w:rPr>
          <w:color w:val="000000"/>
          <w:szCs w:val="22"/>
          <w:lang w:val="es-ES" w:eastAsia="es-CO"/>
        </w:rPr>
        <w:t>Bajo</w:t>
      </w:r>
      <w:r w:rsidRPr="00962024">
        <w:rPr>
          <w:color w:val="000000"/>
          <w:szCs w:val="22"/>
          <w:lang w:val="es-ES" w:eastAsia="es-CO"/>
        </w:rPr>
        <w:t xml:space="preserve"> de los Andes pa</w:t>
      </w:r>
      <w:r>
        <w:rPr>
          <w:color w:val="000000"/>
          <w:szCs w:val="22"/>
          <w:lang w:val="es-ES" w:eastAsia="es-CO"/>
        </w:rPr>
        <w:t>ra el tipo de Bosque de Galeria y Ripario</w:t>
      </w:r>
      <w:r w:rsidRPr="00962024">
        <w:rPr>
          <w:color w:val="000000"/>
          <w:szCs w:val="22"/>
          <w:lang w:val="es-ES" w:eastAsia="es-CO"/>
        </w:rPr>
        <w:t xml:space="preserve">, seguida por la especie </w:t>
      </w:r>
      <w:r w:rsidRPr="00E206EB">
        <w:rPr>
          <w:rFonts w:cs="Calibri"/>
          <w:i/>
          <w:color w:val="000000"/>
          <w:szCs w:val="18"/>
          <w:lang w:val="es-ES"/>
        </w:rPr>
        <w:t>Pouteria lucuma</w:t>
      </w:r>
      <w:r w:rsidRPr="00962024">
        <w:rPr>
          <w:i/>
          <w:color w:val="000000"/>
          <w:szCs w:val="22"/>
          <w:lang w:val="es-ES" w:eastAsia="es-CO"/>
        </w:rPr>
        <w:t xml:space="preserve">. </w:t>
      </w:r>
      <w:r w:rsidR="003E4E54">
        <w:rPr>
          <w:color w:val="000000"/>
          <w:szCs w:val="22"/>
          <w:lang w:val="es-ES" w:eastAsia="es-CO"/>
        </w:rPr>
        <w:t>c</w:t>
      </w:r>
      <w:r w:rsidRPr="00962024">
        <w:rPr>
          <w:color w:val="000000"/>
          <w:szCs w:val="22"/>
          <w:lang w:val="es-ES" w:eastAsia="es-CO"/>
        </w:rPr>
        <w:t xml:space="preserve">on </w:t>
      </w:r>
      <w:r>
        <w:rPr>
          <w:color w:val="000000"/>
          <w:szCs w:val="22"/>
          <w:lang w:val="es-ES" w:eastAsia="es-CO"/>
        </w:rPr>
        <w:t>un área basal de 1,31</w:t>
      </w:r>
      <w:r w:rsidRPr="00962024">
        <w:rPr>
          <w:color w:val="000000"/>
          <w:szCs w:val="22"/>
          <w:lang w:val="es-ES" w:eastAsia="es-CO"/>
        </w:rPr>
        <w:t xml:space="preserve"> m</w:t>
      </w:r>
      <w:r w:rsidRPr="00962024">
        <w:rPr>
          <w:color w:val="000000"/>
          <w:szCs w:val="22"/>
          <w:vertAlign w:val="superscript"/>
          <w:lang w:val="es-ES" w:eastAsia="es-CO"/>
        </w:rPr>
        <w:t>2</w:t>
      </w:r>
      <w:r w:rsidRPr="00962024">
        <w:rPr>
          <w:color w:val="000000"/>
          <w:szCs w:val="22"/>
          <w:lang w:val="es-ES" w:eastAsia="es-CO"/>
        </w:rPr>
        <w:t xml:space="preserve">/ha y la de menor </w:t>
      </w:r>
      <w:r w:rsidRPr="00962024">
        <w:rPr>
          <w:rFonts w:eastAsia="Calibri"/>
          <w:szCs w:val="22"/>
          <w:lang w:val="es-ES"/>
        </w:rPr>
        <w:t xml:space="preserve">Área basal </w:t>
      </w:r>
      <w:r w:rsidRPr="00962024">
        <w:rPr>
          <w:szCs w:val="22"/>
          <w:lang w:val="es-ES"/>
        </w:rPr>
        <w:t xml:space="preserve">es </w:t>
      </w:r>
      <w:r w:rsidRPr="00962024">
        <w:rPr>
          <w:i/>
          <w:iCs/>
          <w:color w:val="000000"/>
          <w:szCs w:val="22"/>
          <w:lang w:val="es-ES" w:eastAsia="es-CO"/>
        </w:rPr>
        <w:t xml:space="preserve">Miconia arbórea </w:t>
      </w:r>
      <w:r w:rsidRPr="00962024">
        <w:rPr>
          <w:iCs/>
          <w:color w:val="000000"/>
          <w:szCs w:val="22"/>
          <w:lang w:val="es-ES" w:eastAsia="es-CO"/>
        </w:rPr>
        <w:t>con 0,04</w:t>
      </w:r>
      <w:r w:rsidRPr="00962024">
        <w:rPr>
          <w:color w:val="000000"/>
          <w:szCs w:val="22"/>
          <w:lang w:val="es-ES" w:eastAsia="es-CO"/>
        </w:rPr>
        <w:t xml:space="preserve"> m</w:t>
      </w:r>
      <w:r w:rsidRPr="00962024">
        <w:rPr>
          <w:color w:val="000000"/>
          <w:szCs w:val="22"/>
          <w:vertAlign w:val="superscript"/>
          <w:lang w:val="es-ES" w:eastAsia="es-CO"/>
        </w:rPr>
        <w:t>2</w:t>
      </w:r>
      <w:r w:rsidRPr="00962024">
        <w:rPr>
          <w:color w:val="000000"/>
          <w:szCs w:val="22"/>
          <w:lang w:val="es-ES" w:eastAsia="es-CO"/>
        </w:rPr>
        <w:t>/ha.</w:t>
      </w:r>
    </w:p>
    <w:p w:rsidR="00FC526E" w:rsidRDefault="00FB325F" w:rsidP="00736B05">
      <w:pPr>
        <w:pStyle w:val="Descripcin"/>
        <w:rPr>
          <w:rFonts w:eastAsia="Calibri"/>
        </w:rPr>
      </w:pPr>
      <w:bookmarkStart w:id="68" w:name="_Ref20374283"/>
      <w:bookmarkStart w:id="69" w:name="_Ref12685939"/>
      <w:bookmarkStart w:id="70" w:name="_Toc20721298"/>
      <w:r>
        <w:t xml:space="preserve">Tabla </w:t>
      </w:r>
      <w:r>
        <w:fldChar w:fldCharType="begin"/>
      </w:r>
      <w:r>
        <w:instrText xml:space="preserve"> SEQ Tabla \* ARABIC </w:instrText>
      </w:r>
      <w:r>
        <w:fldChar w:fldCharType="separate"/>
      </w:r>
      <w:r w:rsidR="00F96C27">
        <w:rPr>
          <w:noProof/>
        </w:rPr>
        <w:t>16</w:t>
      </w:r>
      <w:r>
        <w:fldChar w:fldCharType="end"/>
      </w:r>
      <w:bookmarkEnd w:id="68"/>
      <w:r>
        <w:t>.</w:t>
      </w:r>
      <w:bookmarkEnd w:id="69"/>
      <w:r w:rsidR="00FC526E" w:rsidRPr="00962024">
        <w:rPr>
          <w:rFonts w:eastAsia="Calibri"/>
        </w:rPr>
        <w:t>Área Basal por Hectárea Tota</w:t>
      </w:r>
      <w:r w:rsidR="00FC526E">
        <w:rPr>
          <w:rFonts w:eastAsia="Calibri"/>
        </w:rPr>
        <w:t>l y por Especie BGR</w:t>
      </w:r>
      <w:r w:rsidR="00FC526E" w:rsidRPr="00962024">
        <w:rPr>
          <w:rFonts w:eastAsia="Calibri"/>
        </w:rPr>
        <w:t xml:space="preserve"> OAA</w:t>
      </w:r>
      <w:bookmarkEnd w:id="70"/>
    </w:p>
    <w:tbl>
      <w:tblPr>
        <w:tblW w:w="5000" w:type="pct"/>
        <w:jc w:val="center"/>
        <w:tblLook w:val="04A0" w:firstRow="1" w:lastRow="0" w:firstColumn="1" w:lastColumn="0" w:noHBand="0" w:noVBand="1"/>
      </w:tblPr>
      <w:tblGrid>
        <w:gridCol w:w="5793"/>
        <w:gridCol w:w="3319"/>
      </w:tblGrid>
      <w:tr w:rsidR="00FC526E" w:rsidRPr="00FB325F" w:rsidTr="00FB325F">
        <w:trPr>
          <w:trHeight w:val="20"/>
          <w:tblHeader/>
          <w:jc w:val="center"/>
        </w:trPr>
        <w:tc>
          <w:tcPr>
            <w:tcW w:w="3179"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Especie</w:t>
            </w:r>
          </w:p>
        </w:tc>
        <w:tc>
          <w:tcPr>
            <w:tcW w:w="1821"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FC526E" w:rsidRPr="00FB325F" w:rsidRDefault="00FC526E" w:rsidP="008C46EC">
            <w:pPr>
              <w:jc w:val="center"/>
              <w:rPr>
                <w:rFonts w:ascii="Calibri" w:hAnsi="Calibri" w:cs="Calibri"/>
                <w:b/>
                <w:bCs/>
                <w:color w:val="000000"/>
                <w:sz w:val="20"/>
                <w:szCs w:val="20"/>
              </w:rPr>
            </w:pPr>
            <w:r w:rsidRPr="00FB325F">
              <w:rPr>
                <w:rFonts w:ascii="Calibri" w:hAnsi="Calibri" w:cs="Calibri"/>
                <w:b/>
                <w:bCs/>
                <w:color w:val="000000"/>
                <w:sz w:val="20"/>
                <w:szCs w:val="20"/>
              </w:rPr>
              <w:t>G/ha</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Chrysochlamys sp</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0,13</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Nectandra sp.</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0,59</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Oenocarpus sp</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0,36</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Tapirira guianensis</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0,21</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Trichilia quadrijuga</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0,05</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Ficus citrifolia</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1,81</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Elaeagia utilis</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0,77</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Eschweilera reversa</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2,07</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Byrsonima sp</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0,78</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Cinnamomun triplinerve</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0,44</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Gordonia cf pubescens</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1,31</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Pouteria lucuma</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1,49</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Ficus sp.</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0,38</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Hieronyma alchorneoides</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0,21</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Fabaceae sp</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0,64</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Clarisia sp</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0,39</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D16969" w:rsidP="00FB325F">
            <w:pPr>
              <w:jc w:val="left"/>
              <w:rPr>
                <w:rFonts w:ascii="Calibri" w:hAnsi="Calibri" w:cs="Calibri"/>
                <w:i/>
                <w:color w:val="000000"/>
                <w:sz w:val="20"/>
                <w:szCs w:val="20"/>
              </w:rPr>
            </w:pPr>
            <w:r w:rsidRPr="00D16969">
              <w:rPr>
                <w:rFonts w:ascii="Calibri" w:hAnsi="Calibri" w:cs="Calibri"/>
                <w:i/>
                <w:color w:val="000000"/>
                <w:sz w:val="20"/>
                <w:szCs w:val="20"/>
              </w:rPr>
              <w:t>Clarisia racemosa</w:t>
            </w:r>
            <w:r w:rsidR="00FC526E" w:rsidRPr="00FB325F">
              <w:rPr>
                <w:rFonts w:ascii="Calibri" w:hAnsi="Calibri" w:cs="Calibri"/>
                <w:i/>
                <w:color w:val="000000"/>
                <w:sz w:val="20"/>
                <w:szCs w:val="20"/>
              </w:rPr>
              <w:t xml:space="preserve"> </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0,42</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Abarema jupunba</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0,32</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Roupala sp</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0,04</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Euterpe oleracea</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2,27</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 Mauria cuatrecasasii</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0,16</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Osteophloeum sp</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0,26</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Henrriettea sp</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0,05</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Chrysoclamys sp</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0,04</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lastRenderedPageBreak/>
              <w:t>Cyathea sp</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0,35</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D16969" w:rsidP="00FB325F">
            <w:pPr>
              <w:jc w:val="left"/>
              <w:rPr>
                <w:rFonts w:ascii="Calibri" w:hAnsi="Calibri" w:cs="Calibri"/>
                <w:i/>
                <w:color w:val="000000"/>
                <w:sz w:val="20"/>
                <w:szCs w:val="20"/>
              </w:rPr>
            </w:pPr>
            <w:r w:rsidRPr="00D16969">
              <w:rPr>
                <w:rFonts w:ascii="Calibri" w:hAnsi="Calibri" w:cs="Calibri"/>
                <w:i/>
                <w:color w:val="000000"/>
                <w:sz w:val="20"/>
                <w:szCs w:val="20"/>
              </w:rPr>
              <w:t>Clarisia racemosa</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0,02</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FB325F">
            <w:pPr>
              <w:jc w:val="left"/>
              <w:rPr>
                <w:rFonts w:ascii="Calibri" w:hAnsi="Calibri" w:cs="Calibri"/>
                <w:i/>
                <w:color w:val="000000"/>
                <w:sz w:val="20"/>
                <w:szCs w:val="20"/>
              </w:rPr>
            </w:pPr>
            <w:r w:rsidRPr="00FB325F">
              <w:rPr>
                <w:rFonts w:ascii="Calibri" w:hAnsi="Calibri" w:cs="Calibri"/>
                <w:i/>
                <w:color w:val="000000"/>
                <w:sz w:val="20"/>
                <w:szCs w:val="20"/>
              </w:rPr>
              <w:t>Miconia sp</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color w:val="000000"/>
                <w:sz w:val="20"/>
                <w:szCs w:val="20"/>
              </w:rPr>
            </w:pPr>
            <w:r w:rsidRPr="00FB325F">
              <w:rPr>
                <w:rFonts w:ascii="Calibri" w:hAnsi="Calibri" w:cs="Calibri"/>
                <w:color w:val="000000"/>
                <w:sz w:val="20"/>
                <w:szCs w:val="20"/>
              </w:rPr>
              <w:t>0,86</w:t>
            </w:r>
          </w:p>
        </w:tc>
      </w:tr>
      <w:tr w:rsidR="00FC526E" w:rsidRPr="00FB325F" w:rsidTr="00FB325F">
        <w:trPr>
          <w:trHeight w:val="20"/>
          <w:jc w:val="center"/>
        </w:trPr>
        <w:tc>
          <w:tcPr>
            <w:tcW w:w="3179" w:type="pct"/>
            <w:tcBorders>
              <w:top w:val="nil"/>
              <w:left w:val="single" w:sz="4" w:space="0" w:color="auto"/>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b/>
                <w:color w:val="000000"/>
                <w:sz w:val="20"/>
                <w:szCs w:val="20"/>
              </w:rPr>
            </w:pPr>
            <w:r w:rsidRPr="00FB325F">
              <w:rPr>
                <w:rFonts w:ascii="Calibri" w:hAnsi="Calibri" w:cs="Calibri"/>
                <w:b/>
                <w:color w:val="000000"/>
                <w:sz w:val="20"/>
                <w:szCs w:val="20"/>
              </w:rPr>
              <w:t>Total</w:t>
            </w:r>
          </w:p>
        </w:tc>
        <w:tc>
          <w:tcPr>
            <w:tcW w:w="1821" w:type="pct"/>
            <w:tcBorders>
              <w:top w:val="nil"/>
              <w:left w:val="nil"/>
              <w:bottom w:val="single" w:sz="4" w:space="0" w:color="auto"/>
              <w:right w:val="single" w:sz="4" w:space="0" w:color="auto"/>
            </w:tcBorders>
            <w:shd w:val="clear" w:color="auto" w:fill="auto"/>
            <w:noWrap/>
            <w:vAlign w:val="center"/>
            <w:hideMark/>
          </w:tcPr>
          <w:p w:rsidR="00FC526E" w:rsidRPr="00FB325F" w:rsidRDefault="00FC526E" w:rsidP="008C46EC">
            <w:pPr>
              <w:jc w:val="center"/>
              <w:rPr>
                <w:rFonts w:ascii="Calibri" w:hAnsi="Calibri" w:cs="Calibri"/>
                <w:b/>
                <w:color w:val="000000"/>
                <w:sz w:val="20"/>
                <w:szCs w:val="20"/>
              </w:rPr>
            </w:pPr>
            <w:r w:rsidRPr="00FB325F">
              <w:rPr>
                <w:rFonts w:ascii="Calibri" w:hAnsi="Calibri" w:cs="Calibri"/>
                <w:b/>
                <w:color w:val="000000"/>
                <w:sz w:val="20"/>
                <w:szCs w:val="20"/>
              </w:rPr>
              <w:t>16,41</w:t>
            </w:r>
          </w:p>
        </w:tc>
      </w:tr>
    </w:tbl>
    <w:p w:rsidR="00FC526E" w:rsidRPr="00962024" w:rsidRDefault="00FC526E" w:rsidP="00FB325F">
      <w:pPr>
        <w:spacing w:after="160" w:line="259" w:lineRule="auto"/>
        <w:jc w:val="left"/>
        <w:rPr>
          <w:rFonts w:eastAsia="Calibri"/>
          <w:sz w:val="18"/>
          <w:szCs w:val="18"/>
          <w:lang w:val="es-ES"/>
        </w:rPr>
      </w:pPr>
      <w:r w:rsidRPr="00FB325F">
        <w:rPr>
          <w:rFonts w:eastAsia="Calibri"/>
          <w:sz w:val="18"/>
          <w:szCs w:val="18"/>
          <w:lang w:val="es-ES"/>
        </w:rPr>
        <w:t>Fuente:</w:t>
      </w:r>
      <w:r w:rsidRPr="00962024">
        <w:rPr>
          <w:rFonts w:eastAsia="Calibri"/>
          <w:sz w:val="18"/>
          <w:szCs w:val="18"/>
          <w:lang w:val="es-ES"/>
        </w:rPr>
        <w:t xml:space="preserve"> Elaboración del </w:t>
      </w:r>
      <w:r>
        <w:rPr>
          <w:rFonts w:eastAsia="Calibri"/>
          <w:sz w:val="18"/>
          <w:szCs w:val="18"/>
          <w:lang w:val="es-ES"/>
        </w:rPr>
        <w:t>Estudio (2019).</w:t>
      </w:r>
    </w:p>
    <w:p w:rsidR="00FC526E" w:rsidRPr="00962024" w:rsidRDefault="00FC526E" w:rsidP="00736B05">
      <w:pPr>
        <w:pStyle w:val="Ttulo5"/>
      </w:pPr>
      <w:r w:rsidRPr="00962024">
        <w:t>1.1.</w:t>
      </w:r>
      <w:r w:rsidR="003E4E54">
        <w:t>2</w:t>
      </w:r>
      <w:r w:rsidRPr="00962024">
        <w:t>.2.3 Volúmen</w:t>
      </w:r>
    </w:p>
    <w:p w:rsidR="00FC526E" w:rsidRDefault="00FC526E" w:rsidP="00F51574">
      <w:pPr>
        <w:pStyle w:val="Prrafodelista"/>
        <w:numPr>
          <w:ilvl w:val="0"/>
          <w:numId w:val="11"/>
        </w:numPr>
        <w:rPr>
          <w:b/>
          <w:lang w:val="es-ES"/>
        </w:rPr>
      </w:pPr>
      <w:r w:rsidRPr="003E4E54">
        <w:rPr>
          <w:b/>
          <w:lang w:val="es-ES"/>
        </w:rPr>
        <w:t>Volumen Total</w:t>
      </w:r>
    </w:p>
    <w:p w:rsidR="003E4E54" w:rsidRPr="003E4E54" w:rsidRDefault="003E4E54" w:rsidP="003E4E54">
      <w:pPr>
        <w:rPr>
          <w:color w:val="000000"/>
          <w:lang w:val="es-ES" w:eastAsia="es-CO"/>
        </w:rPr>
      </w:pPr>
      <w:r w:rsidRPr="003E4E54">
        <w:rPr>
          <w:rFonts w:eastAsia="Calibri"/>
          <w:lang w:val="es-ES"/>
        </w:rPr>
        <w:t xml:space="preserve">Se evidencia que el mayor volumen total por hectárea y por </w:t>
      </w:r>
      <w:r>
        <w:rPr>
          <w:rFonts w:eastAsia="Calibri"/>
          <w:lang w:val="es-ES"/>
        </w:rPr>
        <w:t>e</w:t>
      </w:r>
      <w:r w:rsidRPr="003E4E54">
        <w:rPr>
          <w:rFonts w:eastAsia="Calibri"/>
          <w:lang w:val="es-ES"/>
        </w:rPr>
        <w:t>specie para la cobertura Bosque f</w:t>
      </w:r>
      <w:r>
        <w:rPr>
          <w:rFonts w:eastAsia="Calibri"/>
          <w:lang w:val="es-ES"/>
        </w:rPr>
        <w:t>ragmentado dentro del Orobioma Bajo</w:t>
      </w:r>
      <w:r w:rsidRPr="003E4E54">
        <w:rPr>
          <w:rFonts w:eastAsia="Calibri"/>
          <w:lang w:val="es-ES"/>
        </w:rPr>
        <w:t xml:space="preserve"> de los Andes, es para la especie </w:t>
      </w:r>
      <w:r w:rsidRPr="003E4E54">
        <w:rPr>
          <w:rFonts w:cs="Calibri"/>
          <w:i/>
          <w:color w:val="000000"/>
          <w:szCs w:val="18"/>
          <w:lang w:val="es-ES"/>
        </w:rPr>
        <w:t>Eschweilera reversa</w:t>
      </w:r>
      <w:r w:rsidRPr="003E4E54">
        <w:rPr>
          <w:i/>
          <w:color w:val="000000"/>
          <w:sz w:val="28"/>
          <w:lang w:val="es-ES" w:eastAsia="es-CO"/>
        </w:rPr>
        <w:t xml:space="preserve"> </w:t>
      </w:r>
      <w:r>
        <w:rPr>
          <w:color w:val="000000"/>
          <w:lang w:val="es-ES" w:eastAsia="es-CO"/>
        </w:rPr>
        <w:t>c</w:t>
      </w:r>
      <w:r w:rsidRPr="003E4E54">
        <w:rPr>
          <w:color w:val="000000"/>
          <w:lang w:val="es-ES" w:eastAsia="es-CO"/>
        </w:rPr>
        <w:t>on 56,24 m</w:t>
      </w:r>
      <w:r w:rsidRPr="003E4E54">
        <w:rPr>
          <w:color w:val="000000"/>
          <w:vertAlign w:val="superscript"/>
          <w:lang w:val="es-ES" w:eastAsia="es-CO"/>
        </w:rPr>
        <w:t>3</w:t>
      </w:r>
      <w:r w:rsidRPr="003E4E54">
        <w:rPr>
          <w:color w:val="000000"/>
          <w:lang w:val="es-ES" w:eastAsia="es-CO"/>
        </w:rPr>
        <w:t>/ha</w:t>
      </w:r>
      <w:r w:rsidRPr="003E4E54">
        <w:rPr>
          <w:lang w:val="es-ES"/>
        </w:rPr>
        <w:t xml:space="preserve"> seguida por la especie </w:t>
      </w:r>
      <w:r w:rsidRPr="003E4E54">
        <w:rPr>
          <w:rFonts w:cs="Calibri"/>
          <w:i/>
          <w:color w:val="000000"/>
          <w:szCs w:val="18"/>
          <w:lang w:val="es-ES"/>
        </w:rPr>
        <w:t>Euterpe oleracea</w:t>
      </w:r>
      <w:r w:rsidRPr="003E4E54">
        <w:rPr>
          <w:lang w:val="es-ES"/>
        </w:rPr>
        <w:t xml:space="preserve"> con un volumen de 48,08 </w:t>
      </w:r>
      <w:r w:rsidRPr="003E4E54">
        <w:rPr>
          <w:color w:val="000000"/>
          <w:lang w:val="es-ES" w:eastAsia="es-CO"/>
        </w:rPr>
        <w:t>m</w:t>
      </w:r>
      <w:r w:rsidRPr="003E4E54">
        <w:rPr>
          <w:color w:val="000000"/>
          <w:vertAlign w:val="superscript"/>
          <w:lang w:val="es-ES" w:eastAsia="es-CO"/>
        </w:rPr>
        <w:t>3</w:t>
      </w:r>
      <w:r w:rsidRPr="003E4E54">
        <w:rPr>
          <w:color w:val="000000"/>
          <w:lang w:val="es-ES" w:eastAsia="es-CO"/>
        </w:rPr>
        <w:t>/ha</w:t>
      </w:r>
      <w:r w:rsidRPr="003E4E54">
        <w:rPr>
          <w:lang w:val="es-ES"/>
        </w:rPr>
        <w:t xml:space="preserve"> y la de menor </w:t>
      </w:r>
      <w:r>
        <w:rPr>
          <w:lang w:val="es-ES"/>
        </w:rPr>
        <w:t>v</w:t>
      </w:r>
      <w:r w:rsidRPr="003E4E54">
        <w:rPr>
          <w:lang w:val="es-ES"/>
        </w:rPr>
        <w:t xml:space="preserve">olumen es para </w:t>
      </w:r>
      <w:r w:rsidRPr="003E4E54">
        <w:rPr>
          <w:rFonts w:cs="Calibri"/>
          <w:i/>
          <w:color w:val="000000"/>
          <w:szCs w:val="18"/>
          <w:lang w:val="es-ES"/>
        </w:rPr>
        <w:t>Clarisia racemose</w:t>
      </w:r>
      <w:r w:rsidRPr="003E4E54">
        <w:rPr>
          <w:i/>
          <w:color w:val="000000"/>
          <w:sz w:val="28"/>
          <w:lang w:val="es-ES" w:eastAsia="es-CO"/>
        </w:rPr>
        <w:t xml:space="preserve"> </w:t>
      </w:r>
      <w:r>
        <w:rPr>
          <w:color w:val="000000"/>
          <w:lang w:val="es-ES" w:eastAsia="es-CO"/>
        </w:rPr>
        <w:t>c</w:t>
      </w:r>
      <w:r w:rsidRPr="003E4E54">
        <w:rPr>
          <w:color w:val="000000"/>
          <w:lang w:val="es-ES" w:eastAsia="es-CO"/>
        </w:rPr>
        <w:t>on 0,27 m</w:t>
      </w:r>
      <w:r w:rsidRPr="003E4E54">
        <w:rPr>
          <w:color w:val="000000"/>
          <w:vertAlign w:val="superscript"/>
          <w:lang w:val="es-ES" w:eastAsia="es-CO"/>
        </w:rPr>
        <w:t>3</w:t>
      </w:r>
      <w:r w:rsidRPr="003E4E54">
        <w:rPr>
          <w:color w:val="000000"/>
          <w:lang w:val="es-ES" w:eastAsia="es-CO"/>
        </w:rPr>
        <w:t>/ha</w:t>
      </w:r>
      <w:r>
        <w:rPr>
          <w:color w:val="000000"/>
          <w:lang w:val="es-ES" w:eastAsia="es-CO"/>
        </w:rPr>
        <w:t xml:space="preserve"> (</w:t>
      </w:r>
      <w:r>
        <w:rPr>
          <w:color w:val="000000"/>
          <w:lang w:val="es-ES" w:eastAsia="es-CO"/>
        </w:rPr>
        <w:fldChar w:fldCharType="begin"/>
      </w:r>
      <w:r>
        <w:rPr>
          <w:color w:val="000000"/>
          <w:lang w:val="es-ES" w:eastAsia="es-CO"/>
        </w:rPr>
        <w:instrText xml:space="preserve"> REF _Ref12685975 \h </w:instrText>
      </w:r>
      <w:r>
        <w:rPr>
          <w:color w:val="000000"/>
          <w:lang w:val="es-ES" w:eastAsia="es-CO"/>
        </w:rPr>
      </w:r>
      <w:r>
        <w:rPr>
          <w:color w:val="000000"/>
          <w:lang w:val="es-ES" w:eastAsia="es-CO"/>
        </w:rPr>
        <w:fldChar w:fldCharType="separate"/>
      </w:r>
      <w:r w:rsidRPr="003E4E54">
        <w:rPr>
          <w:lang w:val="es-CO"/>
        </w:rPr>
        <w:t xml:space="preserve">Tabla </w:t>
      </w:r>
      <w:r w:rsidRPr="003E4E54">
        <w:rPr>
          <w:noProof/>
          <w:lang w:val="es-CO"/>
        </w:rPr>
        <w:t>17</w:t>
      </w:r>
      <w:r>
        <w:rPr>
          <w:color w:val="000000"/>
          <w:lang w:val="es-ES" w:eastAsia="es-CO"/>
        </w:rPr>
        <w:fldChar w:fldCharType="end"/>
      </w:r>
      <w:r>
        <w:rPr>
          <w:color w:val="000000"/>
          <w:lang w:val="es-ES" w:eastAsia="es-CO"/>
        </w:rPr>
        <w:t>).</w:t>
      </w:r>
    </w:p>
    <w:p w:rsidR="00FC526E" w:rsidRPr="00962024" w:rsidRDefault="003E4E54" w:rsidP="00736B05">
      <w:pPr>
        <w:pStyle w:val="Descripcin"/>
        <w:rPr>
          <w:rFonts w:eastAsia="Calibri"/>
        </w:rPr>
      </w:pPr>
      <w:bookmarkStart w:id="71" w:name="_Ref12685975"/>
      <w:bookmarkStart w:id="72" w:name="_Toc20721299"/>
      <w:r>
        <w:t xml:space="preserve">Tabla </w:t>
      </w:r>
      <w:r>
        <w:fldChar w:fldCharType="begin"/>
      </w:r>
      <w:r>
        <w:instrText xml:space="preserve"> SEQ Tabla \* ARABIC </w:instrText>
      </w:r>
      <w:r>
        <w:fldChar w:fldCharType="separate"/>
      </w:r>
      <w:r w:rsidR="00F96C27">
        <w:rPr>
          <w:noProof/>
        </w:rPr>
        <w:t>17</w:t>
      </w:r>
      <w:r>
        <w:fldChar w:fldCharType="end"/>
      </w:r>
      <w:bookmarkEnd w:id="71"/>
      <w:r>
        <w:t xml:space="preserve">. </w:t>
      </w:r>
      <w:r w:rsidR="00FC526E" w:rsidRPr="00962024">
        <w:rPr>
          <w:rFonts w:eastAsia="Calibri"/>
        </w:rPr>
        <w:t>Volumen Tot</w:t>
      </w:r>
      <w:r w:rsidR="00FC526E">
        <w:rPr>
          <w:rFonts w:eastAsia="Calibri"/>
        </w:rPr>
        <w:t>al por Hectárea y por Especie BGR-OB</w:t>
      </w:r>
      <w:r w:rsidR="00FC526E" w:rsidRPr="00962024">
        <w:rPr>
          <w:rFonts w:eastAsia="Calibri"/>
        </w:rPr>
        <w:t>A</w:t>
      </w:r>
      <w:bookmarkEnd w:id="72"/>
    </w:p>
    <w:tbl>
      <w:tblPr>
        <w:tblW w:w="5000" w:type="pct"/>
        <w:jc w:val="center"/>
        <w:tblCellMar>
          <w:left w:w="0" w:type="dxa"/>
          <w:right w:w="0" w:type="dxa"/>
        </w:tblCellMar>
        <w:tblLook w:val="04A0" w:firstRow="1" w:lastRow="0" w:firstColumn="1" w:lastColumn="0" w:noHBand="0" w:noVBand="1"/>
      </w:tblPr>
      <w:tblGrid>
        <w:gridCol w:w="5392"/>
        <w:gridCol w:w="3720"/>
      </w:tblGrid>
      <w:tr w:rsidR="00FC526E" w:rsidRPr="003E4E54" w:rsidTr="003E4E54">
        <w:trPr>
          <w:trHeight w:val="20"/>
          <w:tblHeader/>
          <w:jc w:val="center"/>
        </w:trPr>
        <w:tc>
          <w:tcPr>
            <w:tcW w:w="2959"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Especie</w:t>
            </w:r>
          </w:p>
        </w:tc>
        <w:tc>
          <w:tcPr>
            <w:tcW w:w="2041"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FC526E" w:rsidRPr="003E4E54" w:rsidRDefault="00FC526E" w:rsidP="008C46EC">
            <w:pPr>
              <w:jc w:val="center"/>
              <w:rPr>
                <w:rFonts w:cs="Calibri"/>
                <w:b/>
                <w:bCs/>
                <w:color w:val="000000"/>
                <w:sz w:val="20"/>
                <w:szCs w:val="20"/>
              </w:rPr>
            </w:pPr>
            <w:r w:rsidRPr="003E4E54">
              <w:rPr>
                <w:rFonts w:cs="Calibri"/>
                <w:b/>
                <w:bCs/>
                <w:color w:val="000000"/>
                <w:sz w:val="20"/>
                <w:szCs w:val="20"/>
              </w:rPr>
              <w:t>VT/ha</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Chrysochlamys sp</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1,25</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Nectandra sp.</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14,47</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Oenocarpus sp</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4,29</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Tapirira guianensis</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3,19</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Trichilia quadrijuga</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0,68</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Ficus citrifolia</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46,91</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Elaeagia utilis</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14,40</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Eschweilera reversa</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56,24</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Byrsonima sp</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20,13</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Cinnamomun triplinerve</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9,58</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Gordonia cf pubescens</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30,84</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Pouteria lucuma</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34,29</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Ficus sp.</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7,14</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Hieronyma alchorneoides</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4,45</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Fabaceae sp</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15,19</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Clarisia sp</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7,80</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D16969" w:rsidP="003E4E54">
            <w:pPr>
              <w:jc w:val="left"/>
              <w:rPr>
                <w:rFonts w:cs="Calibri"/>
                <w:i/>
                <w:color w:val="000000"/>
                <w:sz w:val="20"/>
                <w:szCs w:val="20"/>
              </w:rPr>
            </w:pPr>
            <w:r w:rsidRPr="00D16969">
              <w:rPr>
                <w:rFonts w:cs="Calibri"/>
                <w:i/>
                <w:color w:val="000000"/>
                <w:sz w:val="20"/>
                <w:szCs w:val="20"/>
              </w:rPr>
              <w:t>Clarisia racemosa</w:t>
            </w:r>
            <w:r w:rsidR="00FC526E" w:rsidRPr="003E4E54">
              <w:rPr>
                <w:rFonts w:cs="Calibri"/>
                <w:i/>
                <w:color w:val="000000"/>
                <w:sz w:val="20"/>
                <w:szCs w:val="20"/>
              </w:rPr>
              <w:t xml:space="preserve"> </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9,62</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Abarema jupunba</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7,49</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Roupala sp</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0,37</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Euterpe oleracea</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48,08</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 Mauria cuatrecasasii</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2,21</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Osteophloeum sp</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4,08</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Henrriettea sp</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0,50</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Chrysoclamys sp</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0,32</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Cyathea sp</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3,32</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Clarisia racemose</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0,27</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3E4E54">
            <w:pPr>
              <w:jc w:val="left"/>
              <w:rPr>
                <w:rFonts w:cs="Calibri"/>
                <w:i/>
                <w:color w:val="000000"/>
                <w:sz w:val="20"/>
                <w:szCs w:val="20"/>
              </w:rPr>
            </w:pPr>
            <w:r w:rsidRPr="003E4E54">
              <w:rPr>
                <w:rFonts w:cs="Calibri"/>
                <w:i/>
                <w:color w:val="000000"/>
                <w:sz w:val="20"/>
                <w:szCs w:val="20"/>
              </w:rPr>
              <w:t>Miconia sp</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color w:val="000000"/>
                <w:sz w:val="20"/>
                <w:szCs w:val="20"/>
              </w:rPr>
            </w:pPr>
            <w:r w:rsidRPr="003E4E54">
              <w:rPr>
                <w:rFonts w:cs="Calibri"/>
                <w:color w:val="000000"/>
                <w:sz w:val="20"/>
                <w:szCs w:val="20"/>
              </w:rPr>
              <w:t>20,39</w:t>
            </w:r>
          </w:p>
        </w:tc>
      </w:tr>
      <w:tr w:rsidR="00FC526E" w:rsidRPr="003E4E54" w:rsidTr="003E4E54">
        <w:trPr>
          <w:trHeight w:val="20"/>
          <w:jc w:val="center"/>
        </w:trPr>
        <w:tc>
          <w:tcPr>
            <w:tcW w:w="295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b/>
                <w:color w:val="000000"/>
                <w:sz w:val="20"/>
                <w:szCs w:val="20"/>
              </w:rPr>
            </w:pPr>
            <w:r w:rsidRPr="003E4E54">
              <w:rPr>
                <w:rFonts w:cs="Calibri"/>
                <w:b/>
                <w:color w:val="000000"/>
                <w:sz w:val="20"/>
                <w:szCs w:val="20"/>
              </w:rPr>
              <w:t>Total</w:t>
            </w:r>
          </w:p>
        </w:tc>
        <w:tc>
          <w:tcPr>
            <w:tcW w:w="204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E4E54" w:rsidRDefault="00FC526E" w:rsidP="008C46EC">
            <w:pPr>
              <w:jc w:val="center"/>
              <w:rPr>
                <w:rFonts w:cs="Calibri"/>
                <w:b/>
                <w:color w:val="000000"/>
                <w:sz w:val="20"/>
                <w:szCs w:val="20"/>
              </w:rPr>
            </w:pPr>
            <w:r w:rsidRPr="003E4E54">
              <w:rPr>
                <w:rFonts w:cs="Calibri"/>
                <w:b/>
                <w:color w:val="000000"/>
                <w:sz w:val="20"/>
                <w:szCs w:val="20"/>
              </w:rPr>
              <w:t>367,50</w:t>
            </w:r>
          </w:p>
        </w:tc>
      </w:tr>
    </w:tbl>
    <w:p w:rsidR="00FC526E" w:rsidRPr="00962024" w:rsidRDefault="00FC526E" w:rsidP="003E4E54">
      <w:pPr>
        <w:spacing w:after="160"/>
        <w:jc w:val="left"/>
        <w:rPr>
          <w:rFonts w:eastAsia="Calibri"/>
          <w:sz w:val="18"/>
          <w:szCs w:val="18"/>
          <w:lang w:val="es-ES"/>
        </w:rPr>
      </w:pPr>
      <w:r w:rsidRPr="003E4E54">
        <w:rPr>
          <w:rFonts w:eastAsia="Calibri"/>
          <w:sz w:val="18"/>
          <w:szCs w:val="18"/>
          <w:lang w:val="es-ES"/>
        </w:rPr>
        <w:t>Fuente</w:t>
      </w:r>
      <w:r w:rsidRPr="00962024">
        <w:rPr>
          <w:rFonts w:eastAsia="Calibri"/>
          <w:b/>
          <w:sz w:val="18"/>
          <w:szCs w:val="18"/>
          <w:lang w:val="es-ES"/>
        </w:rPr>
        <w:t>:</w:t>
      </w:r>
      <w:r w:rsidRPr="00962024">
        <w:rPr>
          <w:rFonts w:eastAsia="Calibri"/>
          <w:sz w:val="18"/>
          <w:szCs w:val="18"/>
          <w:lang w:val="es-ES"/>
        </w:rPr>
        <w:t xml:space="preserve"> Elaboración del </w:t>
      </w:r>
      <w:r>
        <w:rPr>
          <w:rFonts w:eastAsia="Calibri"/>
          <w:sz w:val="18"/>
          <w:szCs w:val="18"/>
          <w:lang w:val="es-ES"/>
        </w:rPr>
        <w:t>Estudio (2019).</w:t>
      </w:r>
    </w:p>
    <w:p w:rsidR="00FC526E" w:rsidRDefault="00FC526E" w:rsidP="00F51574">
      <w:pPr>
        <w:pStyle w:val="Prrafodelista"/>
        <w:numPr>
          <w:ilvl w:val="0"/>
          <w:numId w:val="12"/>
        </w:numPr>
        <w:rPr>
          <w:b/>
          <w:lang w:val="es-ES"/>
        </w:rPr>
      </w:pPr>
      <w:r w:rsidRPr="00D5403F">
        <w:rPr>
          <w:b/>
          <w:lang w:val="es-ES"/>
        </w:rPr>
        <w:t>Volumen del Fuste</w:t>
      </w:r>
    </w:p>
    <w:p w:rsidR="00D5403F" w:rsidRPr="00D5403F" w:rsidRDefault="008C46EC" w:rsidP="00D5403F">
      <w:pPr>
        <w:rPr>
          <w:color w:val="000000"/>
          <w:lang w:val="es-ES" w:eastAsia="es-CO"/>
        </w:rPr>
      </w:pPr>
      <w:r>
        <w:rPr>
          <w:rFonts w:eastAsia="Calibri"/>
          <w:lang w:val="es-ES"/>
        </w:rPr>
        <w:t>E</w:t>
      </w:r>
      <w:r w:rsidR="00D5403F" w:rsidRPr="00D5403F">
        <w:rPr>
          <w:rFonts w:eastAsia="Calibri"/>
          <w:lang w:val="es-ES"/>
        </w:rPr>
        <w:t xml:space="preserve">l mayor volumen </w:t>
      </w:r>
      <w:r>
        <w:rPr>
          <w:rFonts w:eastAsia="Calibri"/>
          <w:lang w:val="es-ES"/>
        </w:rPr>
        <w:t>f</w:t>
      </w:r>
      <w:r w:rsidR="00D5403F" w:rsidRPr="00D5403F">
        <w:rPr>
          <w:rFonts w:eastAsia="Calibri"/>
          <w:lang w:val="es-ES"/>
        </w:rPr>
        <w:t xml:space="preserve">ustal por hectárea total y por especie para la cobertura Bosque fragmentado, dentro del Orobioma </w:t>
      </w:r>
      <w:r>
        <w:rPr>
          <w:rFonts w:eastAsia="Calibri"/>
          <w:lang w:val="es-ES"/>
        </w:rPr>
        <w:t>Bajo</w:t>
      </w:r>
      <w:r w:rsidR="00D5403F" w:rsidRPr="00D5403F">
        <w:rPr>
          <w:rFonts w:eastAsia="Calibri"/>
          <w:lang w:val="es-ES"/>
        </w:rPr>
        <w:t xml:space="preserve"> de los Andes, corresponde a la especie </w:t>
      </w:r>
      <w:r w:rsidR="00D5403F" w:rsidRPr="00D5403F">
        <w:rPr>
          <w:rFonts w:cs="Calibri"/>
          <w:i/>
          <w:color w:val="000000"/>
          <w:lang w:val="es-ES"/>
        </w:rPr>
        <w:t>Eschweilera reversa</w:t>
      </w:r>
      <w:r w:rsidR="00D5403F" w:rsidRPr="00D5403F">
        <w:rPr>
          <w:i/>
          <w:color w:val="000000"/>
          <w:lang w:val="es-ES" w:eastAsia="es-CO"/>
        </w:rPr>
        <w:t xml:space="preserve"> </w:t>
      </w:r>
      <w:r>
        <w:rPr>
          <w:color w:val="000000"/>
          <w:lang w:val="es-ES" w:eastAsia="es-CO"/>
        </w:rPr>
        <w:t>c</w:t>
      </w:r>
      <w:r w:rsidR="00D5403F" w:rsidRPr="00D5403F">
        <w:rPr>
          <w:color w:val="000000"/>
          <w:lang w:val="es-ES" w:eastAsia="es-CO"/>
        </w:rPr>
        <w:t>on 32,86m</w:t>
      </w:r>
      <w:r w:rsidR="00D5403F" w:rsidRPr="00D5403F">
        <w:rPr>
          <w:color w:val="000000"/>
          <w:vertAlign w:val="superscript"/>
          <w:lang w:val="es-ES" w:eastAsia="es-CO"/>
        </w:rPr>
        <w:t>3</w:t>
      </w:r>
      <w:r w:rsidR="00D5403F" w:rsidRPr="00D5403F">
        <w:rPr>
          <w:color w:val="000000"/>
          <w:lang w:val="es-ES" w:eastAsia="es-CO"/>
        </w:rPr>
        <w:t>/ha</w:t>
      </w:r>
      <w:r w:rsidR="00D5403F" w:rsidRPr="00D5403F">
        <w:rPr>
          <w:lang w:val="es-ES"/>
        </w:rPr>
        <w:t xml:space="preserve">, y la de menor volumen fustal corresponde a </w:t>
      </w:r>
      <w:r w:rsidR="00D5403F" w:rsidRPr="00D5403F">
        <w:rPr>
          <w:rFonts w:cs="Calibri"/>
          <w:i/>
          <w:color w:val="000000"/>
          <w:szCs w:val="18"/>
          <w:lang w:val="es-ES"/>
        </w:rPr>
        <w:t>Clarisia racemose</w:t>
      </w:r>
      <w:r w:rsidR="00D5403F" w:rsidRPr="00D5403F">
        <w:rPr>
          <w:rFonts w:cs="Calibri"/>
          <w:color w:val="000000"/>
          <w:lang w:val="es-ES"/>
        </w:rPr>
        <w:t xml:space="preserve"> </w:t>
      </w:r>
      <w:r>
        <w:rPr>
          <w:color w:val="000000"/>
          <w:lang w:val="es-ES" w:eastAsia="es-CO"/>
        </w:rPr>
        <w:t>c</w:t>
      </w:r>
      <w:r w:rsidR="00D5403F" w:rsidRPr="00D5403F">
        <w:rPr>
          <w:color w:val="000000"/>
          <w:lang w:val="es-ES" w:eastAsia="es-CO"/>
        </w:rPr>
        <w:t>on 0,15 m</w:t>
      </w:r>
      <w:r w:rsidR="00D5403F" w:rsidRPr="00D5403F">
        <w:rPr>
          <w:color w:val="000000"/>
          <w:vertAlign w:val="superscript"/>
          <w:lang w:val="es-ES" w:eastAsia="es-CO"/>
        </w:rPr>
        <w:t>3</w:t>
      </w:r>
      <w:r w:rsidR="00D5403F" w:rsidRPr="00D5403F">
        <w:rPr>
          <w:color w:val="000000"/>
          <w:lang w:val="es-ES" w:eastAsia="es-CO"/>
        </w:rPr>
        <w:t>/ha</w:t>
      </w:r>
      <w:r>
        <w:rPr>
          <w:color w:val="000000"/>
          <w:lang w:val="es-ES" w:eastAsia="es-CO"/>
        </w:rPr>
        <w:t xml:space="preserve"> (</w:t>
      </w:r>
      <w:r>
        <w:rPr>
          <w:color w:val="000000"/>
          <w:lang w:val="es-ES" w:eastAsia="es-CO"/>
        </w:rPr>
        <w:fldChar w:fldCharType="begin"/>
      </w:r>
      <w:r>
        <w:rPr>
          <w:color w:val="000000"/>
          <w:lang w:val="es-ES" w:eastAsia="es-CO"/>
        </w:rPr>
        <w:instrText xml:space="preserve"> REF _Ref12686032 \h </w:instrText>
      </w:r>
      <w:r>
        <w:rPr>
          <w:color w:val="000000"/>
          <w:lang w:val="es-ES" w:eastAsia="es-CO"/>
        </w:rPr>
      </w:r>
      <w:r>
        <w:rPr>
          <w:color w:val="000000"/>
          <w:lang w:val="es-ES" w:eastAsia="es-CO"/>
        </w:rPr>
        <w:fldChar w:fldCharType="separate"/>
      </w:r>
      <w:r w:rsidRPr="008C46EC">
        <w:rPr>
          <w:lang w:val="es-CO"/>
        </w:rPr>
        <w:t xml:space="preserve">Tabla </w:t>
      </w:r>
      <w:r w:rsidRPr="008C46EC">
        <w:rPr>
          <w:noProof/>
          <w:lang w:val="es-CO"/>
        </w:rPr>
        <w:t>18</w:t>
      </w:r>
      <w:r>
        <w:rPr>
          <w:color w:val="000000"/>
          <w:lang w:val="es-ES" w:eastAsia="es-CO"/>
        </w:rPr>
        <w:fldChar w:fldCharType="end"/>
      </w:r>
      <w:r>
        <w:rPr>
          <w:color w:val="000000"/>
          <w:lang w:val="es-ES" w:eastAsia="es-CO"/>
        </w:rPr>
        <w:t>).</w:t>
      </w:r>
    </w:p>
    <w:p w:rsidR="008C46EC" w:rsidRDefault="008C46EC">
      <w:pPr>
        <w:jc w:val="left"/>
        <w:rPr>
          <w:rFonts w:cs="Tahoma"/>
          <w:bCs/>
          <w:sz w:val="18"/>
          <w:szCs w:val="20"/>
          <w:lang w:val="es-ES_tradnl" w:eastAsia="es-CO"/>
        </w:rPr>
      </w:pPr>
      <w:bookmarkStart w:id="73" w:name="_Ref12686032"/>
      <w:r w:rsidRPr="00B05DC8">
        <w:rPr>
          <w:lang w:val="es-CO"/>
        </w:rPr>
        <w:br w:type="page"/>
      </w:r>
    </w:p>
    <w:p w:rsidR="00FC526E" w:rsidRPr="00962024" w:rsidRDefault="008C46EC" w:rsidP="00736B05">
      <w:pPr>
        <w:pStyle w:val="Descripcin"/>
        <w:rPr>
          <w:rFonts w:eastAsia="Calibri"/>
        </w:rPr>
      </w:pPr>
      <w:bookmarkStart w:id="74" w:name="_Toc20721300"/>
      <w:r>
        <w:lastRenderedPageBreak/>
        <w:t xml:space="preserve">Tabla </w:t>
      </w:r>
      <w:r>
        <w:fldChar w:fldCharType="begin"/>
      </w:r>
      <w:r>
        <w:instrText xml:space="preserve"> SEQ Tabla \* ARABIC </w:instrText>
      </w:r>
      <w:r>
        <w:fldChar w:fldCharType="separate"/>
      </w:r>
      <w:r w:rsidR="00F96C27">
        <w:rPr>
          <w:noProof/>
        </w:rPr>
        <w:t>18</w:t>
      </w:r>
      <w:r>
        <w:fldChar w:fldCharType="end"/>
      </w:r>
      <w:bookmarkEnd w:id="73"/>
      <w:r>
        <w:t xml:space="preserve">. </w:t>
      </w:r>
      <w:r w:rsidR="00FC526E" w:rsidRPr="00962024">
        <w:rPr>
          <w:rFonts w:eastAsia="Calibri"/>
        </w:rPr>
        <w:t xml:space="preserve">Volumen del Fuste por Hectárea Total </w:t>
      </w:r>
      <w:r w:rsidR="00FC526E">
        <w:rPr>
          <w:rFonts w:eastAsia="Calibri"/>
        </w:rPr>
        <w:t>y por Especie BGR-OB</w:t>
      </w:r>
      <w:r w:rsidR="00FC526E" w:rsidRPr="00962024">
        <w:rPr>
          <w:rFonts w:eastAsia="Calibri"/>
        </w:rPr>
        <w:t>A</w:t>
      </w:r>
      <w:bookmarkEnd w:id="74"/>
    </w:p>
    <w:tbl>
      <w:tblPr>
        <w:tblW w:w="5000" w:type="pct"/>
        <w:jc w:val="center"/>
        <w:tblCellMar>
          <w:left w:w="0" w:type="dxa"/>
          <w:right w:w="0" w:type="dxa"/>
        </w:tblCellMar>
        <w:tblLook w:val="04A0" w:firstRow="1" w:lastRow="0" w:firstColumn="1" w:lastColumn="0" w:noHBand="0" w:noVBand="1"/>
      </w:tblPr>
      <w:tblGrid>
        <w:gridCol w:w="5444"/>
        <w:gridCol w:w="3668"/>
      </w:tblGrid>
      <w:tr w:rsidR="00FC526E" w:rsidRPr="008C46EC" w:rsidTr="008C46EC">
        <w:trPr>
          <w:trHeight w:val="20"/>
          <w:tblHeader/>
          <w:jc w:val="center"/>
        </w:trPr>
        <w:tc>
          <w:tcPr>
            <w:tcW w:w="2987"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Especie</w:t>
            </w:r>
          </w:p>
        </w:tc>
        <w:tc>
          <w:tcPr>
            <w:tcW w:w="2013"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FC526E" w:rsidRPr="008C46EC" w:rsidRDefault="00FC526E" w:rsidP="008C46EC">
            <w:pPr>
              <w:jc w:val="center"/>
              <w:rPr>
                <w:rFonts w:cs="Calibri"/>
                <w:bCs/>
                <w:color w:val="000000"/>
                <w:sz w:val="20"/>
                <w:szCs w:val="20"/>
              </w:rPr>
            </w:pPr>
            <w:r w:rsidRPr="008C46EC">
              <w:rPr>
                <w:rFonts w:cs="Calibri"/>
                <w:bCs/>
                <w:color w:val="000000"/>
                <w:sz w:val="20"/>
                <w:szCs w:val="20"/>
              </w:rPr>
              <w:t>VF/ha</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Chrysochlamys sp</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0,49</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Nectandra sp.</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9,93</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Oenocarpus sp</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2,08</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Tapirira guianensis</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1,62</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Trichilia quadrijuga</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0,32</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Ficus citrifolia</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22,51</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Elaeagia utilis</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10,28</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Eschweilera reversa</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32,83</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Byrsonima sp</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9,39</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Cinnamomun triplinerve</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5,80</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Gordonia cf pubescens</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12,82</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Pouteria lucuma</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18,33</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Ficus sp.</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2,27</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Hieronyma alchorneoides</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3,30</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Fabaceae sp</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11,22</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Clarisia sp</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5,02</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D16969" w:rsidP="008C46EC">
            <w:pPr>
              <w:jc w:val="left"/>
              <w:rPr>
                <w:rFonts w:cs="Calibri"/>
                <w:i/>
                <w:color w:val="000000"/>
                <w:sz w:val="20"/>
                <w:szCs w:val="20"/>
              </w:rPr>
            </w:pPr>
            <w:r w:rsidRPr="00D16969">
              <w:rPr>
                <w:rFonts w:cs="Calibri"/>
                <w:i/>
                <w:color w:val="000000"/>
                <w:sz w:val="20"/>
                <w:szCs w:val="20"/>
              </w:rPr>
              <w:t>Clarisia racemosa</w:t>
            </w:r>
            <w:r w:rsidR="00FC526E" w:rsidRPr="008C46EC">
              <w:rPr>
                <w:rFonts w:cs="Calibri"/>
                <w:i/>
                <w:color w:val="000000"/>
                <w:sz w:val="20"/>
                <w:szCs w:val="20"/>
              </w:rPr>
              <w:t xml:space="preserve"> </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5,25</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Abarema jupunba</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5,06</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Roupala sp</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0,18</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Euterpe oleracea</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25,92</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 Mauria cuatrecasasii</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1,00</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Osteophloeum sp</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2,04</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Henrriettea sp</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0,26</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Chrysoclamys sp</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0,12</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Cyathea sp</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1,44</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Clarisia racemose</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0,15</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Miconia sp</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color w:val="000000"/>
                <w:sz w:val="20"/>
                <w:szCs w:val="20"/>
              </w:rPr>
            </w:pPr>
            <w:r w:rsidRPr="008C46EC">
              <w:rPr>
                <w:rFonts w:ascii="Calibri" w:hAnsi="Calibri" w:cs="Calibri"/>
                <w:color w:val="000000"/>
                <w:sz w:val="20"/>
                <w:szCs w:val="20"/>
              </w:rPr>
              <w:t>10,49</w:t>
            </w:r>
          </w:p>
        </w:tc>
      </w:tr>
      <w:tr w:rsidR="00FC526E" w:rsidRPr="008C46EC" w:rsidTr="008C46EC">
        <w:trPr>
          <w:trHeight w:val="20"/>
          <w:jc w:val="center"/>
        </w:trPr>
        <w:tc>
          <w:tcPr>
            <w:tcW w:w="298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cs="Calibri"/>
                <w:b/>
                <w:color w:val="000000"/>
                <w:sz w:val="20"/>
                <w:szCs w:val="20"/>
              </w:rPr>
            </w:pPr>
            <w:r w:rsidRPr="008C46EC">
              <w:rPr>
                <w:rFonts w:cs="Calibri"/>
                <w:b/>
                <w:color w:val="000000"/>
                <w:sz w:val="20"/>
                <w:szCs w:val="20"/>
              </w:rPr>
              <w:t>Total</w:t>
            </w:r>
          </w:p>
        </w:tc>
        <w:tc>
          <w:tcPr>
            <w:tcW w:w="20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8C46EC" w:rsidRDefault="00FC526E" w:rsidP="008C46EC">
            <w:pPr>
              <w:jc w:val="center"/>
              <w:rPr>
                <w:rFonts w:ascii="Calibri" w:hAnsi="Calibri" w:cs="Calibri"/>
                <w:b/>
                <w:color w:val="000000"/>
                <w:sz w:val="20"/>
                <w:szCs w:val="20"/>
              </w:rPr>
            </w:pPr>
            <w:r w:rsidRPr="008C46EC">
              <w:rPr>
                <w:rFonts w:ascii="Calibri" w:hAnsi="Calibri" w:cs="Calibri"/>
                <w:b/>
                <w:color w:val="000000"/>
                <w:sz w:val="20"/>
                <w:szCs w:val="20"/>
              </w:rPr>
              <w:t>200,12</w:t>
            </w:r>
          </w:p>
        </w:tc>
      </w:tr>
    </w:tbl>
    <w:p w:rsidR="00FC526E" w:rsidRPr="00962024" w:rsidRDefault="00FC526E" w:rsidP="008C46EC">
      <w:pPr>
        <w:spacing w:after="160" w:line="259" w:lineRule="auto"/>
        <w:jc w:val="left"/>
        <w:rPr>
          <w:rFonts w:eastAsia="Calibri"/>
          <w:sz w:val="18"/>
          <w:szCs w:val="22"/>
          <w:lang w:val="es-ES"/>
        </w:rPr>
      </w:pPr>
      <w:r w:rsidRPr="008C46EC">
        <w:rPr>
          <w:rFonts w:eastAsia="Calibri"/>
          <w:sz w:val="18"/>
          <w:szCs w:val="22"/>
          <w:lang w:val="es-ES"/>
        </w:rPr>
        <w:t>Fuente</w:t>
      </w:r>
      <w:r w:rsidRPr="00962024">
        <w:rPr>
          <w:rFonts w:eastAsia="Calibri"/>
          <w:b/>
          <w:sz w:val="18"/>
          <w:szCs w:val="22"/>
          <w:lang w:val="es-ES"/>
        </w:rPr>
        <w:t>:</w:t>
      </w:r>
      <w:r w:rsidRPr="00962024">
        <w:rPr>
          <w:rFonts w:eastAsia="Calibri"/>
          <w:sz w:val="18"/>
          <w:szCs w:val="22"/>
          <w:lang w:val="es-ES"/>
        </w:rPr>
        <w:t xml:space="preserve"> Elaboración del </w:t>
      </w:r>
      <w:r>
        <w:rPr>
          <w:rFonts w:eastAsia="Calibri"/>
          <w:sz w:val="18"/>
          <w:szCs w:val="22"/>
          <w:lang w:val="es-ES"/>
        </w:rPr>
        <w:t>Estudio (2019).</w:t>
      </w:r>
    </w:p>
    <w:p w:rsidR="00FC526E" w:rsidRDefault="00FC526E" w:rsidP="00F51574">
      <w:pPr>
        <w:pStyle w:val="Prrafodelista"/>
        <w:numPr>
          <w:ilvl w:val="0"/>
          <w:numId w:val="13"/>
        </w:numPr>
        <w:rPr>
          <w:b/>
          <w:lang w:val="es-ES"/>
        </w:rPr>
      </w:pPr>
      <w:r w:rsidRPr="008C46EC">
        <w:rPr>
          <w:b/>
          <w:lang w:val="es-ES"/>
        </w:rPr>
        <w:t>Volumen Comercial</w:t>
      </w:r>
    </w:p>
    <w:p w:rsidR="008C46EC" w:rsidRPr="008C46EC" w:rsidRDefault="008C46EC" w:rsidP="008C46EC">
      <w:pPr>
        <w:rPr>
          <w:rFonts w:eastAsia="Calibri"/>
          <w:lang w:val="es-ES"/>
        </w:rPr>
      </w:pPr>
      <w:r>
        <w:rPr>
          <w:rFonts w:eastAsia="Calibri"/>
          <w:lang w:val="es-ES"/>
        </w:rPr>
        <w:t>E</w:t>
      </w:r>
      <w:r w:rsidRPr="008C46EC">
        <w:rPr>
          <w:rFonts w:eastAsia="Calibri"/>
          <w:lang w:val="es-ES"/>
        </w:rPr>
        <w:t xml:space="preserve">l mayor volumen comercial corresponde a la especie </w:t>
      </w:r>
      <w:r w:rsidRPr="008C46EC">
        <w:rPr>
          <w:rFonts w:cs="Calibri"/>
          <w:i/>
          <w:color w:val="000000"/>
          <w:szCs w:val="18"/>
          <w:lang w:val="es-ES"/>
        </w:rPr>
        <w:t>Pouteria lucuma</w:t>
      </w:r>
      <w:r w:rsidRPr="008C46EC">
        <w:rPr>
          <w:i/>
          <w:color w:val="000000"/>
          <w:sz w:val="28"/>
          <w:lang w:val="es-ES" w:eastAsia="es-CO"/>
        </w:rPr>
        <w:t xml:space="preserve"> </w:t>
      </w:r>
      <w:r>
        <w:rPr>
          <w:color w:val="000000"/>
          <w:lang w:val="es-ES" w:eastAsia="es-CO"/>
        </w:rPr>
        <w:t>c</w:t>
      </w:r>
      <w:r w:rsidRPr="008C46EC">
        <w:rPr>
          <w:color w:val="000000"/>
          <w:lang w:val="es-ES" w:eastAsia="es-CO"/>
        </w:rPr>
        <w:t>on 8,55 m</w:t>
      </w:r>
      <w:r w:rsidRPr="008C46EC">
        <w:rPr>
          <w:color w:val="000000"/>
          <w:vertAlign w:val="superscript"/>
          <w:lang w:val="es-ES" w:eastAsia="es-CO"/>
        </w:rPr>
        <w:t>3</w:t>
      </w:r>
      <w:r w:rsidRPr="008C46EC">
        <w:rPr>
          <w:color w:val="000000"/>
          <w:lang w:val="es-ES" w:eastAsia="es-CO"/>
        </w:rPr>
        <w:t xml:space="preserve">/ha, seguida por la especie </w:t>
      </w:r>
      <w:r w:rsidRPr="008C46EC">
        <w:rPr>
          <w:rFonts w:cs="Calibri"/>
          <w:i/>
          <w:color w:val="000000"/>
          <w:szCs w:val="18"/>
          <w:lang w:val="es-ES"/>
        </w:rPr>
        <w:t>Elaeagia utilis</w:t>
      </w:r>
      <w:r w:rsidRPr="008C46EC">
        <w:rPr>
          <w:i/>
          <w:color w:val="000000"/>
          <w:sz w:val="28"/>
          <w:lang w:val="es-ES" w:eastAsia="es-CO"/>
        </w:rPr>
        <w:t xml:space="preserve"> </w:t>
      </w:r>
      <w:r w:rsidRPr="008C46EC">
        <w:rPr>
          <w:color w:val="000000"/>
          <w:lang w:val="es-ES" w:eastAsia="es-CO"/>
        </w:rPr>
        <w:t>con 8,02m</w:t>
      </w:r>
      <w:r w:rsidRPr="008C46EC">
        <w:rPr>
          <w:color w:val="000000"/>
          <w:vertAlign w:val="superscript"/>
          <w:lang w:val="es-ES" w:eastAsia="es-CO"/>
        </w:rPr>
        <w:t>3</w:t>
      </w:r>
      <w:r w:rsidRPr="008C46EC">
        <w:rPr>
          <w:color w:val="000000"/>
          <w:lang w:val="es-ES" w:eastAsia="es-CO"/>
        </w:rPr>
        <w:t>/ha</w:t>
      </w:r>
      <w:r>
        <w:rPr>
          <w:color w:val="000000"/>
          <w:lang w:val="es-ES" w:eastAsia="es-CO"/>
        </w:rPr>
        <w:t>. L</w:t>
      </w:r>
      <w:r w:rsidRPr="008C46EC">
        <w:rPr>
          <w:color w:val="000000"/>
          <w:lang w:val="es-ES" w:eastAsia="es-CO"/>
        </w:rPr>
        <w:t xml:space="preserve">as especies </w:t>
      </w:r>
      <w:r>
        <w:rPr>
          <w:color w:val="000000"/>
          <w:lang w:val="es-ES" w:eastAsia="es-CO"/>
        </w:rPr>
        <w:t xml:space="preserve">que no tienen ningún valor para el </w:t>
      </w:r>
      <w:r w:rsidRPr="008C46EC">
        <w:rPr>
          <w:color w:val="000000"/>
          <w:lang w:val="es-ES" w:eastAsia="es-CO"/>
        </w:rPr>
        <w:t>volumen comercial se debe a que no presentarón individuos con diámetros mayores o iguales a 40 cm.</w:t>
      </w:r>
      <w:r w:rsidR="00B05DC8">
        <w:rPr>
          <w:color w:val="000000"/>
          <w:lang w:val="es-ES" w:eastAsia="es-CO"/>
        </w:rPr>
        <w:t xml:space="preserve"> (</w:t>
      </w:r>
      <w:r w:rsidR="00B05DC8">
        <w:rPr>
          <w:color w:val="000000"/>
          <w:lang w:val="es-ES" w:eastAsia="es-CO"/>
        </w:rPr>
        <w:fldChar w:fldCharType="begin"/>
      </w:r>
      <w:r w:rsidR="00B05DC8">
        <w:rPr>
          <w:color w:val="000000"/>
          <w:lang w:val="es-ES" w:eastAsia="es-CO"/>
        </w:rPr>
        <w:instrText xml:space="preserve"> REF _Ref12686060 \h </w:instrText>
      </w:r>
      <w:r w:rsidR="00B05DC8">
        <w:rPr>
          <w:color w:val="000000"/>
          <w:lang w:val="es-ES" w:eastAsia="es-CO"/>
        </w:rPr>
      </w:r>
      <w:r w:rsidR="00B05DC8">
        <w:rPr>
          <w:color w:val="000000"/>
          <w:lang w:val="es-ES" w:eastAsia="es-CO"/>
        </w:rPr>
        <w:fldChar w:fldCharType="separate"/>
      </w:r>
      <w:r w:rsidR="00B05DC8" w:rsidRPr="009C0B0E">
        <w:rPr>
          <w:lang w:val="es-CO"/>
        </w:rPr>
        <w:t xml:space="preserve">Tabla </w:t>
      </w:r>
      <w:r w:rsidR="00B05DC8" w:rsidRPr="009C0B0E">
        <w:rPr>
          <w:noProof/>
          <w:lang w:val="es-CO"/>
        </w:rPr>
        <w:t>19</w:t>
      </w:r>
      <w:r w:rsidR="00B05DC8">
        <w:rPr>
          <w:color w:val="000000"/>
          <w:lang w:val="es-ES" w:eastAsia="es-CO"/>
        </w:rPr>
        <w:fldChar w:fldCharType="end"/>
      </w:r>
      <w:r w:rsidR="00B05DC8">
        <w:rPr>
          <w:color w:val="000000"/>
          <w:lang w:val="es-ES" w:eastAsia="es-CO"/>
        </w:rPr>
        <w:t>).</w:t>
      </w:r>
    </w:p>
    <w:p w:rsidR="00FC526E" w:rsidRPr="00962024" w:rsidRDefault="00B05DC8" w:rsidP="00736B05">
      <w:pPr>
        <w:pStyle w:val="Descripcin"/>
        <w:rPr>
          <w:rFonts w:eastAsia="Calibri"/>
        </w:rPr>
      </w:pPr>
      <w:bookmarkStart w:id="75" w:name="_Ref12686060"/>
      <w:bookmarkStart w:id="76" w:name="_Toc20721301"/>
      <w:r>
        <w:t xml:space="preserve">Tabla </w:t>
      </w:r>
      <w:r>
        <w:fldChar w:fldCharType="begin"/>
      </w:r>
      <w:r>
        <w:instrText xml:space="preserve"> SEQ Tabla \* ARABIC </w:instrText>
      </w:r>
      <w:r>
        <w:fldChar w:fldCharType="separate"/>
      </w:r>
      <w:r w:rsidR="00F96C27">
        <w:rPr>
          <w:noProof/>
        </w:rPr>
        <w:t>19</w:t>
      </w:r>
      <w:r>
        <w:fldChar w:fldCharType="end"/>
      </w:r>
      <w:bookmarkEnd w:id="75"/>
      <w:r>
        <w:t xml:space="preserve">. </w:t>
      </w:r>
      <w:r w:rsidR="00FC526E" w:rsidRPr="00962024">
        <w:rPr>
          <w:rFonts w:eastAsia="Calibri"/>
        </w:rPr>
        <w:t xml:space="preserve">Volumen comercial por </w:t>
      </w:r>
      <w:r w:rsidR="00FC526E">
        <w:rPr>
          <w:rFonts w:eastAsia="Calibri"/>
        </w:rPr>
        <w:t>Hectárea Total y por Especie BGR OB</w:t>
      </w:r>
      <w:r w:rsidR="00FC526E" w:rsidRPr="00962024">
        <w:rPr>
          <w:rFonts w:eastAsia="Calibri"/>
        </w:rPr>
        <w:t>A</w:t>
      </w:r>
      <w:bookmarkEnd w:id="76"/>
    </w:p>
    <w:tbl>
      <w:tblPr>
        <w:tblW w:w="5000" w:type="pct"/>
        <w:jc w:val="center"/>
        <w:tblLook w:val="04A0" w:firstRow="1" w:lastRow="0" w:firstColumn="1" w:lastColumn="0" w:noHBand="0" w:noVBand="1"/>
      </w:tblPr>
      <w:tblGrid>
        <w:gridCol w:w="5573"/>
        <w:gridCol w:w="3539"/>
      </w:tblGrid>
      <w:tr w:rsidR="00FC526E" w:rsidRPr="008C46EC" w:rsidTr="008C46EC">
        <w:trPr>
          <w:trHeight w:val="20"/>
          <w:tblHeader/>
          <w:jc w:val="center"/>
        </w:trPr>
        <w:tc>
          <w:tcPr>
            <w:tcW w:w="3058"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Especie</w:t>
            </w:r>
          </w:p>
        </w:tc>
        <w:tc>
          <w:tcPr>
            <w:tcW w:w="1942"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VC/ha DAP&gt;40 cm</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Chrysochlamys sp</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0,33</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Nectandra sp.</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0,00</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Oenocarpus sp</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1,38</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Tapirira guianensis</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1,49</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Trichilia quadrijuga</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0,23</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Ficus citrifolia</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1,72</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Elaeagia utilis</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8,03</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Eschweilera reversa</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3,62</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Byrsonima sp</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2,25</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Cinnamomun triplinerve</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3,65</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Gordonia cf pubescens</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1,46</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Pouteria lucuma</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8,55</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Ficus sp.</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0,00</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lastRenderedPageBreak/>
              <w:t>Hieronyma alchorneoides</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2,67</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Fabaceae sp</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4,07</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Clarisia sp</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3,67</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D16969" w:rsidP="008C46EC">
            <w:pPr>
              <w:jc w:val="left"/>
              <w:rPr>
                <w:rFonts w:cs="Calibri"/>
                <w:i/>
                <w:color w:val="000000"/>
                <w:sz w:val="20"/>
                <w:szCs w:val="20"/>
              </w:rPr>
            </w:pPr>
            <w:r w:rsidRPr="00D16969">
              <w:rPr>
                <w:rFonts w:cs="Calibri"/>
                <w:i/>
                <w:color w:val="000000"/>
                <w:sz w:val="20"/>
                <w:szCs w:val="20"/>
              </w:rPr>
              <w:t>Clarisia racemosa</w:t>
            </w:r>
            <w:r w:rsidR="00FC526E" w:rsidRPr="008C46EC">
              <w:rPr>
                <w:rFonts w:cs="Calibri"/>
                <w:i/>
                <w:color w:val="000000"/>
                <w:sz w:val="20"/>
                <w:szCs w:val="20"/>
              </w:rPr>
              <w:t xml:space="preserve"> </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0,00</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Abarema jupunba</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3,89</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Roupala sp</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0,14</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Euterpe oleracea</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3,03</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 Mauria cuatrecasasii</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0,74</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Osteophloeum sp</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1,89</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Henrriettea sp</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0,23</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Chrysoclamys sp</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0,07</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Cyathea sp</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0,96</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Clarisia racemose</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0,07</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left"/>
              <w:rPr>
                <w:rFonts w:cs="Calibri"/>
                <w:i/>
                <w:color w:val="000000"/>
                <w:sz w:val="20"/>
                <w:szCs w:val="20"/>
              </w:rPr>
            </w:pPr>
            <w:r w:rsidRPr="008C46EC">
              <w:rPr>
                <w:rFonts w:cs="Calibri"/>
                <w:i/>
                <w:color w:val="000000"/>
                <w:sz w:val="20"/>
                <w:szCs w:val="20"/>
              </w:rPr>
              <w:t>Miconia sp</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color w:val="000000"/>
                <w:sz w:val="20"/>
                <w:szCs w:val="20"/>
              </w:rPr>
            </w:pPr>
            <w:r w:rsidRPr="008C46EC">
              <w:rPr>
                <w:rFonts w:cs="Calibri"/>
                <w:color w:val="000000"/>
                <w:sz w:val="20"/>
                <w:szCs w:val="20"/>
              </w:rPr>
              <w:t>0</w:t>
            </w:r>
          </w:p>
        </w:tc>
      </w:tr>
      <w:tr w:rsidR="00FC526E" w:rsidRPr="008C46EC" w:rsidTr="008C46EC">
        <w:trPr>
          <w:trHeight w:val="20"/>
          <w:jc w:val="center"/>
        </w:trPr>
        <w:tc>
          <w:tcPr>
            <w:tcW w:w="3058" w:type="pct"/>
            <w:tcBorders>
              <w:top w:val="nil"/>
              <w:left w:val="single" w:sz="4" w:space="0" w:color="auto"/>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b/>
                <w:color w:val="000000"/>
                <w:sz w:val="20"/>
                <w:szCs w:val="20"/>
              </w:rPr>
            </w:pPr>
            <w:r w:rsidRPr="008C46EC">
              <w:rPr>
                <w:rFonts w:cs="Calibri"/>
                <w:b/>
                <w:color w:val="000000"/>
                <w:sz w:val="20"/>
                <w:szCs w:val="20"/>
              </w:rPr>
              <w:t>Total</w:t>
            </w:r>
          </w:p>
        </w:tc>
        <w:tc>
          <w:tcPr>
            <w:tcW w:w="1942" w:type="pct"/>
            <w:tcBorders>
              <w:top w:val="nil"/>
              <w:left w:val="nil"/>
              <w:bottom w:val="single" w:sz="4" w:space="0" w:color="auto"/>
              <w:right w:val="single" w:sz="4" w:space="0" w:color="auto"/>
            </w:tcBorders>
            <w:shd w:val="clear" w:color="auto" w:fill="auto"/>
            <w:noWrap/>
            <w:vAlign w:val="center"/>
            <w:hideMark/>
          </w:tcPr>
          <w:p w:rsidR="00FC526E" w:rsidRPr="008C46EC" w:rsidRDefault="00FC526E" w:rsidP="008C46EC">
            <w:pPr>
              <w:jc w:val="center"/>
              <w:rPr>
                <w:rFonts w:cs="Calibri"/>
                <w:b/>
                <w:color w:val="000000"/>
                <w:sz w:val="20"/>
                <w:szCs w:val="20"/>
              </w:rPr>
            </w:pPr>
            <w:r w:rsidRPr="008C46EC">
              <w:rPr>
                <w:rFonts w:cs="Calibri"/>
                <w:b/>
                <w:color w:val="000000"/>
                <w:sz w:val="20"/>
                <w:szCs w:val="20"/>
              </w:rPr>
              <w:t>54,14</w:t>
            </w:r>
          </w:p>
        </w:tc>
      </w:tr>
    </w:tbl>
    <w:p w:rsidR="00FC526E" w:rsidRPr="00962024" w:rsidRDefault="00FC526E" w:rsidP="008C46EC">
      <w:pPr>
        <w:spacing w:after="160" w:line="259" w:lineRule="auto"/>
        <w:jc w:val="left"/>
        <w:rPr>
          <w:rFonts w:eastAsia="Calibri"/>
          <w:sz w:val="18"/>
          <w:szCs w:val="18"/>
          <w:lang w:val="es-ES"/>
        </w:rPr>
      </w:pPr>
      <w:r w:rsidRPr="00962024">
        <w:rPr>
          <w:rFonts w:eastAsia="Calibri"/>
          <w:sz w:val="18"/>
          <w:szCs w:val="18"/>
          <w:lang w:val="es-ES"/>
        </w:rPr>
        <w:t xml:space="preserve">Fuente: Elaboración del </w:t>
      </w:r>
      <w:r>
        <w:rPr>
          <w:rFonts w:eastAsia="Calibri"/>
          <w:sz w:val="18"/>
          <w:szCs w:val="18"/>
          <w:lang w:val="es-ES"/>
        </w:rPr>
        <w:t>Estudio (2019).</w:t>
      </w:r>
    </w:p>
    <w:p w:rsidR="00FC526E" w:rsidRPr="00B05DC8" w:rsidRDefault="00B05DC8" w:rsidP="00F51574">
      <w:pPr>
        <w:pStyle w:val="Prrafodelista"/>
        <w:numPr>
          <w:ilvl w:val="0"/>
          <w:numId w:val="14"/>
        </w:numPr>
        <w:rPr>
          <w:rFonts w:eastAsia="Calibri"/>
          <w:b/>
          <w:lang w:val="es-ES"/>
        </w:rPr>
      </w:pPr>
      <w:r w:rsidRPr="00B05DC8">
        <w:rPr>
          <w:b/>
          <w:lang w:val="es-ES"/>
        </w:rPr>
        <w:t xml:space="preserve">Análisis </w:t>
      </w:r>
      <w:r>
        <w:rPr>
          <w:b/>
          <w:lang w:val="es-ES"/>
        </w:rPr>
        <w:t>d</w:t>
      </w:r>
      <w:r w:rsidRPr="00B05DC8">
        <w:rPr>
          <w:b/>
          <w:lang w:val="es-ES"/>
        </w:rPr>
        <w:t xml:space="preserve">e </w:t>
      </w:r>
      <w:r>
        <w:rPr>
          <w:b/>
          <w:lang w:val="es-ES"/>
        </w:rPr>
        <w:t>l</w:t>
      </w:r>
      <w:r w:rsidRPr="00B05DC8">
        <w:rPr>
          <w:b/>
          <w:lang w:val="es-ES"/>
        </w:rPr>
        <w:t xml:space="preserve">as </w:t>
      </w:r>
      <w:r>
        <w:rPr>
          <w:b/>
          <w:lang w:val="es-ES"/>
        </w:rPr>
        <w:t>v</w:t>
      </w:r>
      <w:r w:rsidRPr="00B05DC8">
        <w:rPr>
          <w:b/>
          <w:lang w:val="es-ES"/>
        </w:rPr>
        <w:t xml:space="preserve">ariables </w:t>
      </w:r>
      <w:r>
        <w:rPr>
          <w:b/>
          <w:lang w:val="es-ES"/>
        </w:rPr>
        <w:t>d</w:t>
      </w:r>
      <w:r w:rsidRPr="00B05DC8">
        <w:rPr>
          <w:b/>
          <w:lang w:val="es-ES"/>
        </w:rPr>
        <w:t xml:space="preserve">asométricas </w:t>
      </w:r>
      <w:r>
        <w:rPr>
          <w:b/>
          <w:lang w:val="es-ES"/>
        </w:rPr>
        <w:t>d</w:t>
      </w:r>
      <w:r w:rsidRPr="00B05DC8">
        <w:rPr>
          <w:b/>
          <w:lang w:val="es-ES"/>
        </w:rPr>
        <w:t xml:space="preserve">el </w:t>
      </w:r>
      <w:r w:rsidR="00142C5E">
        <w:rPr>
          <w:b/>
          <w:lang w:val="es-ES"/>
        </w:rPr>
        <w:t>Orobioma Bajo de los andes BGR-OBA</w:t>
      </w:r>
    </w:p>
    <w:p w:rsidR="00FC526E" w:rsidRPr="00B05DC8" w:rsidRDefault="00FC526E" w:rsidP="00B05DC8">
      <w:pPr>
        <w:rPr>
          <w:rFonts w:eastAsia="Calibri"/>
          <w:b/>
          <w:lang w:val="es-ES"/>
        </w:rPr>
      </w:pPr>
      <w:r w:rsidRPr="00B05DC8">
        <w:rPr>
          <w:rFonts w:eastAsia="Calibri"/>
          <w:lang w:val="es-ES"/>
        </w:rPr>
        <w:t xml:space="preserve">El área basal por hectárea del </w:t>
      </w:r>
      <w:r w:rsidR="00142C5E">
        <w:rPr>
          <w:rFonts w:eastAsia="Calibri"/>
          <w:lang w:val="es-ES"/>
        </w:rPr>
        <w:t xml:space="preserve">orobiomo bajo </w:t>
      </w:r>
      <w:r w:rsidRPr="00B05DC8">
        <w:rPr>
          <w:rFonts w:eastAsia="Calibri"/>
          <w:lang w:val="es-ES"/>
        </w:rPr>
        <w:t xml:space="preserve">de los andes (33,33 </w:t>
      </w:r>
      <w:r w:rsidRPr="00B05DC8">
        <w:rPr>
          <w:lang w:val="es-ES"/>
        </w:rPr>
        <w:t>m</w:t>
      </w:r>
      <w:r w:rsidRPr="00B05DC8">
        <w:rPr>
          <w:vertAlign w:val="superscript"/>
          <w:lang w:val="es-ES"/>
        </w:rPr>
        <w:t>2</w:t>
      </w:r>
      <w:r w:rsidR="00142C5E">
        <w:rPr>
          <w:lang w:val="es-ES"/>
        </w:rPr>
        <w:t>/ha</w:t>
      </w:r>
      <w:proofErr w:type="gramStart"/>
      <w:r w:rsidR="00142C5E">
        <w:rPr>
          <w:lang w:val="es-ES"/>
        </w:rPr>
        <w:t>),</w:t>
      </w:r>
      <w:r w:rsidRPr="00B05DC8">
        <w:rPr>
          <w:lang w:val="es-ES"/>
        </w:rPr>
        <w:t>es</w:t>
      </w:r>
      <w:proofErr w:type="gramEnd"/>
      <w:r w:rsidRPr="00B05DC8">
        <w:rPr>
          <w:lang w:val="es-ES"/>
        </w:rPr>
        <w:t xml:space="preserve"> alta, en comparación a los bosques fragmentado de los demás biomas ya que el Orobioma bajo de los Andes es el que se tiene una mayor área de muestreo y solo cuenta con un área basal por hectárea de de 14,85 m</w:t>
      </w:r>
      <w:r w:rsidRPr="00B05DC8">
        <w:rPr>
          <w:vertAlign w:val="superscript"/>
          <w:lang w:val="es-ES"/>
        </w:rPr>
        <w:t>2</w:t>
      </w:r>
      <w:r w:rsidRPr="00B05DC8">
        <w:rPr>
          <w:lang w:val="es-ES"/>
        </w:rPr>
        <w:t>/ha.</w:t>
      </w:r>
    </w:p>
    <w:p w:rsidR="00FC526E" w:rsidRPr="00962024" w:rsidRDefault="00FC526E" w:rsidP="00B05DC8">
      <w:pPr>
        <w:rPr>
          <w:lang w:val="es-ES"/>
        </w:rPr>
      </w:pPr>
      <w:r w:rsidRPr="00B05DC8">
        <w:rPr>
          <w:lang w:val="es-ES"/>
        </w:rPr>
        <w:t>Por su parte, el volumen del bosque fragmentado de los Andes evaluado en el estudio mencionado anteriormente, cuenta con un valor de 289,28 m</w:t>
      </w:r>
      <w:r w:rsidRPr="00B05DC8">
        <w:rPr>
          <w:vertAlign w:val="superscript"/>
          <w:lang w:val="es-ES"/>
        </w:rPr>
        <w:t>3</w:t>
      </w:r>
      <w:r w:rsidRPr="00B05DC8">
        <w:rPr>
          <w:lang w:val="es-ES"/>
        </w:rPr>
        <w:t>/ha, que supera ampliamente los valores de volumen total hallados en el bosque fragmentado del orobioma bajo de los andes (119,09 m</w:t>
      </w:r>
      <w:r w:rsidRPr="00B05DC8">
        <w:rPr>
          <w:vertAlign w:val="superscript"/>
          <w:lang w:val="es-ES"/>
        </w:rPr>
        <w:t>3</w:t>
      </w:r>
      <w:r w:rsidRPr="00B05DC8">
        <w:rPr>
          <w:lang w:val="es-ES"/>
        </w:rPr>
        <w:t>/ha).</w:t>
      </w:r>
    </w:p>
    <w:p w:rsidR="00FC526E" w:rsidRPr="00962024" w:rsidRDefault="00FC526E" w:rsidP="00142C5E">
      <w:pPr>
        <w:pStyle w:val="Ttulo4"/>
      </w:pPr>
      <w:bookmarkStart w:id="77" w:name="_Toc20721230"/>
      <w:r w:rsidRPr="00962024">
        <w:t>1.1.</w:t>
      </w:r>
      <w:r w:rsidR="00142C5E">
        <w:rPr>
          <w:lang w:val="es-CO"/>
        </w:rPr>
        <w:t>2</w:t>
      </w:r>
      <w:r w:rsidRPr="00962024">
        <w:t>.3 Indicadores de Estructura Ecológica</w:t>
      </w:r>
      <w:bookmarkEnd w:id="77"/>
    </w:p>
    <w:p w:rsidR="00FC526E" w:rsidRDefault="00FC526E" w:rsidP="00736B05">
      <w:pPr>
        <w:pStyle w:val="Ttulo5"/>
      </w:pPr>
      <w:r w:rsidRPr="00962024">
        <w:t>1.1.</w:t>
      </w:r>
      <w:r w:rsidR="00A114C7">
        <w:t>2</w:t>
      </w:r>
      <w:r w:rsidRPr="00962024">
        <w:t>.3.</w:t>
      </w:r>
      <w:r w:rsidR="00A114C7">
        <w:t xml:space="preserve">1. </w:t>
      </w:r>
      <w:r w:rsidRPr="00962024">
        <w:t>Índice de Valor de Importancia simplificado</w:t>
      </w:r>
      <w:bookmarkStart w:id="78" w:name="_Ref12686086"/>
    </w:p>
    <w:p w:rsidR="00A114C7" w:rsidRPr="000C689C" w:rsidRDefault="00A114C7" w:rsidP="000C689C">
      <w:pPr>
        <w:rPr>
          <w:szCs w:val="22"/>
          <w:lang w:val="es-CO" w:eastAsia="es-CO"/>
        </w:rPr>
      </w:pPr>
      <w:r w:rsidRPr="000C689C">
        <w:rPr>
          <w:rFonts w:eastAsia="Calibri"/>
          <w:szCs w:val="22"/>
          <w:lang w:val="es-ES"/>
        </w:rPr>
        <w:t xml:space="preserve">Las 10 especies con mayor importancia ecológica estructural </w:t>
      </w:r>
      <w:r w:rsidR="000C689C">
        <w:rPr>
          <w:rFonts w:eastAsia="Calibri"/>
          <w:szCs w:val="22"/>
          <w:lang w:val="es-ES"/>
        </w:rPr>
        <w:t>(</w:t>
      </w:r>
      <w:r w:rsidR="000C689C">
        <w:rPr>
          <w:rFonts w:eastAsia="Calibri"/>
          <w:szCs w:val="22"/>
          <w:lang w:val="es-ES"/>
        </w:rPr>
        <w:fldChar w:fldCharType="begin"/>
      </w:r>
      <w:r w:rsidR="000C689C">
        <w:rPr>
          <w:rFonts w:eastAsia="Calibri"/>
          <w:szCs w:val="22"/>
          <w:lang w:val="es-ES"/>
        </w:rPr>
        <w:instrText xml:space="preserve"> REF _Ref20376108 \h </w:instrText>
      </w:r>
      <w:r w:rsidR="000C689C">
        <w:rPr>
          <w:rFonts w:eastAsia="Calibri"/>
          <w:szCs w:val="22"/>
          <w:lang w:val="es-ES"/>
        </w:rPr>
      </w:r>
      <w:r w:rsidR="000C689C">
        <w:rPr>
          <w:rFonts w:eastAsia="Calibri"/>
          <w:szCs w:val="22"/>
          <w:lang w:val="es-ES"/>
        </w:rPr>
        <w:fldChar w:fldCharType="separate"/>
      </w:r>
      <w:r w:rsidR="000C689C" w:rsidRPr="000C689C">
        <w:rPr>
          <w:lang w:val="es-CO"/>
        </w:rPr>
        <w:t xml:space="preserve">Tabla </w:t>
      </w:r>
      <w:r w:rsidR="000C689C" w:rsidRPr="000C689C">
        <w:rPr>
          <w:noProof/>
          <w:lang w:val="es-CO"/>
        </w:rPr>
        <w:t>20</w:t>
      </w:r>
      <w:r w:rsidR="000C689C">
        <w:rPr>
          <w:rFonts w:eastAsia="Calibri"/>
          <w:szCs w:val="22"/>
          <w:lang w:val="es-ES"/>
        </w:rPr>
        <w:fldChar w:fldCharType="end"/>
      </w:r>
      <w:r w:rsidR="000C689C">
        <w:rPr>
          <w:rFonts w:eastAsia="Calibri"/>
          <w:szCs w:val="22"/>
          <w:lang w:val="es-ES"/>
        </w:rPr>
        <w:t xml:space="preserve">) </w:t>
      </w:r>
      <w:r w:rsidR="000C689C" w:rsidRPr="000C689C">
        <w:rPr>
          <w:rFonts w:eastAsia="Calibri"/>
          <w:szCs w:val="22"/>
          <w:lang w:val="es-ES"/>
        </w:rPr>
        <w:t xml:space="preserve">son </w:t>
      </w:r>
      <w:r w:rsidRPr="000C689C">
        <w:rPr>
          <w:i/>
          <w:szCs w:val="22"/>
          <w:lang w:val="es-ES"/>
        </w:rPr>
        <w:t>Euterpe oleracea</w:t>
      </w:r>
      <w:r w:rsidRPr="000C689C">
        <w:rPr>
          <w:szCs w:val="22"/>
          <w:lang w:val="es-ES" w:eastAsia="es-CO"/>
        </w:rPr>
        <w:t xml:space="preserve"> con 11,07%, seguida por </w:t>
      </w:r>
      <w:r w:rsidRPr="000C689C">
        <w:rPr>
          <w:i/>
          <w:szCs w:val="22"/>
          <w:lang w:val="es-ES"/>
        </w:rPr>
        <w:t>Eschweilera reversa</w:t>
      </w:r>
      <w:r w:rsidRPr="000C689C">
        <w:rPr>
          <w:szCs w:val="22"/>
          <w:lang w:val="es-ES" w:eastAsia="es-CO"/>
        </w:rPr>
        <w:t xml:space="preserve"> con 7,19</w:t>
      </w:r>
      <w:r w:rsidR="000C689C" w:rsidRPr="000C689C">
        <w:rPr>
          <w:szCs w:val="22"/>
          <w:lang w:val="es-ES" w:eastAsia="es-CO"/>
        </w:rPr>
        <w:t xml:space="preserve"> %, </w:t>
      </w:r>
      <w:r w:rsidR="000C689C" w:rsidRPr="000C689C">
        <w:rPr>
          <w:i/>
          <w:szCs w:val="22"/>
          <w:lang w:val="es-CO"/>
        </w:rPr>
        <w:t>Ficus</w:t>
      </w:r>
      <w:r w:rsidR="000C689C">
        <w:rPr>
          <w:i/>
          <w:szCs w:val="22"/>
          <w:lang w:val="es-CO"/>
        </w:rPr>
        <w:t xml:space="preserve"> </w:t>
      </w:r>
      <w:r w:rsidR="000C689C" w:rsidRPr="000C689C">
        <w:rPr>
          <w:i/>
          <w:szCs w:val="22"/>
          <w:lang w:val="es-CO"/>
        </w:rPr>
        <w:t xml:space="preserve">citrifolia </w:t>
      </w:r>
      <w:r w:rsidR="000C689C" w:rsidRPr="000C689C">
        <w:rPr>
          <w:szCs w:val="22"/>
          <w:lang w:val="es-CO"/>
        </w:rPr>
        <w:t xml:space="preserve">con 6,43%, </w:t>
      </w:r>
      <w:r w:rsidR="000C689C" w:rsidRPr="000C689C">
        <w:rPr>
          <w:i/>
          <w:szCs w:val="22"/>
          <w:lang w:val="es-CO"/>
        </w:rPr>
        <w:t xml:space="preserve">Miconia </w:t>
      </w:r>
      <w:r w:rsidR="000C689C" w:rsidRPr="000C689C">
        <w:rPr>
          <w:szCs w:val="22"/>
          <w:lang w:val="es-CO"/>
        </w:rPr>
        <w:t>sp (</w:t>
      </w:r>
      <w:r w:rsidR="000C689C">
        <w:rPr>
          <w:szCs w:val="22"/>
          <w:lang w:val="es-CO"/>
        </w:rPr>
        <w:t>6,07%</w:t>
      </w:r>
      <w:r w:rsidR="000C689C" w:rsidRPr="000C689C">
        <w:rPr>
          <w:szCs w:val="22"/>
          <w:lang w:val="es-CO"/>
        </w:rPr>
        <w:t>),</w:t>
      </w:r>
      <w:r w:rsidR="000C689C">
        <w:rPr>
          <w:i/>
          <w:szCs w:val="22"/>
          <w:lang w:val="es-CO"/>
        </w:rPr>
        <w:t xml:space="preserve"> </w:t>
      </w:r>
      <w:r w:rsidR="000C689C" w:rsidRPr="000C689C">
        <w:rPr>
          <w:i/>
          <w:szCs w:val="22"/>
          <w:lang w:val="es-CO"/>
        </w:rPr>
        <w:t xml:space="preserve">Pouteria lucuma </w:t>
      </w:r>
      <w:r w:rsidR="000C689C">
        <w:rPr>
          <w:i/>
          <w:szCs w:val="22"/>
          <w:lang w:val="es-CO"/>
        </w:rPr>
        <w:t>(</w:t>
      </w:r>
      <w:r w:rsidR="000C689C" w:rsidRPr="000C689C">
        <w:rPr>
          <w:szCs w:val="22"/>
          <w:lang w:val="es-CO"/>
        </w:rPr>
        <w:t>6,0</w:t>
      </w:r>
      <w:r w:rsidR="000C689C">
        <w:rPr>
          <w:szCs w:val="22"/>
          <w:lang w:val="es-CO"/>
        </w:rPr>
        <w:t>1</w:t>
      </w:r>
      <w:r w:rsidR="000C689C" w:rsidRPr="000C689C">
        <w:rPr>
          <w:szCs w:val="22"/>
          <w:lang w:val="es-CO"/>
        </w:rPr>
        <w:t>%</w:t>
      </w:r>
      <w:r w:rsidR="000C689C">
        <w:rPr>
          <w:szCs w:val="22"/>
          <w:lang w:val="es-CO"/>
        </w:rPr>
        <w:t>)</w:t>
      </w:r>
      <w:r w:rsidR="000C689C" w:rsidRPr="000C689C">
        <w:rPr>
          <w:szCs w:val="22"/>
          <w:lang w:val="es-CO"/>
        </w:rPr>
        <w:t xml:space="preserve">, </w:t>
      </w:r>
      <w:r w:rsidR="000C689C" w:rsidRPr="000C689C">
        <w:rPr>
          <w:i/>
          <w:szCs w:val="22"/>
          <w:lang w:val="es-CO"/>
        </w:rPr>
        <w:t xml:space="preserve">Elaeagia utilis </w:t>
      </w:r>
      <w:r w:rsidR="000C689C">
        <w:rPr>
          <w:i/>
          <w:szCs w:val="22"/>
          <w:lang w:val="es-CO"/>
        </w:rPr>
        <w:t>(</w:t>
      </w:r>
      <w:r w:rsidR="000C689C">
        <w:rPr>
          <w:szCs w:val="22"/>
          <w:lang w:val="es-CO"/>
        </w:rPr>
        <w:t>5</w:t>
      </w:r>
      <w:r w:rsidR="000C689C" w:rsidRPr="000C689C">
        <w:rPr>
          <w:szCs w:val="22"/>
          <w:lang w:val="es-CO"/>
        </w:rPr>
        <w:t>,</w:t>
      </w:r>
      <w:r w:rsidR="000C689C">
        <w:rPr>
          <w:szCs w:val="22"/>
          <w:lang w:val="es-CO"/>
        </w:rPr>
        <w:t>46</w:t>
      </w:r>
      <w:r w:rsidR="000C689C" w:rsidRPr="000C689C">
        <w:rPr>
          <w:szCs w:val="22"/>
          <w:lang w:val="es-CO"/>
        </w:rPr>
        <w:t>%</w:t>
      </w:r>
      <w:r w:rsidR="000C689C">
        <w:rPr>
          <w:szCs w:val="22"/>
          <w:lang w:val="es-CO"/>
        </w:rPr>
        <w:t>)</w:t>
      </w:r>
      <w:r w:rsidR="000C689C" w:rsidRPr="000C689C">
        <w:rPr>
          <w:szCs w:val="22"/>
          <w:lang w:val="es-CO"/>
        </w:rPr>
        <w:t xml:space="preserve">, </w:t>
      </w:r>
      <w:r w:rsidR="000C689C" w:rsidRPr="000C689C">
        <w:rPr>
          <w:i/>
          <w:szCs w:val="22"/>
          <w:lang w:val="es-CO"/>
        </w:rPr>
        <w:t xml:space="preserve">Gordonia cf pubescens </w:t>
      </w:r>
      <w:r w:rsidR="000C689C" w:rsidRPr="000C689C">
        <w:rPr>
          <w:szCs w:val="22"/>
          <w:lang w:val="es-CO"/>
        </w:rPr>
        <w:t>(</w:t>
      </w:r>
      <w:r w:rsidR="000C689C">
        <w:rPr>
          <w:szCs w:val="22"/>
          <w:lang w:val="es-CO"/>
        </w:rPr>
        <w:t>5,40%</w:t>
      </w:r>
      <w:r w:rsidR="000C689C" w:rsidRPr="000C689C">
        <w:rPr>
          <w:szCs w:val="22"/>
          <w:lang w:val="es-CO"/>
        </w:rPr>
        <w:t>),</w:t>
      </w:r>
      <w:r w:rsidR="000C689C" w:rsidRPr="000C689C">
        <w:rPr>
          <w:i/>
          <w:szCs w:val="22"/>
          <w:lang w:val="es-CO"/>
        </w:rPr>
        <w:t>Oenocarpus</w:t>
      </w:r>
      <w:r w:rsidR="000C689C" w:rsidRPr="000C689C">
        <w:rPr>
          <w:szCs w:val="22"/>
          <w:lang w:val="es-CO"/>
        </w:rPr>
        <w:t xml:space="preserve"> sp (</w:t>
      </w:r>
      <w:r w:rsidR="000C689C">
        <w:rPr>
          <w:szCs w:val="22"/>
          <w:lang w:val="es-CO"/>
        </w:rPr>
        <w:t>4,87%</w:t>
      </w:r>
      <w:r w:rsidR="000C689C" w:rsidRPr="000C689C">
        <w:rPr>
          <w:szCs w:val="22"/>
          <w:lang w:val="es-CO"/>
        </w:rPr>
        <w:t>),</w:t>
      </w:r>
      <w:r w:rsidR="000C689C" w:rsidRPr="000C689C">
        <w:rPr>
          <w:i/>
          <w:szCs w:val="22"/>
          <w:lang w:val="es-CO"/>
        </w:rPr>
        <w:t>Fabaceae</w:t>
      </w:r>
      <w:r w:rsidR="000C689C" w:rsidRPr="000C689C">
        <w:rPr>
          <w:szCs w:val="22"/>
          <w:lang w:val="es-CO"/>
        </w:rPr>
        <w:t xml:space="preserve"> sp (</w:t>
      </w:r>
      <w:r w:rsidR="000C689C">
        <w:rPr>
          <w:szCs w:val="22"/>
          <w:lang w:val="es-CO"/>
        </w:rPr>
        <w:t>4,27%</w:t>
      </w:r>
      <w:r w:rsidR="000C689C" w:rsidRPr="000C689C">
        <w:rPr>
          <w:szCs w:val="22"/>
          <w:lang w:val="es-CO"/>
        </w:rPr>
        <w:t>),</w:t>
      </w:r>
      <w:r w:rsidR="000C689C">
        <w:rPr>
          <w:szCs w:val="22"/>
          <w:lang w:val="es-CO"/>
        </w:rPr>
        <w:t xml:space="preserve"> y </w:t>
      </w:r>
      <w:r w:rsidR="000C689C" w:rsidRPr="000C689C">
        <w:rPr>
          <w:i/>
          <w:szCs w:val="22"/>
          <w:lang w:val="es-CO"/>
        </w:rPr>
        <w:t>Chrysochlamys</w:t>
      </w:r>
      <w:r w:rsidR="000C689C" w:rsidRPr="000C689C">
        <w:rPr>
          <w:szCs w:val="22"/>
          <w:lang w:val="es-CO"/>
        </w:rPr>
        <w:t xml:space="preserve"> sp (</w:t>
      </w:r>
      <w:r w:rsidR="000C689C">
        <w:rPr>
          <w:szCs w:val="22"/>
          <w:lang w:val="es-CO"/>
        </w:rPr>
        <w:t>4,16%</w:t>
      </w:r>
      <w:r w:rsidR="000C689C" w:rsidRPr="000C689C">
        <w:rPr>
          <w:szCs w:val="22"/>
          <w:lang w:val="es-CO"/>
        </w:rPr>
        <w:t>)</w:t>
      </w:r>
      <w:r w:rsidR="000C689C">
        <w:rPr>
          <w:szCs w:val="22"/>
          <w:lang w:val="es-CO"/>
        </w:rPr>
        <w:t xml:space="preserve"> .</w:t>
      </w:r>
    </w:p>
    <w:p w:rsidR="00FC526E" w:rsidRPr="000C689C" w:rsidRDefault="000C689C" w:rsidP="00736B05">
      <w:pPr>
        <w:pStyle w:val="Descripcin"/>
        <w:rPr>
          <w:i/>
          <w:color w:val="000000"/>
          <w:szCs w:val="22"/>
          <w:lang w:val="es-CO"/>
        </w:rPr>
      </w:pPr>
      <w:bookmarkStart w:id="79" w:name="_Ref20376108"/>
      <w:bookmarkStart w:id="80" w:name="_Toc20721302"/>
      <w:r>
        <w:t xml:space="preserve">Tabla </w:t>
      </w:r>
      <w:r>
        <w:fldChar w:fldCharType="begin"/>
      </w:r>
      <w:r>
        <w:instrText xml:space="preserve"> SEQ Tabla \* ARABIC </w:instrText>
      </w:r>
      <w:r>
        <w:fldChar w:fldCharType="separate"/>
      </w:r>
      <w:r w:rsidR="00F96C27">
        <w:rPr>
          <w:noProof/>
        </w:rPr>
        <w:t>20</w:t>
      </w:r>
      <w:r>
        <w:fldChar w:fldCharType="end"/>
      </w:r>
      <w:bookmarkEnd w:id="78"/>
      <w:bookmarkEnd w:id="79"/>
      <w:r>
        <w:t xml:space="preserve">. </w:t>
      </w:r>
      <w:r>
        <w:rPr>
          <w:rFonts w:eastAsia="Calibri"/>
        </w:rPr>
        <w:t>Índice de Valor de I</w:t>
      </w:r>
      <w:r w:rsidR="00FC526E" w:rsidRPr="00962024">
        <w:rPr>
          <w:rFonts w:eastAsia="Calibri"/>
        </w:rPr>
        <w:t xml:space="preserve">mportancia Ecológica Estructural. </w:t>
      </w:r>
      <w:r>
        <w:rPr>
          <w:rFonts w:eastAsia="Calibri"/>
          <w:lang w:val="es-CO"/>
        </w:rPr>
        <w:t>BGR-OBA</w:t>
      </w:r>
      <w:bookmarkEnd w:id="80"/>
    </w:p>
    <w:tbl>
      <w:tblPr>
        <w:tblW w:w="5000" w:type="pct"/>
        <w:jc w:val="center"/>
        <w:tblCellMar>
          <w:left w:w="0" w:type="dxa"/>
          <w:right w:w="0" w:type="dxa"/>
        </w:tblCellMar>
        <w:tblLook w:val="04A0" w:firstRow="1" w:lastRow="0" w:firstColumn="1" w:lastColumn="0" w:noHBand="0" w:noVBand="1"/>
      </w:tblPr>
      <w:tblGrid>
        <w:gridCol w:w="3070"/>
        <w:gridCol w:w="1511"/>
        <w:gridCol w:w="1511"/>
        <w:gridCol w:w="1511"/>
        <w:gridCol w:w="1509"/>
      </w:tblGrid>
      <w:tr w:rsidR="00FC526E" w:rsidRPr="00A114C7" w:rsidTr="00755AE2">
        <w:trPr>
          <w:trHeight w:val="113"/>
          <w:jc w:val="center"/>
        </w:trPr>
        <w:tc>
          <w:tcPr>
            <w:tcW w:w="1685"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Especie</w:t>
            </w:r>
          </w:p>
        </w:tc>
        <w:tc>
          <w:tcPr>
            <w:tcW w:w="829"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AR%</w:t>
            </w:r>
          </w:p>
        </w:tc>
        <w:tc>
          <w:tcPr>
            <w:tcW w:w="829"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DR%</w:t>
            </w:r>
          </w:p>
        </w:tc>
        <w:tc>
          <w:tcPr>
            <w:tcW w:w="829"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Fr%</w:t>
            </w:r>
          </w:p>
        </w:tc>
        <w:tc>
          <w:tcPr>
            <w:tcW w:w="829"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IVI%</w:t>
            </w:r>
          </w:p>
        </w:tc>
      </w:tr>
      <w:tr w:rsidR="00FC526E" w:rsidRPr="00A114C7" w:rsidTr="00A114C7">
        <w:trPr>
          <w:trHeight w:val="113"/>
          <w:jc w:val="center"/>
        </w:trPr>
        <w:tc>
          <w:tcPr>
            <w:tcW w:w="168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0C689C" w:rsidRDefault="00FC526E" w:rsidP="00755AE2">
            <w:pPr>
              <w:jc w:val="left"/>
              <w:rPr>
                <w:rFonts w:cs="Calibri"/>
                <w:i/>
                <w:color w:val="000000"/>
                <w:sz w:val="20"/>
                <w:szCs w:val="20"/>
              </w:rPr>
            </w:pPr>
            <w:r w:rsidRPr="000C689C">
              <w:rPr>
                <w:rFonts w:cs="Calibri"/>
                <w:i/>
                <w:color w:val="000000"/>
                <w:sz w:val="20"/>
                <w:szCs w:val="20"/>
              </w:rPr>
              <w:t>Euterpe oleracea</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15,28</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13,85</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4,08</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11,07</w:t>
            </w:r>
          </w:p>
        </w:tc>
      </w:tr>
      <w:tr w:rsidR="00FC526E" w:rsidRPr="00A114C7" w:rsidTr="00A114C7">
        <w:trPr>
          <w:trHeight w:val="113"/>
          <w:jc w:val="center"/>
        </w:trPr>
        <w:tc>
          <w:tcPr>
            <w:tcW w:w="168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0C689C" w:rsidRDefault="00FC526E" w:rsidP="00755AE2">
            <w:pPr>
              <w:jc w:val="left"/>
              <w:rPr>
                <w:rFonts w:cs="Calibri"/>
                <w:i/>
                <w:color w:val="000000"/>
                <w:sz w:val="20"/>
                <w:szCs w:val="20"/>
              </w:rPr>
            </w:pPr>
            <w:r w:rsidRPr="000C689C">
              <w:rPr>
                <w:rFonts w:cs="Calibri"/>
                <w:i/>
                <w:color w:val="000000"/>
                <w:sz w:val="20"/>
                <w:szCs w:val="20"/>
              </w:rPr>
              <w:t>Eschweilera reversa</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6,94</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12,60</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2,04</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7,19</w:t>
            </w:r>
          </w:p>
        </w:tc>
      </w:tr>
      <w:tr w:rsidR="00FC526E" w:rsidRPr="00A114C7" w:rsidTr="00A114C7">
        <w:trPr>
          <w:trHeight w:val="113"/>
          <w:jc w:val="center"/>
        </w:trPr>
        <w:tc>
          <w:tcPr>
            <w:tcW w:w="168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0C689C" w:rsidRDefault="00FC526E" w:rsidP="00755AE2">
            <w:pPr>
              <w:jc w:val="left"/>
              <w:rPr>
                <w:rFonts w:cs="Calibri"/>
                <w:i/>
                <w:color w:val="000000"/>
                <w:sz w:val="20"/>
                <w:szCs w:val="20"/>
              </w:rPr>
            </w:pPr>
            <w:r w:rsidRPr="000C689C">
              <w:rPr>
                <w:rFonts w:cs="Calibri"/>
                <w:i/>
                <w:color w:val="000000"/>
                <w:sz w:val="20"/>
                <w:szCs w:val="20"/>
              </w:rPr>
              <w:t>Ficus citrifolia</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4,17</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11,04</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4,08</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6,43</w:t>
            </w:r>
          </w:p>
        </w:tc>
      </w:tr>
      <w:tr w:rsidR="00FC526E" w:rsidRPr="00A114C7" w:rsidTr="00A114C7">
        <w:trPr>
          <w:trHeight w:val="113"/>
          <w:jc w:val="center"/>
        </w:trPr>
        <w:tc>
          <w:tcPr>
            <w:tcW w:w="168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0C689C" w:rsidRDefault="00FC526E" w:rsidP="00755AE2">
            <w:pPr>
              <w:jc w:val="left"/>
              <w:rPr>
                <w:rFonts w:cs="Calibri"/>
                <w:i/>
                <w:color w:val="000000"/>
                <w:sz w:val="20"/>
                <w:szCs w:val="20"/>
              </w:rPr>
            </w:pPr>
            <w:r w:rsidRPr="000C689C">
              <w:rPr>
                <w:rFonts w:cs="Calibri"/>
                <w:i/>
                <w:color w:val="000000"/>
                <w:sz w:val="20"/>
                <w:szCs w:val="20"/>
              </w:rPr>
              <w:t>Miconia sp</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2,78</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5,23</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10,20</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6,07</w:t>
            </w:r>
          </w:p>
        </w:tc>
      </w:tr>
      <w:tr w:rsidR="00FC526E" w:rsidRPr="00A114C7" w:rsidTr="00A114C7">
        <w:trPr>
          <w:trHeight w:val="113"/>
          <w:jc w:val="center"/>
        </w:trPr>
        <w:tc>
          <w:tcPr>
            <w:tcW w:w="168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0C689C" w:rsidRDefault="00FC526E" w:rsidP="00755AE2">
            <w:pPr>
              <w:jc w:val="left"/>
              <w:rPr>
                <w:rFonts w:cs="Calibri"/>
                <w:i/>
                <w:color w:val="000000"/>
                <w:sz w:val="20"/>
                <w:szCs w:val="20"/>
              </w:rPr>
            </w:pPr>
            <w:r w:rsidRPr="000C689C">
              <w:rPr>
                <w:rFonts w:cs="Calibri"/>
                <w:i/>
                <w:color w:val="000000"/>
                <w:sz w:val="20"/>
                <w:szCs w:val="20"/>
              </w:rPr>
              <w:t>Pouteria lucuma</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6,94</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9,05</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2,04</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6,01</w:t>
            </w:r>
          </w:p>
        </w:tc>
      </w:tr>
      <w:tr w:rsidR="00FC526E" w:rsidRPr="00A114C7" w:rsidTr="00A114C7">
        <w:trPr>
          <w:trHeight w:val="113"/>
          <w:jc w:val="center"/>
        </w:trPr>
        <w:tc>
          <w:tcPr>
            <w:tcW w:w="168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0C689C" w:rsidRDefault="00FC526E" w:rsidP="00755AE2">
            <w:pPr>
              <w:jc w:val="left"/>
              <w:rPr>
                <w:rFonts w:cs="Calibri"/>
                <w:i/>
                <w:color w:val="000000"/>
                <w:sz w:val="20"/>
                <w:szCs w:val="20"/>
              </w:rPr>
            </w:pPr>
            <w:r w:rsidRPr="000C689C">
              <w:rPr>
                <w:rFonts w:cs="Calibri"/>
                <w:i/>
                <w:color w:val="000000"/>
                <w:sz w:val="20"/>
                <w:szCs w:val="20"/>
              </w:rPr>
              <w:t>Elaeagia utilis</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5,56</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4,70</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6,12</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5,46</w:t>
            </w:r>
          </w:p>
        </w:tc>
      </w:tr>
      <w:tr w:rsidR="00FC526E" w:rsidRPr="00A114C7" w:rsidTr="00A114C7">
        <w:trPr>
          <w:trHeight w:val="113"/>
          <w:jc w:val="center"/>
        </w:trPr>
        <w:tc>
          <w:tcPr>
            <w:tcW w:w="168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0C689C" w:rsidRDefault="00FC526E" w:rsidP="00755AE2">
            <w:pPr>
              <w:jc w:val="left"/>
              <w:rPr>
                <w:rFonts w:cs="Calibri"/>
                <w:i/>
                <w:color w:val="000000"/>
                <w:sz w:val="20"/>
                <w:szCs w:val="20"/>
              </w:rPr>
            </w:pPr>
            <w:r w:rsidRPr="000C689C">
              <w:rPr>
                <w:rFonts w:cs="Calibri"/>
                <w:i/>
                <w:color w:val="000000"/>
                <w:sz w:val="20"/>
                <w:szCs w:val="20"/>
              </w:rPr>
              <w:t>Gordonia cf pubescens</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4,17</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7,96</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4,08</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5,40</w:t>
            </w:r>
          </w:p>
        </w:tc>
      </w:tr>
      <w:tr w:rsidR="00FC526E" w:rsidRPr="00A114C7" w:rsidTr="00A114C7">
        <w:trPr>
          <w:trHeight w:val="113"/>
          <w:jc w:val="center"/>
        </w:trPr>
        <w:tc>
          <w:tcPr>
            <w:tcW w:w="168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0C689C" w:rsidRDefault="00FC526E" w:rsidP="00755AE2">
            <w:pPr>
              <w:jc w:val="left"/>
              <w:rPr>
                <w:rFonts w:cs="Calibri"/>
                <w:i/>
                <w:color w:val="000000"/>
                <w:sz w:val="20"/>
                <w:szCs w:val="20"/>
              </w:rPr>
            </w:pPr>
            <w:r w:rsidRPr="000C689C">
              <w:rPr>
                <w:rFonts w:cs="Calibri"/>
                <w:i/>
                <w:color w:val="000000"/>
                <w:sz w:val="20"/>
                <w:szCs w:val="20"/>
              </w:rPr>
              <w:t>Oenocarpus sp</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8,33</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2,19</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4,08</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4,87</w:t>
            </w:r>
          </w:p>
        </w:tc>
      </w:tr>
      <w:tr w:rsidR="00FC526E" w:rsidRPr="00A114C7" w:rsidTr="00A114C7">
        <w:trPr>
          <w:trHeight w:val="113"/>
          <w:jc w:val="center"/>
        </w:trPr>
        <w:tc>
          <w:tcPr>
            <w:tcW w:w="168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0C689C" w:rsidRDefault="00FC526E" w:rsidP="00755AE2">
            <w:pPr>
              <w:jc w:val="left"/>
              <w:rPr>
                <w:rFonts w:cs="Calibri"/>
                <w:i/>
                <w:color w:val="000000"/>
                <w:sz w:val="20"/>
                <w:szCs w:val="20"/>
              </w:rPr>
            </w:pPr>
            <w:r w:rsidRPr="000C689C">
              <w:rPr>
                <w:rFonts w:cs="Calibri"/>
                <w:i/>
                <w:color w:val="000000"/>
                <w:sz w:val="20"/>
                <w:szCs w:val="20"/>
              </w:rPr>
              <w:t>Fabaceae sp</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2,78</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3,90</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755AE2">
            <w:pPr>
              <w:jc w:val="center"/>
              <w:rPr>
                <w:rFonts w:cs="Calibri"/>
                <w:color w:val="000000"/>
                <w:sz w:val="20"/>
                <w:szCs w:val="20"/>
              </w:rPr>
            </w:pPr>
            <w:r w:rsidRPr="00A114C7">
              <w:rPr>
                <w:rFonts w:cs="Calibri"/>
                <w:color w:val="000000"/>
                <w:sz w:val="20"/>
                <w:szCs w:val="20"/>
              </w:rPr>
              <w:t>6,12</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4,27</w:t>
            </w:r>
          </w:p>
        </w:tc>
      </w:tr>
      <w:tr w:rsidR="00FC526E" w:rsidRPr="00A114C7" w:rsidTr="00A114C7">
        <w:trPr>
          <w:trHeight w:val="113"/>
          <w:jc w:val="center"/>
        </w:trPr>
        <w:tc>
          <w:tcPr>
            <w:tcW w:w="168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0C689C" w:rsidRDefault="00FC526E" w:rsidP="00755AE2">
            <w:pPr>
              <w:jc w:val="left"/>
              <w:rPr>
                <w:rFonts w:cs="Calibri"/>
                <w:i/>
                <w:color w:val="000000"/>
                <w:sz w:val="20"/>
                <w:szCs w:val="20"/>
              </w:rPr>
            </w:pPr>
            <w:r w:rsidRPr="000C689C">
              <w:rPr>
                <w:rFonts w:cs="Calibri"/>
                <w:i/>
                <w:color w:val="000000"/>
                <w:sz w:val="20"/>
                <w:szCs w:val="20"/>
              </w:rPr>
              <w:t>Chrysochlamys sp</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5,56</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0,80</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6,12</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4,16</w:t>
            </w:r>
          </w:p>
        </w:tc>
      </w:tr>
      <w:tr w:rsidR="00FC526E" w:rsidRPr="00A114C7" w:rsidTr="00A114C7">
        <w:trPr>
          <w:trHeight w:val="113"/>
          <w:jc w:val="center"/>
        </w:trPr>
        <w:tc>
          <w:tcPr>
            <w:tcW w:w="168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755AE2" w:rsidRDefault="00FC526E" w:rsidP="00755AE2">
            <w:pPr>
              <w:jc w:val="left"/>
              <w:rPr>
                <w:rFonts w:cs="Calibri"/>
                <w:i/>
                <w:color w:val="000000"/>
                <w:sz w:val="20"/>
                <w:szCs w:val="20"/>
              </w:rPr>
            </w:pPr>
            <w:r w:rsidRPr="00755AE2">
              <w:rPr>
                <w:rFonts w:cs="Calibri"/>
                <w:i/>
                <w:color w:val="000000"/>
                <w:sz w:val="20"/>
                <w:szCs w:val="20"/>
              </w:rPr>
              <w:t>Byrsonima sp</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2,78</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4,77</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4,08</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3,88</w:t>
            </w:r>
          </w:p>
        </w:tc>
      </w:tr>
      <w:tr w:rsidR="00FC526E" w:rsidRPr="00A114C7" w:rsidTr="00A114C7">
        <w:trPr>
          <w:trHeight w:val="113"/>
          <w:jc w:val="center"/>
        </w:trPr>
        <w:tc>
          <w:tcPr>
            <w:tcW w:w="168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755AE2" w:rsidRDefault="00FC526E" w:rsidP="00755AE2">
            <w:pPr>
              <w:jc w:val="left"/>
              <w:rPr>
                <w:rFonts w:cs="Calibri"/>
                <w:i/>
                <w:color w:val="000000"/>
                <w:sz w:val="20"/>
                <w:szCs w:val="20"/>
              </w:rPr>
            </w:pPr>
            <w:r w:rsidRPr="00755AE2">
              <w:rPr>
                <w:rFonts w:cs="Calibri"/>
                <w:i/>
                <w:color w:val="000000"/>
                <w:sz w:val="20"/>
                <w:szCs w:val="20"/>
              </w:rPr>
              <w:t>Cyathea sp</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6,94</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2,11</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2,04</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3,70</w:t>
            </w:r>
          </w:p>
        </w:tc>
      </w:tr>
      <w:tr w:rsidR="00FC526E" w:rsidRPr="00A114C7" w:rsidTr="00A114C7">
        <w:trPr>
          <w:trHeight w:val="113"/>
          <w:jc w:val="center"/>
        </w:trPr>
        <w:tc>
          <w:tcPr>
            <w:tcW w:w="168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755AE2" w:rsidRDefault="00FC526E" w:rsidP="00755AE2">
            <w:pPr>
              <w:jc w:val="left"/>
              <w:rPr>
                <w:rFonts w:cs="Calibri"/>
                <w:i/>
                <w:color w:val="000000"/>
                <w:sz w:val="20"/>
                <w:szCs w:val="20"/>
              </w:rPr>
            </w:pPr>
            <w:r w:rsidRPr="00755AE2">
              <w:rPr>
                <w:rFonts w:cs="Calibri"/>
                <w:i/>
                <w:color w:val="000000"/>
                <w:sz w:val="20"/>
                <w:szCs w:val="20"/>
              </w:rPr>
              <w:t>Cinnamomun triplinerve</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2,78</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2,67</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4,08</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3,18</w:t>
            </w:r>
          </w:p>
        </w:tc>
      </w:tr>
      <w:tr w:rsidR="00FC526E" w:rsidRPr="00A114C7" w:rsidTr="00A114C7">
        <w:trPr>
          <w:trHeight w:val="113"/>
          <w:jc w:val="center"/>
        </w:trPr>
        <w:tc>
          <w:tcPr>
            <w:tcW w:w="168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755AE2" w:rsidRDefault="00FC526E" w:rsidP="00755AE2">
            <w:pPr>
              <w:jc w:val="left"/>
              <w:rPr>
                <w:rFonts w:cs="Calibri"/>
                <w:i/>
                <w:color w:val="000000"/>
                <w:sz w:val="20"/>
                <w:szCs w:val="20"/>
              </w:rPr>
            </w:pPr>
            <w:r w:rsidRPr="00755AE2">
              <w:rPr>
                <w:rFonts w:cs="Calibri"/>
                <w:i/>
                <w:color w:val="000000"/>
                <w:sz w:val="20"/>
                <w:szCs w:val="20"/>
              </w:rPr>
              <w:t>Clarisia sp</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4,17</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2,36</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2,04</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2,86</w:t>
            </w:r>
          </w:p>
        </w:tc>
      </w:tr>
      <w:tr w:rsidR="00FC526E" w:rsidRPr="00A114C7" w:rsidTr="00A114C7">
        <w:trPr>
          <w:trHeight w:val="113"/>
          <w:jc w:val="center"/>
        </w:trPr>
        <w:tc>
          <w:tcPr>
            <w:tcW w:w="168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755AE2" w:rsidRDefault="00FC526E" w:rsidP="00755AE2">
            <w:pPr>
              <w:jc w:val="left"/>
              <w:rPr>
                <w:rFonts w:cs="Calibri"/>
                <w:i/>
                <w:color w:val="000000"/>
                <w:sz w:val="20"/>
                <w:szCs w:val="20"/>
              </w:rPr>
            </w:pPr>
            <w:r w:rsidRPr="00755AE2">
              <w:rPr>
                <w:rFonts w:cs="Calibri"/>
                <w:i/>
                <w:color w:val="000000"/>
                <w:sz w:val="20"/>
                <w:szCs w:val="20"/>
              </w:rPr>
              <w:t>Mauria cuatrecasasii</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2,78</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0,98</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4,08</w:t>
            </w:r>
          </w:p>
        </w:tc>
        <w:tc>
          <w:tcPr>
            <w:tcW w:w="8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A114C7" w:rsidRDefault="00FC526E" w:rsidP="008C46EC">
            <w:pPr>
              <w:jc w:val="center"/>
              <w:rPr>
                <w:rFonts w:cs="Calibri"/>
                <w:color w:val="000000"/>
                <w:sz w:val="20"/>
                <w:szCs w:val="20"/>
              </w:rPr>
            </w:pPr>
            <w:r w:rsidRPr="00A114C7">
              <w:rPr>
                <w:rFonts w:cs="Calibri"/>
                <w:color w:val="000000"/>
                <w:sz w:val="20"/>
                <w:szCs w:val="20"/>
              </w:rPr>
              <w:t>2,61</w:t>
            </w:r>
          </w:p>
        </w:tc>
      </w:tr>
    </w:tbl>
    <w:p w:rsidR="00FC526E" w:rsidRPr="00962024" w:rsidRDefault="00FC526E" w:rsidP="00755AE2">
      <w:pPr>
        <w:spacing w:after="160" w:line="259" w:lineRule="auto"/>
        <w:jc w:val="left"/>
        <w:rPr>
          <w:rFonts w:eastAsia="Calibri"/>
          <w:sz w:val="18"/>
          <w:szCs w:val="18"/>
          <w:lang w:val="es-ES"/>
        </w:rPr>
      </w:pPr>
      <w:r w:rsidRPr="00962024">
        <w:rPr>
          <w:rFonts w:eastAsia="Calibri"/>
          <w:sz w:val="18"/>
          <w:szCs w:val="18"/>
          <w:lang w:val="es-ES"/>
        </w:rPr>
        <w:t xml:space="preserve">Fuente: Elaboración del </w:t>
      </w:r>
      <w:r>
        <w:rPr>
          <w:rFonts w:eastAsia="Calibri"/>
          <w:sz w:val="18"/>
          <w:szCs w:val="18"/>
          <w:lang w:val="es-ES"/>
        </w:rPr>
        <w:t>Estudio (2019).</w:t>
      </w:r>
    </w:p>
    <w:p w:rsidR="00FC526E" w:rsidRPr="00962024" w:rsidRDefault="00FC526E" w:rsidP="00736B05">
      <w:pPr>
        <w:pStyle w:val="Ttulo5"/>
      </w:pPr>
      <w:r w:rsidRPr="00962024">
        <w:t>1.1.</w:t>
      </w:r>
      <w:r w:rsidR="00477286">
        <w:t>2</w:t>
      </w:r>
      <w:r w:rsidRPr="00962024">
        <w:t>.3.2 Estructura Vertical</w:t>
      </w:r>
    </w:p>
    <w:p w:rsidR="00FC526E" w:rsidRPr="00477286" w:rsidRDefault="00FC526E" w:rsidP="00F51574">
      <w:pPr>
        <w:pStyle w:val="Prrafodelista"/>
        <w:numPr>
          <w:ilvl w:val="0"/>
          <w:numId w:val="15"/>
        </w:numPr>
        <w:rPr>
          <w:b/>
          <w:lang w:val="es-ES"/>
        </w:rPr>
      </w:pPr>
      <w:r w:rsidRPr="00477286">
        <w:rPr>
          <w:b/>
          <w:lang w:val="es-ES"/>
        </w:rPr>
        <w:t>Índice de Posición Sociológica</w:t>
      </w:r>
    </w:p>
    <w:p w:rsidR="00FC526E" w:rsidRPr="00962024" w:rsidRDefault="00FC526E" w:rsidP="00477286">
      <w:pPr>
        <w:rPr>
          <w:rFonts w:eastAsia="Calibri"/>
          <w:lang w:val="es-ES"/>
        </w:rPr>
      </w:pPr>
      <w:r w:rsidRPr="00962024">
        <w:rPr>
          <w:rFonts w:eastAsia="Calibri"/>
          <w:lang w:val="es-ES"/>
        </w:rPr>
        <w:lastRenderedPageBreak/>
        <w:t>Se preestablecieron los tres estratos dentro del bosque siendo:</w:t>
      </w:r>
    </w:p>
    <w:p w:rsidR="00FC526E" w:rsidRPr="00477286" w:rsidRDefault="00FC526E" w:rsidP="00F51574">
      <w:pPr>
        <w:pStyle w:val="Prrafodelista"/>
        <w:numPr>
          <w:ilvl w:val="0"/>
          <w:numId w:val="16"/>
        </w:numPr>
        <w:rPr>
          <w:rFonts w:eastAsia="Calibri"/>
          <w:lang w:val="es-ES"/>
        </w:rPr>
      </w:pPr>
      <w:r w:rsidRPr="00477286">
        <w:rPr>
          <w:rFonts w:eastAsia="Calibri"/>
          <w:b/>
          <w:lang w:val="es-ES"/>
        </w:rPr>
        <w:t xml:space="preserve">Estrato inferior: </w:t>
      </w:r>
      <w:r w:rsidRPr="00477286">
        <w:rPr>
          <w:rFonts w:eastAsia="Calibri"/>
          <w:lang w:val="es-ES"/>
        </w:rPr>
        <w:t>Altura media en la cual se encuentra en 50% de los árboles fustales</w:t>
      </w:r>
    </w:p>
    <w:p w:rsidR="00FC526E" w:rsidRPr="00477286" w:rsidRDefault="00FC526E" w:rsidP="00F51574">
      <w:pPr>
        <w:pStyle w:val="Prrafodelista"/>
        <w:numPr>
          <w:ilvl w:val="0"/>
          <w:numId w:val="16"/>
        </w:numPr>
        <w:rPr>
          <w:rFonts w:eastAsia="Calibri"/>
          <w:lang w:val="es-ES"/>
        </w:rPr>
      </w:pPr>
      <w:r w:rsidRPr="00477286">
        <w:rPr>
          <w:rFonts w:eastAsia="Calibri"/>
          <w:b/>
          <w:lang w:val="es-ES"/>
        </w:rPr>
        <w:t xml:space="preserve">Estrato medio: </w:t>
      </w:r>
      <w:r w:rsidRPr="00477286">
        <w:rPr>
          <w:rFonts w:eastAsia="Calibri"/>
          <w:lang w:val="es-ES"/>
        </w:rPr>
        <w:t>Altura media en la cual se encuentra el 30% de los árboles fustales</w:t>
      </w:r>
    </w:p>
    <w:p w:rsidR="00FC526E" w:rsidRPr="00477286" w:rsidRDefault="00FC526E" w:rsidP="00F51574">
      <w:pPr>
        <w:pStyle w:val="Prrafodelista"/>
        <w:numPr>
          <w:ilvl w:val="0"/>
          <w:numId w:val="16"/>
        </w:numPr>
        <w:rPr>
          <w:rFonts w:eastAsia="Calibri"/>
          <w:lang w:val="es-ES"/>
        </w:rPr>
      </w:pPr>
      <w:r w:rsidRPr="00477286">
        <w:rPr>
          <w:rFonts w:eastAsia="Calibri"/>
          <w:b/>
          <w:lang w:val="es-ES"/>
        </w:rPr>
        <w:t xml:space="preserve">Estrato superior: </w:t>
      </w:r>
      <w:r w:rsidRPr="00477286">
        <w:rPr>
          <w:rFonts w:eastAsia="Calibri"/>
          <w:lang w:val="es-ES"/>
        </w:rPr>
        <w:t>Altura media en la cual encontraos el 20% de los árboles fustales</w:t>
      </w:r>
    </w:p>
    <w:p w:rsidR="00FC526E" w:rsidRPr="00962024" w:rsidRDefault="00FC526E" w:rsidP="00477286">
      <w:pPr>
        <w:rPr>
          <w:rFonts w:eastAsia="Calibri"/>
          <w:lang w:val="es-ES"/>
        </w:rPr>
      </w:pPr>
      <w:r w:rsidRPr="00962024">
        <w:rPr>
          <w:rFonts w:eastAsia="Calibri"/>
          <w:lang w:val="es-ES"/>
        </w:rPr>
        <w:t>Con los anteriores estratos definidos por cada cobertura dentro de su respectivo Orobioma y por especie, se determina la posición Sociológica Absoluta por Especie (PSa) y Posición Sociológica Relativa por Especie (PSrb).</w:t>
      </w:r>
    </w:p>
    <w:p w:rsidR="00FC526E" w:rsidRPr="00962024" w:rsidRDefault="00FC526E" w:rsidP="00477286">
      <w:pPr>
        <w:rPr>
          <w:rFonts w:eastAsia="Calibri"/>
          <w:lang w:val="es-ES"/>
        </w:rPr>
      </w:pPr>
      <w:r w:rsidRPr="00962024">
        <w:rPr>
          <w:rFonts w:eastAsia="Calibri"/>
          <w:lang w:val="es-ES"/>
        </w:rPr>
        <w:t>A continuación, se observa la presencia de las especies en cada estrato y la posición sociológica absoluta y relativa en el bosque.</w:t>
      </w:r>
    </w:p>
    <w:p w:rsidR="00FC526E" w:rsidRPr="00E648A4" w:rsidRDefault="005D1AA2" w:rsidP="00736B05">
      <w:pPr>
        <w:pStyle w:val="Descripcin"/>
        <w:rPr>
          <w:rFonts w:eastAsia="Calibri"/>
          <w:lang w:val="es-CO"/>
        </w:rPr>
      </w:pPr>
      <w:bookmarkStart w:id="81" w:name="_Ref12686139"/>
      <w:bookmarkStart w:id="82" w:name="_Toc20721303"/>
      <w:r>
        <w:t xml:space="preserve">Tabla </w:t>
      </w:r>
      <w:r>
        <w:fldChar w:fldCharType="begin"/>
      </w:r>
      <w:r>
        <w:instrText xml:space="preserve"> SEQ Tabla \* ARABIC </w:instrText>
      </w:r>
      <w:r>
        <w:fldChar w:fldCharType="separate"/>
      </w:r>
      <w:r w:rsidR="00F96C27">
        <w:rPr>
          <w:noProof/>
        </w:rPr>
        <w:t>21</w:t>
      </w:r>
      <w:r>
        <w:fldChar w:fldCharType="end"/>
      </w:r>
      <w:bookmarkEnd w:id="81"/>
      <w:r>
        <w:t xml:space="preserve">. </w:t>
      </w:r>
      <w:r w:rsidR="00FC526E" w:rsidRPr="00962024">
        <w:rPr>
          <w:rFonts w:eastAsia="Calibri"/>
        </w:rPr>
        <w:t xml:space="preserve">Cálculos para determinar el Valor Fitosociológico de cada Estrato. </w:t>
      </w:r>
      <w:r w:rsidR="00FC526E" w:rsidRPr="00E648A4">
        <w:rPr>
          <w:rFonts w:eastAsia="Calibri"/>
          <w:lang w:val="es-CO"/>
        </w:rPr>
        <w:t>BGR– OBA</w:t>
      </w:r>
      <w:bookmarkEnd w:id="82"/>
    </w:p>
    <w:tbl>
      <w:tblPr>
        <w:tblW w:w="5000" w:type="pct"/>
        <w:jc w:val="center"/>
        <w:tblLook w:val="04A0" w:firstRow="1" w:lastRow="0" w:firstColumn="1" w:lastColumn="0" w:noHBand="0" w:noVBand="1"/>
      </w:tblPr>
      <w:tblGrid>
        <w:gridCol w:w="3417"/>
        <w:gridCol w:w="3200"/>
        <w:gridCol w:w="1194"/>
        <w:gridCol w:w="1301"/>
      </w:tblGrid>
      <w:tr w:rsidR="00FC526E" w:rsidRPr="00A659CF" w:rsidTr="00A659CF">
        <w:trPr>
          <w:trHeight w:val="170"/>
          <w:jc w:val="center"/>
        </w:trPr>
        <w:tc>
          <w:tcPr>
            <w:tcW w:w="1875"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FC526E" w:rsidRPr="00A659CF" w:rsidRDefault="00FC526E" w:rsidP="008C46EC">
            <w:pPr>
              <w:jc w:val="center"/>
              <w:rPr>
                <w:rFonts w:cs="Calibri"/>
                <w:color w:val="000000"/>
                <w:sz w:val="20"/>
                <w:szCs w:val="20"/>
              </w:rPr>
            </w:pPr>
            <w:r w:rsidRPr="00A659CF">
              <w:rPr>
                <w:rFonts w:cs="Calibri"/>
                <w:color w:val="000000"/>
                <w:sz w:val="20"/>
                <w:szCs w:val="20"/>
              </w:rPr>
              <w:t>Estrato</w:t>
            </w:r>
          </w:p>
        </w:tc>
        <w:tc>
          <w:tcPr>
            <w:tcW w:w="1756"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FC526E" w:rsidRPr="00A659CF" w:rsidRDefault="00FC526E" w:rsidP="008C46EC">
            <w:pPr>
              <w:jc w:val="center"/>
              <w:rPr>
                <w:rFonts w:cs="Calibri"/>
                <w:color w:val="000000"/>
                <w:sz w:val="20"/>
                <w:szCs w:val="20"/>
              </w:rPr>
            </w:pPr>
            <w:r w:rsidRPr="00A659CF">
              <w:rPr>
                <w:rFonts w:cs="Calibri"/>
                <w:color w:val="000000"/>
                <w:sz w:val="20"/>
                <w:szCs w:val="20"/>
              </w:rPr>
              <w:t>N° árboles/ha</w:t>
            </w:r>
          </w:p>
        </w:tc>
        <w:tc>
          <w:tcPr>
            <w:tcW w:w="655"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FC526E" w:rsidRPr="00A659CF" w:rsidRDefault="00FC526E" w:rsidP="008C46EC">
            <w:pPr>
              <w:jc w:val="center"/>
              <w:rPr>
                <w:rFonts w:cs="Calibri"/>
                <w:color w:val="000000"/>
                <w:sz w:val="20"/>
                <w:szCs w:val="20"/>
              </w:rPr>
            </w:pPr>
            <w:r w:rsidRPr="00A659CF">
              <w:rPr>
                <w:rFonts w:cs="Calibri"/>
                <w:color w:val="000000"/>
                <w:sz w:val="20"/>
                <w:szCs w:val="20"/>
              </w:rPr>
              <w:t>VF%</w:t>
            </w:r>
          </w:p>
        </w:tc>
        <w:tc>
          <w:tcPr>
            <w:tcW w:w="714"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FC526E" w:rsidRPr="00A659CF" w:rsidRDefault="00FC526E" w:rsidP="008C46EC">
            <w:pPr>
              <w:jc w:val="center"/>
              <w:rPr>
                <w:rFonts w:cs="Calibri"/>
                <w:color w:val="000000"/>
                <w:sz w:val="20"/>
                <w:szCs w:val="20"/>
              </w:rPr>
            </w:pPr>
            <w:r w:rsidRPr="00A659CF">
              <w:rPr>
                <w:rFonts w:cs="Calibri"/>
                <w:color w:val="000000"/>
                <w:sz w:val="20"/>
                <w:szCs w:val="20"/>
              </w:rPr>
              <w:t>VFS</w:t>
            </w:r>
          </w:p>
        </w:tc>
      </w:tr>
      <w:tr w:rsidR="00FC526E" w:rsidRPr="00A659CF" w:rsidTr="00A659CF">
        <w:trPr>
          <w:trHeight w:val="170"/>
          <w:jc w:val="center"/>
        </w:trPr>
        <w:tc>
          <w:tcPr>
            <w:tcW w:w="1875" w:type="pct"/>
            <w:tcBorders>
              <w:top w:val="nil"/>
              <w:left w:val="single" w:sz="4" w:space="0" w:color="auto"/>
              <w:bottom w:val="single" w:sz="4" w:space="0" w:color="auto"/>
              <w:right w:val="single" w:sz="4" w:space="0" w:color="auto"/>
            </w:tcBorders>
            <w:shd w:val="clear" w:color="auto" w:fill="auto"/>
            <w:noWrap/>
            <w:vAlign w:val="center"/>
            <w:hideMark/>
          </w:tcPr>
          <w:p w:rsidR="00FC526E" w:rsidRPr="00A659CF" w:rsidRDefault="00FC526E" w:rsidP="008C46EC">
            <w:pPr>
              <w:jc w:val="center"/>
              <w:rPr>
                <w:rFonts w:cs="Calibri"/>
                <w:color w:val="000000"/>
                <w:sz w:val="20"/>
                <w:szCs w:val="20"/>
              </w:rPr>
            </w:pPr>
            <w:r w:rsidRPr="00A659CF">
              <w:rPr>
                <w:rFonts w:cs="Calibri"/>
                <w:color w:val="000000"/>
                <w:sz w:val="20"/>
                <w:szCs w:val="20"/>
              </w:rPr>
              <w:t xml:space="preserve">I &lt; 15,27 </w:t>
            </w:r>
          </w:p>
        </w:tc>
        <w:tc>
          <w:tcPr>
            <w:tcW w:w="1756" w:type="pct"/>
            <w:tcBorders>
              <w:top w:val="nil"/>
              <w:left w:val="nil"/>
              <w:bottom w:val="single" w:sz="4" w:space="0" w:color="auto"/>
              <w:right w:val="single" w:sz="4" w:space="0" w:color="auto"/>
            </w:tcBorders>
            <w:shd w:val="clear" w:color="auto" w:fill="auto"/>
            <w:noWrap/>
            <w:vAlign w:val="center"/>
            <w:hideMark/>
          </w:tcPr>
          <w:p w:rsidR="00FC526E" w:rsidRPr="00A659CF" w:rsidRDefault="00FC526E" w:rsidP="008C46EC">
            <w:pPr>
              <w:jc w:val="center"/>
              <w:rPr>
                <w:rFonts w:cs="Calibri"/>
                <w:color w:val="000000"/>
                <w:sz w:val="20"/>
                <w:szCs w:val="20"/>
              </w:rPr>
            </w:pPr>
            <w:r w:rsidRPr="00A659CF">
              <w:rPr>
                <w:rFonts w:cs="Calibri"/>
                <w:color w:val="000000"/>
                <w:sz w:val="20"/>
                <w:szCs w:val="20"/>
              </w:rPr>
              <w:t>297</w:t>
            </w:r>
          </w:p>
        </w:tc>
        <w:tc>
          <w:tcPr>
            <w:tcW w:w="655" w:type="pct"/>
            <w:tcBorders>
              <w:top w:val="nil"/>
              <w:left w:val="nil"/>
              <w:bottom w:val="single" w:sz="4" w:space="0" w:color="auto"/>
              <w:right w:val="single" w:sz="4" w:space="0" w:color="auto"/>
            </w:tcBorders>
            <w:shd w:val="clear" w:color="auto" w:fill="auto"/>
            <w:noWrap/>
            <w:vAlign w:val="center"/>
            <w:hideMark/>
          </w:tcPr>
          <w:p w:rsidR="00FC526E" w:rsidRPr="00A659CF" w:rsidRDefault="00FC526E" w:rsidP="008C46EC">
            <w:pPr>
              <w:jc w:val="center"/>
              <w:rPr>
                <w:rFonts w:cs="Calibri"/>
                <w:color w:val="000000"/>
                <w:sz w:val="20"/>
                <w:szCs w:val="20"/>
              </w:rPr>
            </w:pPr>
            <w:r w:rsidRPr="00A659CF">
              <w:rPr>
                <w:rFonts w:cs="Calibri"/>
                <w:color w:val="000000"/>
                <w:sz w:val="20"/>
                <w:szCs w:val="20"/>
              </w:rPr>
              <w:t>29,17</w:t>
            </w:r>
          </w:p>
        </w:tc>
        <w:tc>
          <w:tcPr>
            <w:tcW w:w="714" w:type="pct"/>
            <w:tcBorders>
              <w:top w:val="nil"/>
              <w:left w:val="nil"/>
              <w:bottom w:val="single" w:sz="4" w:space="0" w:color="auto"/>
              <w:right w:val="single" w:sz="4" w:space="0" w:color="auto"/>
            </w:tcBorders>
            <w:shd w:val="clear" w:color="auto" w:fill="auto"/>
            <w:noWrap/>
            <w:vAlign w:val="center"/>
            <w:hideMark/>
          </w:tcPr>
          <w:p w:rsidR="00FC526E" w:rsidRPr="00A659CF" w:rsidRDefault="00FC526E" w:rsidP="008C46EC">
            <w:pPr>
              <w:jc w:val="center"/>
              <w:rPr>
                <w:rFonts w:cs="Calibri"/>
                <w:color w:val="000000"/>
                <w:sz w:val="20"/>
                <w:szCs w:val="20"/>
              </w:rPr>
            </w:pPr>
            <w:r w:rsidRPr="00A659CF">
              <w:rPr>
                <w:rFonts w:cs="Calibri"/>
                <w:color w:val="000000"/>
                <w:sz w:val="20"/>
                <w:szCs w:val="20"/>
              </w:rPr>
              <w:t>2,92</w:t>
            </w:r>
          </w:p>
        </w:tc>
      </w:tr>
      <w:tr w:rsidR="00FC526E" w:rsidRPr="00A659CF" w:rsidTr="00A659CF">
        <w:trPr>
          <w:trHeight w:val="170"/>
          <w:jc w:val="center"/>
        </w:trPr>
        <w:tc>
          <w:tcPr>
            <w:tcW w:w="1875" w:type="pct"/>
            <w:tcBorders>
              <w:top w:val="nil"/>
              <w:left w:val="single" w:sz="4" w:space="0" w:color="auto"/>
              <w:bottom w:val="single" w:sz="4" w:space="0" w:color="auto"/>
              <w:right w:val="single" w:sz="4" w:space="0" w:color="auto"/>
            </w:tcBorders>
            <w:shd w:val="clear" w:color="auto" w:fill="auto"/>
            <w:noWrap/>
            <w:vAlign w:val="center"/>
            <w:hideMark/>
          </w:tcPr>
          <w:p w:rsidR="00FC526E" w:rsidRPr="00A659CF" w:rsidRDefault="00FC526E" w:rsidP="008C46EC">
            <w:pPr>
              <w:jc w:val="center"/>
              <w:rPr>
                <w:rFonts w:cs="Calibri"/>
                <w:color w:val="000000"/>
                <w:sz w:val="20"/>
                <w:szCs w:val="20"/>
              </w:rPr>
            </w:pPr>
            <w:r w:rsidRPr="00A659CF">
              <w:rPr>
                <w:rFonts w:cs="Calibri"/>
                <w:color w:val="000000"/>
                <w:sz w:val="20"/>
                <w:szCs w:val="20"/>
              </w:rPr>
              <w:t>15,27 &lt; II &lt;38,13</w:t>
            </w:r>
          </w:p>
        </w:tc>
        <w:tc>
          <w:tcPr>
            <w:tcW w:w="1756" w:type="pct"/>
            <w:tcBorders>
              <w:top w:val="nil"/>
              <w:left w:val="nil"/>
              <w:bottom w:val="single" w:sz="4" w:space="0" w:color="auto"/>
              <w:right w:val="single" w:sz="4" w:space="0" w:color="auto"/>
            </w:tcBorders>
            <w:shd w:val="clear" w:color="auto" w:fill="auto"/>
            <w:noWrap/>
            <w:vAlign w:val="center"/>
            <w:hideMark/>
          </w:tcPr>
          <w:p w:rsidR="00FC526E" w:rsidRPr="00A659CF" w:rsidRDefault="00FC526E" w:rsidP="008C46EC">
            <w:pPr>
              <w:jc w:val="center"/>
              <w:rPr>
                <w:rFonts w:cs="Calibri"/>
                <w:color w:val="000000"/>
                <w:sz w:val="20"/>
                <w:szCs w:val="20"/>
              </w:rPr>
            </w:pPr>
            <w:r w:rsidRPr="00A659CF">
              <w:rPr>
                <w:rFonts w:cs="Calibri"/>
                <w:color w:val="000000"/>
                <w:sz w:val="20"/>
                <w:szCs w:val="20"/>
              </w:rPr>
              <w:t>580</w:t>
            </w:r>
          </w:p>
        </w:tc>
        <w:tc>
          <w:tcPr>
            <w:tcW w:w="655" w:type="pct"/>
            <w:tcBorders>
              <w:top w:val="nil"/>
              <w:left w:val="nil"/>
              <w:bottom w:val="single" w:sz="4" w:space="0" w:color="auto"/>
              <w:right w:val="single" w:sz="4" w:space="0" w:color="auto"/>
            </w:tcBorders>
            <w:shd w:val="clear" w:color="auto" w:fill="auto"/>
            <w:noWrap/>
            <w:vAlign w:val="center"/>
            <w:hideMark/>
          </w:tcPr>
          <w:p w:rsidR="00FC526E" w:rsidRPr="00A659CF" w:rsidRDefault="00FC526E" w:rsidP="008C46EC">
            <w:pPr>
              <w:jc w:val="center"/>
              <w:rPr>
                <w:rFonts w:cs="Calibri"/>
                <w:color w:val="000000"/>
                <w:sz w:val="20"/>
                <w:szCs w:val="20"/>
              </w:rPr>
            </w:pPr>
            <w:r w:rsidRPr="00A659CF">
              <w:rPr>
                <w:rFonts w:cs="Calibri"/>
                <w:color w:val="000000"/>
                <w:sz w:val="20"/>
                <w:szCs w:val="20"/>
              </w:rPr>
              <w:t>56,94</w:t>
            </w:r>
          </w:p>
        </w:tc>
        <w:tc>
          <w:tcPr>
            <w:tcW w:w="714" w:type="pct"/>
            <w:tcBorders>
              <w:top w:val="nil"/>
              <w:left w:val="nil"/>
              <w:bottom w:val="single" w:sz="4" w:space="0" w:color="auto"/>
              <w:right w:val="single" w:sz="4" w:space="0" w:color="auto"/>
            </w:tcBorders>
            <w:shd w:val="clear" w:color="auto" w:fill="auto"/>
            <w:noWrap/>
            <w:vAlign w:val="center"/>
            <w:hideMark/>
          </w:tcPr>
          <w:p w:rsidR="00FC526E" w:rsidRPr="00A659CF" w:rsidRDefault="00FC526E" w:rsidP="008C46EC">
            <w:pPr>
              <w:jc w:val="center"/>
              <w:rPr>
                <w:rFonts w:cs="Calibri"/>
                <w:color w:val="000000"/>
                <w:sz w:val="20"/>
                <w:szCs w:val="20"/>
              </w:rPr>
            </w:pPr>
            <w:r w:rsidRPr="00A659CF">
              <w:rPr>
                <w:rFonts w:cs="Calibri"/>
                <w:color w:val="000000"/>
                <w:sz w:val="20"/>
                <w:szCs w:val="20"/>
              </w:rPr>
              <w:t>5,69</w:t>
            </w:r>
          </w:p>
        </w:tc>
      </w:tr>
      <w:tr w:rsidR="00FC526E" w:rsidRPr="00A659CF" w:rsidTr="00A659CF">
        <w:trPr>
          <w:trHeight w:val="170"/>
          <w:jc w:val="center"/>
        </w:trPr>
        <w:tc>
          <w:tcPr>
            <w:tcW w:w="1875" w:type="pct"/>
            <w:tcBorders>
              <w:top w:val="nil"/>
              <w:left w:val="single" w:sz="4" w:space="0" w:color="auto"/>
              <w:bottom w:val="single" w:sz="4" w:space="0" w:color="auto"/>
              <w:right w:val="single" w:sz="4" w:space="0" w:color="auto"/>
            </w:tcBorders>
            <w:shd w:val="clear" w:color="auto" w:fill="auto"/>
            <w:noWrap/>
            <w:vAlign w:val="center"/>
            <w:hideMark/>
          </w:tcPr>
          <w:p w:rsidR="00FC526E" w:rsidRPr="00A659CF" w:rsidRDefault="00FC526E" w:rsidP="008C46EC">
            <w:pPr>
              <w:jc w:val="center"/>
              <w:rPr>
                <w:rFonts w:cs="Calibri"/>
                <w:color w:val="000000"/>
                <w:sz w:val="20"/>
                <w:szCs w:val="20"/>
              </w:rPr>
            </w:pPr>
            <w:r w:rsidRPr="00A659CF">
              <w:rPr>
                <w:rFonts w:cs="Calibri"/>
                <w:color w:val="000000"/>
                <w:sz w:val="20"/>
                <w:szCs w:val="20"/>
              </w:rPr>
              <w:t>III&gt;38,13</w:t>
            </w:r>
          </w:p>
        </w:tc>
        <w:tc>
          <w:tcPr>
            <w:tcW w:w="1756" w:type="pct"/>
            <w:tcBorders>
              <w:top w:val="nil"/>
              <w:left w:val="nil"/>
              <w:bottom w:val="single" w:sz="4" w:space="0" w:color="auto"/>
              <w:right w:val="single" w:sz="4" w:space="0" w:color="auto"/>
            </w:tcBorders>
            <w:shd w:val="clear" w:color="auto" w:fill="auto"/>
            <w:noWrap/>
            <w:vAlign w:val="center"/>
            <w:hideMark/>
          </w:tcPr>
          <w:p w:rsidR="00FC526E" w:rsidRPr="00A659CF" w:rsidRDefault="00FC526E" w:rsidP="008C46EC">
            <w:pPr>
              <w:jc w:val="center"/>
              <w:rPr>
                <w:rFonts w:cs="Calibri"/>
                <w:color w:val="000000"/>
                <w:sz w:val="20"/>
                <w:szCs w:val="20"/>
              </w:rPr>
            </w:pPr>
            <w:r w:rsidRPr="00A659CF">
              <w:rPr>
                <w:rFonts w:cs="Calibri"/>
                <w:color w:val="000000"/>
                <w:sz w:val="20"/>
                <w:szCs w:val="20"/>
              </w:rPr>
              <w:t>141</w:t>
            </w:r>
          </w:p>
        </w:tc>
        <w:tc>
          <w:tcPr>
            <w:tcW w:w="655" w:type="pct"/>
            <w:tcBorders>
              <w:top w:val="nil"/>
              <w:left w:val="nil"/>
              <w:bottom w:val="single" w:sz="4" w:space="0" w:color="auto"/>
              <w:right w:val="single" w:sz="4" w:space="0" w:color="auto"/>
            </w:tcBorders>
            <w:shd w:val="clear" w:color="auto" w:fill="auto"/>
            <w:noWrap/>
            <w:vAlign w:val="center"/>
            <w:hideMark/>
          </w:tcPr>
          <w:p w:rsidR="00FC526E" w:rsidRPr="00A659CF" w:rsidRDefault="00FC526E" w:rsidP="008C46EC">
            <w:pPr>
              <w:jc w:val="center"/>
              <w:rPr>
                <w:rFonts w:cs="Calibri"/>
                <w:color w:val="000000"/>
                <w:sz w:val="20"/>
                <w:szCs w:val="20"/>
              </w:rPr>
            </w:pPr>
            <w:r w:rsidRPr="00A659CF">
              <w:rPr>
                <w:rFonts w:cs="Calibri"/>
                <w:color w:val="000000"/>
                <w:sz w:val="20"/>
                <w:szCs w:val="20"/>
              </w:rPr>
              <w:t>13,89</w:t>
            </w:r>
          </w:p>
        </w:tc>
        <w:tc>
          <w:tcPr>
            <w:tcW w:w="714" w:type="pct"/>
            <w:tcBorders>
              <w:top w:val="nil"/>
              <w:left w:val="nil"/>
              <w:bottom w:val="single" w:sz="4" w:space="0" w:color="auto"/>
              <w:right w:val="single" w:sz="4" w:space="0" w:color="auto"/>
            </w:tcBorders>
            <w:shd w:val="clear" w:color="auto" w:fill="auto"/>
            <w:noWrap/>
            <w:vAlign w:val="center"/>
            <w:hideMark/>
          </w:tcPr>
          <w:p w:rsidR="00FC526E" w:rsidRPr="00A659CF" w:rsidRDefault="00FC526E" w:rsidP="008C46EC">
            <w:pPr>
              <w:jc w:val="center"/>
              <w:rPr>
                <w:rFonts w:cs="Calibri"/>
                <w:color w:val="000000"/>
                <w:sz w:val="20"/>
                <w:szCs w:val="20"/>
              </w:rPr>
            </w:pPr>
            <w:r w:rsidRPr="00A659CF">
              <w:rPr>
                <w:rFonts w:cs="Calibri"/>
                <w:color w:val="000000"/>
                <w:sz w:val="20"/>
                <w:szCs w:val="20"/>
              </w:rPr>
              <w:t>1,39</w:t>
            </w:r>
          </w:p>
        </w:tc>
      </w:tr>
      <w:tr w:rsidR="00FC526E" w:rsidRPr="00A659CF" w:rsidTr="00A659CF">
        <w:trPr>
          <w:trHeight w:val="170"/>
          <w:jc w:val="center"/>
        </w:trPr>
        <w:tc>
          <w:tcPr>
            <w:tcW w:w="1875" w:type="pct"/>
            <w:tcBorders>
              <w:top w:val="nil"/>
              <w:left w:val="single" w:sz="4" w:space="0" w:color="auto"/>
              <w:bottom w:val="single" w:sz="4" w:space="0" w:color="auto"/>
              <w:right w:val="single" w:sz="4" w:space="0" w:color="auto"/>
            </w:tcBorders>
            <w:shd w:val="clear" w:color="auto" w:fill="auto"/>
            <w:noWrap/>
            <w:vAlign w:val="center"/>
            <w:hideMark/>
          </w:tcPr>
          <w:p w:rsidR="00FC526E" w:rsidRPr="00A659CF" w:rsidRDefault="00FC526E" w:rsidP="008C46EC">
            <w:pPr>
              <w:jc w:val="center"/>
              <w:rPr>
                <w:rFonts w:cs="Calibri"/>
                <w:b/>
                <w:color w:val="000000"/>
                <w:sz w:val="20"/>
                <w:szCs w:val="20"/>
              </w:rPr>
            </w:pPr>
            <w:r w:rsidRPr="00A659CF">
              <w:rPr>
                <w:rFonts w:cs="Calibri"/>
                <w:b/>
                <w:color w:val="000000"/>
                <w:sz w:val="20"/>
                <w:szCs w:val="20"/>
              </w:rPr>
              <w:t>Total</w:t>
            </w:r>
          </w:p>
        </w:tc>
        <w:tc>
          <w:tcPr>
            <w:tcW w:w="1756" w:type="pct"/>
            <w:tcBorders>
              <w:top w:val="nil"/>
              <w:left w:val="nil"/>
              <w:bottom w:val="single" w:sz="4" w:space="0" w:color="auto"/>
              <w:right w:val="single" w:sz="4" w:space="0" w:color="auto"/>
            </w:tcBorders>
            <w:shd w:val="clear" w:color="auto" w:fill="auto"/>
            <w:noWrap/>
            <w:vAlign w:val="center"/>
            <w:hideMark/>
          </w:tcPr>
          <w:p w:rsidR="00FC526E" w:rsidRPr="00A659CF" w:rsidRDefault="00FC526E" w:rsidP="008C46EC">
            <w:pPr>
              <w:jc w:val="center"/>
              <w:rPr>
                <w:rFonts w:cs="Calibri"/>
                <w:b/>
                <w:color w:val="000000"/>
                <w:sz w:val="20"/>
                <w:szCs w:val="20"/>
              </w:rPr>
            </w:pPr>
            <w:r w:rsidRPr="00A659CF">
              <w:rPr>
                <w:rFonts w:cs="Calibri"/>
                <w:b/>
                <w:color w:val="000000"/>
                <w:sz w:val="20"/>
                <w:szCs w:val="20"/>
              </w:rPr>
              <w:t>1018</w:t>
            </w:r>
          </w:p>
        </w:tc>
        <w:tc>
          <w:tcPr>
            <w:tcW w:w="655" w:type="pct"/>
            <w:tcBorders>
              <w:top w:val="nil"/>
              <w:left w:val="nil"/>
              <w:bottom w:val="single" w:sz="4" w:space="0" w:color="auto"/>
              <w:right w:val="single" w:sz="4" w:space="0" w:color="auto"/>
            </w:tcBorders>
            <w:shd w:val="clear" w:color="auto" w:fill="auto"/>
            <w:noWrap/>
            <w:vAlign w:val="center"/>
            <w:hideMark/>
          </w:tcPr>
          <w:p w:rsidR="00FC526E" w:rsidRPr="00A659CF" w:rsidRDefault="00FC526E" w:rsidP="008C46EC">
            <w:pPr>
              <w:jc w:val="center"/>
              <w:rPr>
                <w:rFonts w:cs="Calibri"/>
                <w:b/>
                <w:color w:val="000000"/>
                <w:sz w:val="20"/>
                <w:szCs w:val="20"/>
              </w:rPr>
            </w:pPr>
            <w:r w:rsidRPr="00A659CF">
              <w:rPr>
                <w:rFonts w:cs="Calibri"/>
                <w:b/>
                <w:color w:val="000000"/>
                <w:sz w:val="20"/>
                <w:szCs w:val="20"/>
              </w:rPr>
              <w:t>100</w:t>
            </w:r>
          </w:p>
        </w:tc>
        <w:tc>
          <w:tcPr>
            <w:tcW w:w="714" w:type="pct"/>
            <w:tcBorders>
              <w:top w:val="nil"/>
              <w:left w:val="nil"/>
              <w:bottom w:val="single" w:sz="4" w:space="0" w:color="auto"/>
              <w:right w:val="single" w:sz="4" w:space="0" w:color="auto"/>
            </w:tcBorders>
            <w:shd w:val="clear" w:color="auto" w:fill="auto"/>
            <w:noWrap/>
            <w:vAlign w:val="center"/>
            <w:hideMark/>
          </w:tcPr>
          <w:p w:rsidR="00FC526E" w:rsidRPr="00A659CF" w:rsidRDefault="00FC526E" w:rsidP="008C46EC">
            <w:pPr>
              <w:jc w:val="center"/>
              <w:rPr>
                <w:rFonts w:cs="Calibri"/>
                <w:b/>
                <w:color w:val="000000"/>
                <w:sz w:val="20"/>
                <w:szCs w:val="20"/>
              </w:rPr>
            </w:pPr>
            <w:r w:rsidRPr="00A659CF">
              <w:rPr>
                <w:rFonts w:cs="Calibri"/>
                <w:b/>
                <w:color w:val="000000"/>
                <w:sz w:val="20"/>
                <w:szCs w:val="20"/>
              </w:rPr>
              <w:t>10</w:t>
            </w:r>
          </w:p>
        </w:tc>
      </w:tr>
    </w:tbl>
    <w:p w:rsidR="00FC526E" w:rsidRPr="00962024" w:rsidRDefault="00FC526E" w:rsidP="00A659CF">
      <w:pPr>
        <w:spacing w:after="160" w:line="259" w:lineRule="auto"/>
        <w:jc w:val="left"/>
        <w:rPr>
          <w:rFonts w:eastAsia="Calibri"/>
          <w:sz w:val="18"/>
          <w:szCs w:val="22"/>
          <w:lang w:val="es-ES"/>
        </w:rPr>
      </w:pPr>
      <w:r w:rsidRPr="00962024">
        <w:rPr>
          <w:rFonts w:eastAsia="Calibri"/>
          <w:sz w:val="18"/>
          <w:szCs w:val="22"/>
          <w:lang w:val="es-ES"/>
        </w:rPr>
        <w:t xml:space="preserve">Fuente: Elaboración del </w:t>
      </w:r>
      <w:r>
        <w:rPr>
          <w:rFonts w:eastAsia="Calibri"/>
          <w:sz w:val="18"/>
          <w:szCs w:val="22"/>
          <w:lang w:val="es-ES"/>
        </w:rPr>
        <w:t>Estudio (2019).</w:t>
      </w:r>
    </w:p>
    <w:p w:rsidR="00FC526E" w:rsidRPr="00962024" w:rsidRDefault="005D1AA2" w:rsidP="00736B05">
      <w:pPr>
        <w:pStyle w:val="Descripcin"/>
        <w:rPr>
          <w:rFonts w:eastAsia="Calibri"/>
        </w:rPr>
      </w:pPr>
      <w:bookmarkStart w:id="83" w:name="_Ref12686151"/>
      <w:bookmarkStart w:id="84" w:name="_Toc20721304"/>
      <w:r>
        <w:t xml:space="preserve">Tabla </w:t>
      </w:r>
      <w:r>
        <w:fldChar w:fldCharType="begin"/>
      </w:r>
      <w:r>
        <w:instrText xml:space="preserve"> SEQ Tabla \* ARABIC </w:instrText>
      </w:r>
      <w:r>
        <w:fldChar w:fldCharType="separate"/>
      </w:r>
      <w:r w:rsidR="00F96C27">
        <w:rPr>
          <w:noProof/>
        </w:rPr>
        <w:t>22</w:t>
      </w:r>
      <w:r>
        <w:fldChar w:fldCharType="end"/>
      </w:r>
      <w:bookmarkEnd w:id="83"/>
      <w:r>
        <w:t xml:space="preserve">. </w:t>
      </w:r>
      <w:r w:rsidR="00FC526E" w:rsidRPr="00962024">
        <w:rPr>
          <w:rFonts w:eastAsia="Calibri"/>
        </w:rPr>
        <w:t>Índice de Posició</w:t>
      </w:r>
      <w:r w:rsidR="00FC526E">
        <w:rPr>
          <w:rFonts w:eastAsia="Calibri"/>
        </w:rPr>
        <w:t>n Sociológica por especie del BGR– OB</w:t>
      </w:r>
      <w:r w:rsidR="00FC526E" w:rsidRPr="00962024">
        <w:rPr>
          <w:rFonts w:eastAsia="Calibri"/>
        </w:rPr>
        <w:t>A</w:t>
      </w:r>
      <w:bookmarkEnd w:id="84"/>
    </w:p>
    <w:tbl>
      <w:tblPr>
        <w:tblW w:w="5000" w:type="pct"/>
        <w:tblLook w:val="04A0" w:firstRow="1" w:lastRow="0" w:firstColumn="1" w:lastColumn="0" w:noHBand="0" w:noVBand="1"/>
      </w:tblPr>
      <w:tblGrid>
        <w:gridCol w:w="2046"/>
        <w:gridCol w:w="984"/>
        <w:gridCol w:w="580"/>
        <w:gridCol w:w="984"/>
        <w:gridCol w:w="661"/>
        <w:gridCol w:w="984"/>
        <w:gridCol w:w="580"/>
        <w:gridCol w:w="1052"/>
        <w:gridCol w:w="661"/>
        <w:gridCol w:w="580"/>
      </w:tblGrid>
      <w:tr w:rsidR="00FC526E" w:rsidRPr="005D1AA2" w:rsidTr="005D1AA2">
        <w:trPr>
          <w:trHeight w:val="20"/>
          <w:tblHeader/>
        </w:trPr>
        <w:tc>
          <w:tcPr>
            <w:tcW w:w="1030" w:type="pct"/>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FC526E" w:rsidRPr="005D1AA2" w:rsidRDefault="00FC526E" w:rsidP="008C46EC">
            <w:pPr>
              <w:jc w:val="center"/>
              <w:rPr>
                <w:rFonts w:cs="Calibri"/>
                <w:color w:val="000000"/>
                <w:sz w:val="20"/>
                <w:szCs w:val="20"/>
                <w:lang w:val="es-CO"/>
              </w:rPr>
            </w:pPr>
            <w:r w:rsidRPr="005D1AA2">
              <w:rPr>
                <w:rFonts w:cs="Calibri"/>
                <w:color w:val="000000"/>
                <w:sz w:val="20"/>
                <w:szCs w:val="20"/>
                <w:lang w:val="es-CO"/>
              </w:rPr>
              <w:t>Especie</w:t>
            </w:r>
          </w:p>
        </w:tc>
        <w:tc>
          <w:tcPr>
            <w:tcW w:w="2734" w:type="pct"/>
            <w:gridSpan w:val="6"/>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FC526E" w:rsidRPr="005D1AA2" w:rsidRDefault="00FC526E" w:rsidP="008C46EC">
            <w:pPr>
              <w:jc w:val="center"/>
              <w:rPr>
                <w:rFonts w:cs="Calibri"/>
                <w:color w:val="000000"/>
                <w:sz w:val="20"/>
                <w:szCs w:val="20"/>
                <w:lang w:val="es-CO"/>
              </w:rPr>
            </w:pPr>
            <w:r w:rsidRPr="005D1AA2">
              <w:rPr>
                <w:rFonts w:cs="Calibri"/>
                <w:color w:val="000000"/>
                <w:sz w:val="20"/>
                <w:szCs w:val="20"/>
                <w:lang w:val="es-CO"/>
              </w:rPr>
              <w:t>Estrato de altura</w:t>
            </w:r>
          </w:p>
        </w:tc>
        <w:tc>
          <w:tcPr>
            <w:tcW w:w="541" w:type="pct"/>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hideMark/>
          </w:tcPr>
          <w:p w:rsidR="00FC526E" w:rsidRPr="005D1AA2" w:rsidRDefault="00FC526E" w:rsidP="008C46EC">
            <w:pPr>
              <w:jc w:val="center"/>
              <w:rPr>
                <w:rFonts w:cs="Calibri"/>
                <w:color w:val="000000"/>
                <w:sz w:val="20"/>
                <w:szCs w:val="20"/>
                <w:lang w:val="es-CO"/>
              </w:rPr>
            </w:pPr>
            <w:r w:rsidRPr="005D1AA2">
              <w:rPr>
                <w:rFonts w:cs="Calibri"/>
                <w:color w:val="000000"/>
                <w:sz w:val="20"/>
                <w:szCs w:val="20"/>
                <w:lang w:val="es-CO"/>
              </w:rPr>
              <w:t>Total abundancia</w:t>
            </w:r>
          </w:p>
        </w:tc>
        <w:tc>
          <w:tcPr>
            <w:tcW w:w="370" w:type="pct"/>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FC526E" w:rsidRPr="005D1AA2" w:rsidRDefault="00FC526E" w:rsidP="008C46EC">
            <w:pPr>
              <w:jc w:val="center"/>
              <w:rPr>
                <w:rFonts w:cs="Calibri"/>
                <w:color w:val="000000"/>
                <w:sz w:val="20"/>
                <w:szCs w:val="20"/>
                <w:lang w:val="es-CO"/>
              </w:rPr>
            </w:pPr>
            <w:r w:rsidRPr="005D1AA2">
              <w:rPr>
                <w:rFonts w:cs="Calibri"/>
                <w:color w:val="000000"/>
                <w:sz w:val="20"/>
                <w:szCs w:val="20"/>
                <w:lang w:val="es-CO"/>
              </w:rPr>
              <w:t>PS</w:t>
            </w:r>
          </w:p>
        </w:tc>
        <w:tc>
          <w:tcPr>
            <w:tcW w:w="324" w:type="pct"/>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FC526E" w:rsidRPr="005D1AA2" w:rsidRDefault="00FC526E" w:rsidP="008C46EC">
            <w:pPr>
              <w:jc w:val="center"/>
              <w:rPr>
                <w:rFonts w:cs="Calibri"/>
                <w:color w:val="000000"/>
                <w:sz w:val="20"/>
                <w:szCs w:val="20"/>
                <w:lang w:val="es-CO"/>
              </w:rPr>
            </w:pPr>
            <w:r w:rsidRPr="005D1AA2">
              <w:rPr>
                <w:rFonts w:cs="Calibri"/>
                <w:color w:val="000000"/>
                <w:sz w:val="20"/>
                <w:szCs w:val="20"/>
                <w:lang w:val="es-CO"/>
              </w:rPr>
              <w:t>PS%</w:t>
            </w:r>
          </w:p>
        </w:tc>
      </w:tr>
      <w:tr w:rsidR="00FC526E" w:rsidRPr="005D1AA2" w:rsidTr="005D1AA2">
        <w:trPr>
          <w:trHeight w:val="20"/>
          <w:tblHeader/>
        </w:trPr>
        <w:tc>
          <w:tcPr>
            <w:tcW w:w="1030" w:type="pct"/>
            <w:vMerge/>
            <w:tcBorders>
              <w:top w:val="single" w:sz="4" w:space="0" w:color="auto"/>
              <w:left w:val="single" w:sz="4" w:space="0" w:color="auto"/>
              <w:bottom w:val="single" w:sz="4" w:space="0" w:color="auto"/>
              <w:right w:val="single" w:sz="4" w:space="0" w:color="auto"/>
            </w:tcBorders>
            <w:vAlign w:val="center"/>
            <w:hideMark/>
          </w:tcPr>
          <w:p w:rsidR="00FC526E" w:rsidRPr="005D1AA2" w:rsidRDefault="00FC526E" w:rsidP="008C46EC">
            <w:pPr>
              <w:rPr>
                <w:rFonts w:cs="Calibri"/>
                <w:color w:val="000000"/>
                <w:sz w:val="20"/>
                <w:szCs w:val="20"/>
                <w:lang w:val="es-CO"/>
              </w:rPr>
            </w:pPr>
          </w:p>
        </w:tc>
        <w:tc>
          <w:tcPr>
            <w:tcW w:w="939" w:type="pct"/>
            <w:gridSpan w:val="2"/>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FC526E" w:rsidRPr="005D1AA2" w:rsidRDefault="00FC526E" w:rsidP="008C46EC">
            <w:pPr>
              <w:jc w:val="center"/>
              <w:rPr>
                <w:rFonts w:cs="Calibri"/>
                <w:color w:val="000000"/>
                <w:sz w:val="20"/>
                <w:szCs w:val="20"/>
                <w:lang w:val="es-CO"/>
              </w:rPr>
            </w:pPr>
            <w:r w:rsidRPr="005D1AA2">
              <w:rPr>
                <w:rFonts w:cs="Calibri"/>
                <w:color w:val="000000"/>
                <w:sz w:val="20"/>
                <w:szCs w:val="20"/>
                <w:lang w:val="es-CO"/>
              </w:rPr>
              <w:t>Inferior</w:t>
            </w:r>
          </w:p>
        </w:tc>
        <w:tc>
          <w:tcPr>
            <w:tcW w:w="920" w:type="pct"/>
            <w:gridSpan w:val="2"/>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FC526E" w:rsidRPr="005D1AA2" w:rsidRDefault="00FC526E" w:rsidP="008C46EC">
            <w:pPr>
              <w:jc w:val="center"/>
              <w:rPr>
                <w:rFonts w:cs="Calibri"/>
                <w:color w:val="000000"/>
                <w:sz w:val="20"/>
                <w:szCs w:val="20"/>
                <w:lang w:val="es-CO"/>
              </w:rPr>
            </w:pPr>
            <w:r w:rsidRPr="005D1AA2">
              <w:rPr>
                <w:rFonts w:cs="Calibri"/>
                <w:color w:val="000000"/>
                <w:sz w:val="20"/>
                <w:szCs w:val="20"/>
                <w:lang w:val="es-CO"/>
              </w:rPr>
              <w:t>Medio</w:t>
            </w:r>
          </w:p>
        </w:tc>
        <w:tc>
          <w:tcPr>
            <w:tcW w:w="875" w:type="pct"/>
            <w:gridSpan w:val="2"/>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FC526E" w:rsidRPr="005D1AA2" w:rsidRDefault="00FC526E" w:rsidP="008C46EC">
            <w:pPr>
              <w:jc w:val="center"/>
              <w:rPr>
                <w:rFonts w:cs="Calibri"/>
                <w:color w:val="000000"/>
                <w:sz w:val="20"/>
                <w:szCs w:val="20"/>
                <w:lang w:val="es-CO"/>
              </w:rPr>
            </w:pPr>
            <w:r w:rsidRPr="005D1AA2">
              <w:rPr>
                <w:rFonts w:cs="Calibri"/>
                <w:color w:val="000000"/>
                <w:sz w:val="20"/>
                <w:szCs w:val="20"/>
                <w:lang w:val="es-CO"/>
              </w:rPr>
              <w:t>Superior</w:t>
            </w:r>
          </w:p>
        </w:tc>
        <w:tc>
          <w:tcPr>
            <w:tcW w:w="541" w:type="pct"/>
            <w:vMerge/>
            <w:tcBorders>
              <w:top w:val="single" w:sz="4" w:space="0" w:color="auto"/>
              <w:left w:val="single" w:sz="4" w:space="0" w:color="auto"/>
              <w:bottom w:val="single" w:sz="4" w:space="0" w:color="auto"/>
              <w:right w:val="single" w:sz="4" w:space="0" w:color="auto"/>
            </w:tcBorders>
            <w:vAlign w:val="center"/>
            <w:hideMark/>
          </w:tcPr>
          <w:p w:rsidR="00FC526E" w:rsidRPr="005D1AA2" w:rsidRDefault="00FC526E" w:rsidP="008C46EC">
            <w:pPr>
              <w:rPr>
                <w:rFonts w:cs="Calibri"/>
                <w:color w:val="000000"/>
                <w:sz w:val="20"/>
                <w:szCs w:val="20"/>
                <w:lang w:val="es-CO"/>
              </w:rPr>
            </w:pPr>
          </w:p>
        </w:tc>
        <w:tc>
          <w:tcPr>
            <w:tcW w:w="370" w:type="pct"/>
            <w:vMerge/>
            <w:tcBorders>
              <w:top w:val="single" w:sz="4" w:space="0" w:color="auto"/>
              <w:left w:val="single" w:sz="4" w:space="0" w:color="auto"/>
              <w:bottom w:val="single" w:sz="4" w:space="0" w:color="auto"/>
              <w:right w:val="single" w:sz="4" w:space="0" w:color="auto"/>
            </w:tcBorders>
            <w:vAlign w:val="center"/>
            <w:hideMark/>
          </w:tcPr>
          <w:p w:rsidR="00FC526E" w:rsidRPr="005D1AA2" w:rsidRDefault="00FC526E" w:rsidP="008C46EC">
            <w:pPr>
              <w:rPr>
                <w:rFonts w:cs="Calibri"/>
                <w:color w:val="000000"/>
                <w:sz w:val="20"/>
                <w:szCs w:val="20"/>
                <w:lang w:val="es-CO"/>
              </w:rPr>
            </w:pPr>
          </w:p>
        </w:tc>
        <w:tc>
          <w:tcPr>
            <w:tcW w:w="324" w:type="pct"/>
            <w:vMerge/>
            <w:tcBorders>
              <w:top w:val="single" w:sz="4" w:space="0" w:color="auto"/>
              <w:left w:val="single" w:sz="4" w:space="0" w:color="auto"/>
              <w:bottom w:val="single" w:sz="4" w:space="0" w:color="auto"/>
              <w:right w:val="single" w:sz="4" w:space="0" w:color="auto"/>
            </w:tcBorders>
            <w:vAlign w:val="center"/>
            <w:hideMark/>
          </w:tcPr>
          <w:p w:rsidR="00FC526E" w:rsidRPr="005D1AA2" w:rsidRDefault="00FC526E" w:rsidP="008C46EC">
            <w:pPr>
              <w:rPr>
                <w:rFonts w:cs="Calibri"/>
                <w:color w:val="000000"/>
                <w:sz w:val="20"/>
                <w:szCs w:val="20"/>
                <w:lang w:val="es-CO"/>
              </w:rPr>
            </w:pPr>
          </w:p>
        </w:tc>
      </w:tr>
      <w:tr w:rsidR="00FC526E" w:rsidRPr="005D1AA2" w:rsidTr="005D1AA2">
        <w:trPr>
          <w:trHeight w:val="20"/>
          <w:tblHeader/>
        </w:trPr>
        <w:tc>
          <w:tcPr>
            <w:tcW w:w="1030" w:type="pct"/>
            <w:vMerge/>
            <w:tcBorders>
              <w:top w:val="single" w:sz="4" w:space="0" w:color="auto"/>
              <w:left w:val="single" w:sz="4" w:space="0" w:color="auto"/>
              <w:bottom w:val="single" w:sz="4" w:space="0" w:color="auto"/>
              <w:right w:val="single" w:sz="4" w:space="0" w:color="auto"/>
            </w:tcBorders>
            <w:vAlign w:val="center"/>
            <w:hideMark/>
          </w:tcPr>
          <w:p w:rsidR="00FC526E" w:rsidRPr="005D1AA2" w:rsidRDefault="00FC526E" w:rsidP="008C46EC">
            <w:pPr>
              <w:rPr>
                <w:rFonts w:cs="Calibri"/>
                <w:color w:val="000000"/>
                <w:sz w:val="20"/>
                <w:szCs w:val="20"/>
                <w:lang w:val="es-CO"/>
              </w:rPr>
            </w:pPr>
          </w:p>
        </w:tc>
        <w:tc>
          <w:tcPr>
            <w:tcW w:w="614" w:type="pct"/>
            <w:tcBorders>
              <w:top w:val="nil"/>
              <w:left w:val="nil"/>
              <w:bottom w:val="single" w:sz="4" w:space="0" w:color="auto"/>
              <w:right w:val="single" w:sz="4" w:space="0" w:color="auto"/>
            </w:tcBorders>
            <w:shd w:val="clear" w:color="auto" w:fill="C2D69B" w:themeFill="accent3" w:themeFillTint="99"/>
            <w:noWrap/>
            <w:vAlign w:val="bottom"/>
            <w:hideMark/>
          </w:tcPr>
          <w:p w:rsidR="00FC526E" w:rsidRPr="005D1AA2" w:rsidRDefault="00FC526E" w:rsidP="008C46EC">
            <w:pPr>
              <w:rPr>
                <w:rFonts w:cs="Calibri"/>
                <w:color w:val="000000"/>
                <w:sz w:val="18"/>
                <w:szCs w:val="18"/>
                <w:lang w:val="es-CO"/>
              </w:rPr>
            </w:pPr>
            <w:r w:rsidRPr="005D1AA2">
              <w:rPr>
                <w:rFonts w:cs="Calibri"/>
                <w:color w:val="000000"/>
                <w:sz w:val="18"/>
                <w:szCs w:val="18"/>
                <w:lang w:val="es-CO"/>
              </w:rPr>
              <w:t>Abundancia</w:t>
            </w:r>
          </w:p>
        </w:tc>
        <w:tc>
          <w:tcPr>
            <w:tcW w:w="325" w:type="pct"/>
            <w:tcBorders>
              <w:top w:val="nil"/>
              <w:left w:val="nil"/>
              <w:bottom w:val="single" w:sz="4" w:space="0" w:color="auto"/>
              <w:right w:val="single" w:sz="4" w:space="0" w:color="auto"/>
            </w:tcBorders>
            <w:shd w:val="clear" w:color="auto" w:fill="C2D69B" w:themeFill="accent3" w:themeFillTint="99"/>
            <w:noWrap/>
            <w:vAlign w:val="bottom"/>
            <w:hideMark/>
          </w:tcPr>
          <w:p w:rsidR="00FC526E" w:rsidRPr="005D1AA2" w:rsidRDefault="00FC526E" w:rsidP="008C46EC">
            <w:pPr>
              <w:rPr>
                <w:rFonts w:cs="Calibri"/>
                <w:color w:val="000000"/>
                <w:sz w:val="18"/>
                <w:szCs w:val="18"/>
                <w:lang w:val="es-CO"/>
              </w:rPr>
            </w:pPr>
            <w:r w:rsidRPr="005D1AA2">
              <w:rPr>
                <w:rFonts w:cs="Calibri"/>
                <w:color w:val="000000"/>
                <w:sz w:val="18"/>
                <w:szCs w:val="18"/>
                <w:lang w:val="es-CO"/>
              </w:rPr>
              <w:t>VFI</w:t>
            </w:r>
          </w:p>
        </w:tc>
        <w:tc>
          <w:tcPr>
            <w:tcW w:w="550" w:type="pct"/>
            <w:tcBorders>
              <w:top w:val="nil"/>
              <w:left w:val="nil"/>
              <w:bottom w:val="single" w:sz="4" w:space="0" w:color="auto"/>
              <w:right w:val="single" w:sz="4" w:space="0" w:color="auto"/>
            </w:tcBorders>
            <w:shd w:val="clear" w:color="auto" w:fill="C2D69B" w:themeFill="accent3" w:themeFillTint="99"/>
            <w:noWrap/>
            <w:vAlign w:val="bottom"/>
            <w:hideMark/>
          </w:tcPr>
          <w:p w:rsidR="00FC526E" w:rsidRPr="005D1AA2" w:rsidRDefault="00FC526E" w:rsidP="008C46EC">
            <w:pPr>
              <w:rPr>
                <w:rFonts w:cs="Calibri"/>
                <w:color w:val="000000"/>
                <w:sz w:val="18"/>
                <w:szCs w:val="18"/>
                <w:lang w:val="es-CO"/>
              </w:rPr>
            </w:pPr>
            <w:r w:rsidRPr="005D1AA2">
              <w:rPr>
                <w:rFonts w:cs="Calibri"/>
                <w:color w:val="000000"/>
                <w:sz w:val="18"/>
                <w:szCs w:val="18"/>
                <w:lang w:val="es-CO"/>
              </w:rPr>
              <w:t xml:space="preserve">Abundancia </w:t>
            </w:r>
          </w:p>
        </w:tc>
        <w:tc>
          <w:tcPr>
            <w:tcW w:w="370" w:type="pct"/>
            <w:tcBorders>
              <w:top w:val="nil"/>
              <w:left w:val="nil"/>
              <w:bottom w:val="single" w:sz="4" w:space="0" w:color="auto"/>
              <w:right w:val="single" w:sz="4" w:space="0" w:color="auto"/>
            </w:tcBorders>
            <w:shd w:val="clear" w:color="auto" w:fill="C2D69B" w:themeFill="accent3" w:themeFillTint="99"/>
            <w:noWrap/>
            <w:vAlign w:val="bottom"/>
            <w:hideMark/>
          </w:tcPr>
          <w:p w:rsidR="00FC526E" w:rsidRPr="005D1AA2" w:rsidRDefault="00FC526E" w:rsidP="008C46EC">
            <w:pPr>
              <w:rPr>
                <w:rFonts w:cs="Calibri"/>
                <w:color w:val="000000"/>
                <w:sz w:val="18"/>
                <w:szCs w:val="18"/>
                <w:lang w:val="es-CO"/>
              </w:rPr>
            </w:pPr>
            <w:r w:rsidRPr="005D1AA2">
              <w:rPr>
                <w:rFonts w:cs="Calibri"/>
                <w:color w:val="000000"/>
                <w:sz w:val="18"/>
                <w:szCs w:val="18"/>
                <w:lang w:val="es-CO"/>
              </w:rPr>
              <w:t>VFM</w:t>
            </w:r>
          </w:p>
        </w:tc>
        <w:tc>
          <w:tcPr>
            <w:tcW w:w="550" w:type="pct"/>
            <w:tcBorders>
              <w:top w:val="nil"/>
              <w:left w:val="nil"/>
              <w:bottom w:val="single" w:sz="4" w:space="0" w:color="auto"/>
              <w:right w:val="single" w:sz="4" w:space="0" w:color="auto"/>
            </w:tcBorders>
            <w:shd w:val="clear" w:color="auto" w:fill="C2D69B" w:themeFill="accent3" w:themeFillTint="99"/>
            <w:noWrap/>
            <w:vAlign w:val="bottom"/>
            <w:hideMark/>
          </w:tcPr>
          <w:p w:rsidR="00FC526E" w:rsidRPr="005D1AA2" w:rsidRDefault="00FC526E" w:rsidP="008C46EC">
            <w:pPr>
              <w:rPr>
                <w:rFonts w:cs="Calibri"/>
                <w:color w:val="000000"/>
                <w:sz w:val="18"/>
                <w:szCs w:val="18"/>
                <w:lang w:val="es-CO"/>
              </w:rPr>
            </w:pPr>
            <w:r w:rsidRPr="005D1AA2">
              <w:rPr>
                <w:rFonts w:cs="Calibri"/>
                <w:color w:val="000000"/>
                <w:sz w:val="18"/>
                <w:szCs w:val="18"/>
                <w:lang w:val="es-CO"/>
              </w:rPr>
              <w:t>Abundancia</w:t>
            </w:r>
          </w:p>
        </w:tc>
        <w:tc>
          <w:tcPr>
            <w:tcW w:w="325" w:type="pct"/>
            <w:tcBorders>
              <w:top w:val="nil"/>
              <w:left w:val="nil"/>
              <w:bottom w:val="single" w:sz="4" w:space="0" w:color="auto"/>
              <w:right w:val="single" w:sz="4" w:space="0" w:color="auto"/>
            </w:tcBorders>
            <w:shd w:val="clear" w:color="auto" w:fill="C2D69B" w:themeFill="accent3" w:themeFillTint="99"/>
            <w:noWrap/>
            <w:vAlign w:val="bottom"/>
            <w:hideMark/>
          </w:tcPr>
          <w:p w:rsidR="00FC526E" w:rsidRPr="005D1AA2" w:rsidRDefault="00FC526E" w:rsidP="008C46EC">
            <w:pPr>
              <w:rPr>
                <w:rFonts w:cs="Calibri"/>
                <w:color w:val="000000"/>
                <w:sz w:val="18"/>
                <w:szCs w:val="18"/>
                <w:lang w:val="es-CO"/>
              </w:rPr>
            </w:pPr>
            <w:r w:rsidRPr="005D1AA2">
              <w:rPr>
                <w:rFonts w:cs="Calibri"/>
                <w:color w:val="000000"/>
                <w:sz w:val="18"/>
                <w:szCs w:val="18"/>
                <w:lang w:val="es-CO"/>
              </w:rPr>
              <w:t>VFS</w:t>
            </w:r>
          </w:p>
        </w:tc>
        <w:tc>
          <w:tcPr>
            <w:tcW w:w="541" w:type="pct"/>
            <w:vMerge/>
            <w:tcBorders>
              <w:top w:val="single" w:sz="4" w:space="0" w:color="auto"/>
              <w:left w:val="single" w:sz="4" w:space="0" w:color="auto"/>
              <w:bottom w:val="single" w:sz="4" w:space="0" w:color="auto"/>
              <w:right w:val="single" w:sz="4" w:space="0" w:color="auto"/>
            </w:tcBorders>
            <w:vAlign w:val="center"/>
            <w:hideMark/>
          </w:tcPr>
          <w:p w:rsidR="00FC526E" w:rsidRPr="005D1AA2" w:rsidRDefault="00FC526E" w:rsidP="008C46EC">
            <w:pPr>
              <w:rPr>
                <w:rFonts w:cs="Calibri"/>
                <w:color w:val="000000"/>
                <w:sz w:val="18"/>
                <w:szCs w:val="18"/>
                <w:lang w:val="es-CO"/>
              </w:rPr>
            </w:pPr>
          </w:p>
        </w:tc>
        <w:tc>
          <w:tcPr>
            <w:tcW w:w="370" w:type="pct"/>
            <w:vMerge/>
            <w:tcBorders>
              <w:top w:val="single" w:sz="4" w:space="0" w:color="auto"/>
              <w:left w:val="single" w:sz="4" w:space="0" w:color="auto"/>
              <w:bottom w:val="single" w:sz="4" w:space="0" w:color="auto"/>
              <w:right w:val="single" w:sz="4" w:space="0" w:color="auto"/>
            </w:tcBorders>
            <w:vAlign w:val="center"/>
            <w:hideMark/>
          </w:tcPr>
          <w:p w:rsidR="00FC526E" w:rsidRPr="005D1AA2" w:rsidRDefault="00FC526E" w:rsidP="008C46EC">
            <w:pPr>
              <w:rPr>
                <w:rFonts w:cs="Calibri"/>
                <w:color w:val="000000"/>
                <w:sz w:val="18"/>
                <w:szCs w:val="18"/>
                <w:lang w:val="es-CO"/>
              </w:rPr>
            </w:pPr>
          </w:p>
        </w:tc>
        <w:tc>
          <w:tcPr>
            <w:tcW w:w="324" w:type="pct"/>
            <w:vMerge/>
            <w:tcBorders>
              <w:top w:val="single" w:sz="4" w:space="0" w:color="auto"/>
              <w:left w:val="single" w:sz="4" w:space="0" w:color="auto"/>
              <w:bottom w:val="single" w:sz="4" w:space="0" w:color="auto"/>
              <w:right w:val="single" w:sz="4" w:space="0" w:color="auto"/>
            </w:tcBorders>
            <w:vAlign w:val="center"/>
            <w:hideMark/>
          </w:tcPr>
          <w:p w:rsidR="00FC526E" w:rsidRPr="005D1AA2" w:rsidRDefault="00FC526E" w:rsidP="008C46EC">
            <w:pPr>
              <w:rPr>
                <w:rFonts w:cs="Calibri"/>
                <w:color w:val="000000"/>
                <w:sz w:val="18"/>
                <w:szCs w:val="18"/>
                <w:lang w:val="es-CO"/>
              </w:rPr>
            </w:pP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Mauria cuatrecasasii</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11,39</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11,39</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3,69</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Abarema jupunba</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5,69</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5,69</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1,85</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Byrsonima sp</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5,69</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1,39</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7,08</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2,30</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Chrysochlamys sp</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2,92</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3</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17,08</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4</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20,00</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6,48</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Chrysoclamys sp</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2,92</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2,92</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0,95</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Cinnamomun triplinerve</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5,69</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1,39</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7,08</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2,30</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D16969" w:rsidP="005D1AA2">
            <w:pPr>
              <w:jc w:val="left"/>
              <w:rPr>
                <w:rFonts w:cs="Calibri"/>
                <w:i/>
                <w:color w:val="000000"/>
                <w:sz w:val="20"/>
                <w:szCs w:val="20"/>
              </w:rPr>
            </w:pPr>
            <w:r w:rsidRPr="00D16969">
              <w:rPr>
                <w:rFonts w:cs="Calibri"/>
                <w:i/>
                <w:color w:val="000000"/>
                <w:sz w:val="20"/>
                <w:szCs w:val="20"/>
              </w:rPr>
              <w:t>Clarisia racemosa</w:t>
            </w:r>
            <w:r w:rsidR="00FC526E" w:rsidRPr="005D1AA2">
              <w:rPr>
                <w:rFonts w:cs="Calibri"/>
                <w:i/>
                <w:color w:val="000000"/>
                <w:sz w:val="20"/>
                <w:szCs w:val="20"/>
              </w:rPr>
              <w:t xml:space="preserve"> </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5,69</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5,69</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1,85</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Clarisia sp</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11,39</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1,39</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3</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12,78</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4,14</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D16969" w:rsidP="005D1AA2">
            <w:pPr>
              <w:jc w:val="left"/>
              <w:rPr>
                <w:rFonts w:cs="Calibri"/>
                <w:i/>
                <w:color w:val="000000"/>
                <w:sz w:val="20"/>
                <w:szCs w:val="20"/>
              </w:rPr>
            </w:pPr>
            <w:r w:rsidRPr="00D16969">
              <w:rPr>
                <w:rFonts w:cs="Calibri"/>
                <w:i/>
                <w:color w:val="000000"/>
                <w:sz w:val="20"/>
                <w:szCs w:val="20"/>
              </w:rPr>
              <w:t>Clarisia racemosa</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5,69</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5,69</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1,85</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Cyathea sp</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14,58</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14,58</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4,73</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Elaeagia utilis</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3</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17,08</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1,39</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4</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18,47</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5,99</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Eschweilera reversa</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4</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22,78</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1,39</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24,17</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7,83</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Euterpe oleracea</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14,58</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6</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34,17</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48,75</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15,80</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Fabaceae sp</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5,69</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1,39</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7,08</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2,30</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Ficus citrifolia</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5,69</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2,78</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3</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8,47</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2,75</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Ficus sp.</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5,69</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5,69</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1,85</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Gordonia cf pubescens</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3</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17,08</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3</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17,08</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5,54</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Henrriettea sp</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2,92</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2,92</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0,95</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Hieronyma alchorneoides</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5,69</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5,69</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1,85</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Miconia sp</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11,39</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11,39</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3,69</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Nectandra sp.</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1,39</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1,39</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0,45</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Oenocarpus sp</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14,58</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5,69</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6</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20,28</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6,57</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Osteophloeum sp</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2,92</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5,69</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8,61</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2,79</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Pouteria lucuma</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28,47</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5</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28,47</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9,23</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Roupala sp</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2,92</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2,92</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0,95</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Tapirira guianensis</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1,39</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1,39</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0,45</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5D1AA2">
            <w:pPr>
              <w:jc w:val="left"/>
              <w:rPr>
                <w:rFonts w:cs="Calibri"/>
                <w:i/>
                <w:color w:val="000000"/>
                <w:sz w:val="20"/>
                <w:szCs w:val="20"/>
              </w:rPr>
            </w:pPr>
            <w:r w:rsidRPr="005D1AA2">
              <w:rPr>
                <w:rFonts w:cs="Calibri"/>
                <w:i/>
                <w:color w:val="000000"/>
                <w:sz w:val="20"/>
                <w:szCs w:val="20"/>
              </w:rPr>
              <w:t>Trichilia quadrijuga</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2,92</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0,00</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2,92</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color w:val="000000"/>
                <w:sz w:val="18"/>
                <w:szCs w:val="18"/>
              </w:rPr>
            </w:pPr>
            <w:r w:rsidRPr="005D1AA2">
              <w:rPr>
                <w:rFonts w:cs="Calibri"/>
                <w:color w:val="000000"/>
                <w:sz w:val="18"/>
                <w:szCs w:val="18"/>
              </w:rPr>
              <w:t>0,95</w:t>
            </w:r>
          </w:p>
        </w:tc>
      </w:tr>
      <w:tr w:rsidR="00FC526E" w:rsidRPr="005D1AA2" w:rsidTr="005D1AA2">
        <w:trPr>
          <w:trHeight w:val="20"/>
        </w:trPr>
        <w:tc>
          <w:tcPr>
            <w:tcW w:w="1030" w:type="pct"/>
            <w:tcBorders>
              <w:top w:val="nil"/>
              <w:left w:val="single" w:sz="4" w:space="0" w:color="auto"/>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b/>
                <w:color w:val="000000"/>
                <w:sz w:val="20"/>
                <w:szCs w:val="20"/>
              </w:rPr>
            </w:pPr>
            <w:r w:rsidRPr="005D1AA2">
              <w:rPr>
                <w:rFonts w:cs="Calibri"/>
                <w:b/>
                <w:color w:val="000000"/>
                <w:sz w:val="20"/>
                <w:szCs w:val="20"/>
              </w:rPr>
              <w:t>Total general</w:t>
            </w:r>
          </w:p>
        </w:tc>
        <w:tc>
          <w:tcPr>
            <w:tcW w:w="61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b/>
                <w:color w:val="000000"/>
                <w:sz w:val="18"/>
                <w:szCs w:val="18"/>
              </w:rPr>
            </w:pPr>
            <w:r w:rsidRPr="005D1AA2">
              <w:rPr>
                <w:rFonts w:cs="Calibri"/>
                <w:b/>
                <w:color w:val="000000"/>
                <w:sz w:val="18"/>
                <w:szCs w:val="18"/>
              </w:rPr>
              <w:t>21</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b/>
                <w:color w:val="000000"/>
                <w:sz w:val="18"/>
                <w:szCs w:val="18"/>
              </w:rPr>
            </w:pPr>
            <w:r w:rsidRPr="005D1AA2">
              <w:rPr>
                <w:rFonts w:cs="Calibri"/>
                <w:b/>
                <w:color w:val="000000"/>
                <w:sz w:val="18"/>
                <w:szCs w:val="18"/>
              </w:rPr>
              <w:t>61,25</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b/>
                <w:color w:val="000000"/>
                <w:sz w:val="18"/>
                <w:szCs w:val="18"/>
              </w:rPr>
            </w:pPr>
            <w:r w:rsidRPr="005D1AA2">
              <w:rPr>
                <w:rFonts w:cs="Calibri"/>
                <w:b/>
                <w:color w:val="000000"/>
                <w:sz w:val="18"/>
                <w:szCs w:val="18"/>
              </w:rPr>
              <w:t>41</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b/>
                <w:color w:val="000000"/>
                <w:sz w:val="18"/>
                <w:szCs w:val="18"/>
              </w:rPr>
            </w:pPr>
            <w:r w:rsidRPr="005D1AA2">
              <w:rPr>
                <w:rFonts w:cs="Calibri"/>
                <w:b/>
                <w:color w:val="000000"/>
                <w:sz w:val="18"/>
                <w:szCs w:val="18"/>
              </w:rPr>
              <w:t>233,47</w:t>
            </w:r>
          </w:p>
        </w:tc>
        <w:tc>
          <w:tcPr>
            <w:tcW w:w="55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b/>
                <w:color w:val="000000"/>
                <w:sz w:val="18"/>
                <w:szCs w:val="18"/>
              </w:rPr>
            </w:pPr>
            <w:r w:rsidRPr="005D1AA2">
              <w:rPr>
                <w:rFonts w:cs="Calibri"/>
                <w:b/>
                <w:color w:val="000000"/>
                <w:sz w:val="18"/>
                <w:szCs w:val="18"/>
              </w:rPr>
              <w:t>10</w:t>
            </w:r>
          </w:p>
        </w:tc>
        <w:tc>
          <w:tcPr>
            <w:tcW w:w="325"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b/>
                <w:color w:val="000000"/>
                <w:sz w:val="18"/>
                <w:szCs w:val="18"/>
              </w:rPr>
            </w:pPr>
            <w:r w:rsidRPr="005D1AA2">
              <w:rPr>
                <w:rFonts w:cs="Calibri"/>
                <w:b/>
                <w:color w:val="000000"/>
                <w:sz w:val="18"/>
                <w:szCs w:val="18"/>
              </w:rPr>
              <w:t>13,88</w:t>
            </w:r>
          </w:p>
        </w:tc>
        <w:tc>
          <w:tcPr>
            <w:tcW w:w="541"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b/>
                <w:color w:val="000000"/>
                <w:sz w:val="18"/>
                <w:szCs w:val="18"/>
              </w:rPr>
            </w:pPr>
            <w:r w:rsidRPr="005D1AA2">
              <w:rPr>
                <w:rFonts w:cs="Calibri"/>
                <w:b/>
                <w:color w:val="000000"/>
                <w:sz w:val="18"/>
                <w:szCs w:val="18"/>
              </w:rPr>
              <w:t>72</w:t>
            </w:r>
          </w:p>
        </w:tc>
        <w:tc>
          <w:tcPr>
            <w:tcW w:w="370"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b/>
                <w:color w:val="000000"/>
                <w:sz w:val="18"/>
                <w:szCs w:val="18"/>
              </w:rPr>
            </w:pPr>
            <w:r w:rsidRPr="005D1AA2">
              <w:rPr>
                <w:rFonts w:cs="Calibri"/>
                <w:b/>
                <w:color w:val="000000"/>
                <w:sz w:val="18"/>
                <w:szCs w:val="18"/>
              </w:rPr>
              <w:t>308,61</w:t>
            </w:r>
          </w:p>
        </w:tc>
        <w:tc>
          <w:tcPr>
            <w:tcW w:w="324" w:type="pct"/>
            <w:tcBorders>
              <w:top w:val="nil"/>
              <w:left w:val="nil"/>
              <w:bottom w:val="single" w:sz="4" w:space="0" w:color="auto"/>
              <w:right w:val="single" w:sz="4" w:space="0" w:color="auto"/>
            </w:tcBorders>
            <w:shd w:val="clear" w:color="auto" w:fill="auto"/>
            <w:noWrap/>
            <w:vAlign w:val="center"/>
            <w:hideMark/>
          </w:tcPr>
          <w:p w:rsidR="00FC526E" w:rsidRPr="005D1AA2" w:rsidRDefault="00FC526E" w:rsidP="008C46EC">
            <w:pPr>
              <w:jc w:val="center"/>
              <w:rPr>
                <w:rFonts w:cs="Calibri"/>
                <w:b/>
                <w:color w:val="000000"/>
                <w:sz w:val="18"/>
                <w:szCs w:val="18"/>
              </w:rPr>
            </w:pPr>
            <w:r w:rsidRPr="005D1AA2">
              <w:rPr>
                <w:rFonts w:cs="Calibri"/>
                <w:b/>
                <w:color w:val="000000"/>
                <w:sz w:val="18"/>
                <w:szCs w:val="18"/>
              </w:rPr>
              <w:t>100</w:t>
            </w:r>
          </w:p>
        </w:tc>
      </w:tr>
    </w:tbl>
    <w:p w:rsidR="00FC526E" w:rsidRPr="00962024" w:rsidRDefault="00FC526E" w:rsidP="005D1AA2">
      <w:pPr>
        <w:spacing w:after="160"/>
        <w:jc w:val="left"/>
        <w:rPr>
          <w:rFonts w:eastAsia="Calibri" w:cs="Calibri"/>
          <w:sz w:val="18"/>
          <w:szCs w:val="22"/>
          <w:lang w:val="es-ES"/>
        </w:rPr>
      </w:pPr>
      <w:r w:rsidRPr="00962024">
        <w:rPr>
          <w:rFonts w:eastAsia="Calibri"/>
          <w:sz w:val="18"/>
          <w:szCs w:val="22"/>
          <w:lang w:val="es-ES"/>
        </w:rPr>
        <w:lastRenderedPageBreak/>
        <w:t xml:space="preserve">Fuente: Elaboración del Estudio. </w:t>
      </w:r>
      <w:r>
        <w:rPr>
          <w:rFonts w:eastAsia="Calibri"/>
          <w:sz w:val="18"/>
          <w:szCs w:val="22"/>
          <w:lang w:val="es-ES"/>
        </w:rPr>
        <w:t>(2019)</w:t>
      </w:r>
    </w:p>
    <w:p w:rsidR="009C0B0E" w:rsidRPr="00962024" w:rsidRDefault="00FC526E" w:rsidP="009C0B0E">
      <w:pPr>
        <w:rPr>
          <w:b/>
          <w:iCs/>
          <w:color w:val="000000"/>
          <w:lang w:val="es-ES"/>
        </w:rPr>
      </w:pPr>
      <w:r w:rsidRPr="00226945">
        <w:rPr>
          <w:rFonts w:eastAsia="Calibri"/>
          <w:lang w:val="es-ES"/>
        </w:rPr>
        <w:t xml:space="preserve">La </w:t>
      </w:r>
      <w:r w:rsidR="009C0B0E">
        <w:rPr>
          <w:rFonts w:eastAsia="Calibri"/>
          <w:lang w:val="es-ES"/>
        </w:rPr>
        <w:fldChar w:fldCharType="begin"/>
      </w:r>
      <w:r w:rsidR="009C0B0E">
        <w:rPr>
          <w:rFonts w:eastAsia="Calibri"/>
          <w:lang w:val="es-ES"/>
        </w:rPr>
        <w:instrText xml:space="preserve"> REF _Ref12686151 \h  \* MERGEFORMAT </w:instrText>
      </w:r>
      <w:r w:rsidR="009C0B0E">
        <w:rPr>
          <w:rFonts w:eastAsia="Calibri"/>
          <w:lang w:val="es-ES"/>
        </w:rPr>
      </w:r>
      <w:r w:rsidR="009C0B0E">
        <w:rPr>
          <w:rFonts w:eastAsia="Calibri"/>
          <w:lang w:val="es-ES"/>
        </w:rPr>
        <w:fldChar w:fldCharType="separate"/>
      </w:r>
      <w:r w:rsidR="009C0B0E" w:rsidRPr="009C0B0E">
        <w:rPr>
          <w:lang w:val="es-CO"/>
        </w:rPr>
        <w:t xml:space="preserve">Tabla </w:t>
      </w:r>
      <w:r w:rsidR="009C0B0E" w:rsidRPr="009C0B0E">
        <w:rPr>
          <w:noProof/>
          <w:lang w:val="es-CO"/>
        </w:rPr>
        <w:t>22</w:t>
      </w:r>
      <w:r w:rsidR="009C0B0E">
        <w:rPr>
          <w:rFonts w:eastAsia="Calibri"/>
          <w:lang w:val="es-ES"/>
        </w:rPr>
        <w:fldChar w:fldCharType="end"/>
      </w:r>
      <w:r w:rsidR="009C0B0E">
        <w:rPr>
          <w:rFonts w:eastAsia="Calibri"/>
          <w:lang w:val="es-ES"/>
        </w:rPr>
        <w:t xml:space="preserve"> </w:t>
      </w:r>
      <w:r w:rsidRPr="00226945">
        <w:rPr>
          <w:rFonts w:eastAsia="Calibri"/>
          <w:lang w:val="es-ES"/>
        </w:rPr>
        <w:t xml:space="preserve">hace referencia a los cálculos que se determinaron para obtener el </w:t>
      </w:r>
      <w:r w:rsidR="009C0B0E">
        <w:rPr>
          <w:rFonts w:eastAsia="Calibri"/>
          <w:lang w:val="es-ES"/>
        </w:rPr>
        <w:t>v</w:t>
      </w:r>
      <w:r w:rsidRPr="00226945">
        <w:rPr>
          <w:rFonts w:eastAsia="Calibri"/>
          <w:lang w:val="es-ES"/>
        </w:rPr>
        <w:t xml:space="preserve">alor </w:t>
      </w:r>
      <w:r w:rsidR="009C0B0E">
        <w:rPr>
          <w:rFonts w:eastAsia="Calibri"/>
          <w:lang w:val="es-ES"/>
        </w:rPr>
        <w:t>f</w:t>
      </w:r>
      <w:r w:rsidRPr="00226945">
        <w:rPr>
          <w:rFonts w:eastAsia="Calibri"/>
          <w:lang w:val="es-ES"/>
        </w:rPr>
        <w:t xml:space="preserve">itosociológico de cada uno de los estratos para luego si aplicarlo a la especie, en este caso hablando de la cobertura Bosque </w:t>
      </w:r>
      <w:r>
        <w:rPr>
          <w:rFonts w:eastAsia="Calibri"/>
          <w:lang w:val="es-ES"/>
        </w:rPr>
        <w:t>de galeria y ripario</w:t>
      </w:r>
      <w:r w:rsidRPr="00226945">
        <w:rPr>
          <w:rFonts w:eastAsia="Calibri"/>
          <w:lang w:val="es-ES"/>
        </w:rPr>
        <w:t xml:space="preserve">, dentro del Orobioma </w:t>
      </w:r>
      <w:r>
        <w:rPr>
          <w:rFonts w:eastAsia="Calibri"/>
          <w:lang w:val="es-ES"/>
        </w:rPr>
        <w:t xml:space="preserve">Bajo </w:t>
      </w:r>
      <w:r w:rsidRPr="00226945">
        <w:rPr>
          <w:rFonts w:eastAsia="Calibri"/>
          <w:lang w:val="es-ES"/>
        </w:rPr>
        <w:t>de los Andes.</w:t>
      </w:r>
      <w:r w:rsidR="009C0B0E">
        <w:rPr>
          <w:rFonts w:eastAsia="Calibri"/>
          <w:lang w:val="es-ES"/>
        </w:rPr>
        <w:t xml:space="preserve"> L</w:t>
      </w:r>
      <w:r w:rsidR="009C0B0E" w:rsidRPr="00226945">
        <w:rPr>
          <w:rFonts w:eastAsia="Calibri"/>
          <w:lang w:val="es-ES"/>
        </w:rPr>
        <w:t>as especie</w:t>
      </w:r>
      <w:r w:rsidR="009C0B0E">
        <w:rPr>
          <w:rFonts w:eastAsia="Calibri"/>
          <w:lang w:val="es-ES"/>
        </w:rPr>
        <w:t>s que presentan mayor Índice son</w:t>
      </w:r>
      <w:r w:rsidR="009C0B0E" w:rsidRPr="00226945">
        <w:rPr>
          <w:rFonts w:eastAsia="Calibri"/>
          <w:lang w:val="es-ES"/>
        </w:rPr>
        <w:t xml:space="preserve"> </w:t>
      </w:r>
      <w:r w:rsidR="009C0B0E" w:rsidRPr="002D1686">
        <w:rPr>
          <w:rFonts w:cs="Calibri"/>
          <w:i/>
          <w:color w:val="000000"/>
          <w:szCs w:val="18"/>
          <w:lang w:val="es-ES"/>
        </w:rPr>
        <w:t>Euterpe oleracea</w:t>
      </w:r>
      <w:r w:rsidR="009C0B0E" w:rsidRPr="002D1686">
        <w:rPr>
          <w:i/>
          <w:color w:val="000000"/>
          <w:sz w:val="28"/>
          <w:lang w:val="es-ES" w:eastAsia="es-CO"/>
        </w:rPr>
        <w:t xml:space="preserve"> </w:t>
      </w:r>
      <w:r w:rsidR="009C0B0E">
        <w:rPr>
          <w:color w:val="000000"/>
          <w:lang w:val="es-ES" w:eastAsia="es-CO"/>
        </w:rPr>
        <w:t>con 15,80</w:t>
      </w:r>
      <w:r w:rsidR="009C0B0E" w:rsidRPr="00226945">
        <w:rPr>
          <w:color w:val="000000"/>
          <w:lang w:val="es-ES" w:eastAsia="es-CO"/>
        </w:rPr>
        <w:t xml:space="preserve">% </w:t>
      </w:r>
      <w:r w:rsidR="009C0B0E">
        <w:rPr>
          <w:color w:val="000000"/>
          <w:lang w:val="es-ES" w:eastAsia="es-CO"/>
        </w:rPr>
        <w:t>y</w:t>
      </w:r>
      <w:r w:rsidR="009C0B0E" w:rsidRPr="00226945">
        <w:rPr>
          <w:color w:val="000000"/>
          <w:lang w:val="es-ES" w:eastAsia="es-CO"/>
        </w:rPr>
        <w:t xml:space="preserve"> </w:t>
      </w:r>
      <w:r w:rsidR="009C0B0E" w:rsidRPr="002D1686">
        <w:rPr>
          <w:rFonts w:cs="Calibri"/>
          <w:i/>
          <w:color w:val="000000"/>
          <w:szCs w:val="18"/>
          <w:lang w:val="es-ES"/>
        </w:rPr>
        <w:t>Pouteria lucuma</w:t>
      </w:r>
      <w:r w:rsidR="009C0B0E" w:rsidRPr="002D1686">
        <w:rPr>
          <w:i/>
          <w:color w:val="000000"/>
          <w:sz w:val="28"/>
          <w:lang w:val="es-ES" w:eastAsia="es-CO"/>
        </w:rPr>
        <w:t xml:space="preserve"> </w:t>
      </w:r>
      <w:r w:rsidR="009C0B0E">
        <w:rPr>
          <w:i/>
          <w:color w:val="000000"/>
          <w:sz w:val="28"/>
          <w:lang w:val="es-ES" w:eastAsia="es-CO"/>
        </w:rPr>
        <w:t>c</w:t>
      </w:r>
      <w:r w:rsidR="009C0B0E" w:rsidRPr="00226945">
        <w:rPr>
          <w:color w:val="000000"/>
          <w:lang w:val="es-ES" w:eastAsia="es-CO"/>
        </w:rPr>
        <w:t xml:space="preserve">on </w:t>
      </w:r>
      <w:r w:rsidR="009C0B0E">
        <w:rPr>
          <w:color w:val="000000"/>
          <w:lang w:val="es-ES" w:eastAsia="es-CO"/>
        </w:rPr>
        <w:t>9,23</w:t>
      </w:r>
      <w:r w:rsidR="009C0B0E" w:rsidRPr="00226945">
        <w:rPr>
          <w:color w:val="000000"/>
          <w:lang w:val="es-ES" w:eastAsia="es-CO"/>
        </w:rPr>
        <w:t xml:space="preserve">%. </w:t>
      </w:r>
    </w:p>
    <w:p w:rsidR="00FC526E" w:rsidRPr="00226945" w:rsidRDefault="00FC526E" w:rsidP="009C0B0E">
      <w:pPr>
        <w:rPr>
          <w:rFonts w:eastAsia="Calibri"/>
          <w:lang w:val="es-ES"/>
        </w:rPr>
      </w:pPr>
    </w:p>
    <w:p w:rsidR="00FC526E" w:rsidRPr="00962024" w:rsidRDefault="009C0B0E" w:rsidP="00736B05">
      <w:pPr>
        <w:pStyle w:val="Ttulo5"/>
      </w:pPr>
      <w:r>
        <w:t xml:space="preserve">1.1.2.3.3. </w:t>
      </w:r>
      <w:r w:rsidR="00FC526E">
        <w:t xml:space="preserve">Estructura </w:t>
      </w:r>
      <w:r w:rsidR="00FC526E" w:rsidRPr="00962024">
        <w:t>Diamétrica</w:t>
      </w:r>
    </w:p>
    <w:p w:rsidR="00FC526E" w:rsidRPr="00962024" w:rsidRDefault="00FC526E" w:rsidP="009C0B0E">
      <w:pPr>
        <w:rPr>
          <w:rFonts w:eastAsia="Calibri"/>
          <w:lang w:val="es-ES"/>
        </w:rPr>
      </w:pPr>
      <w:r w:rsidRPr="00962024">
        <w:rPr>
          <w:rFonts w:eastAsia="Calibri"/>
          <w:lang w:val="es-ES"/>
        </w:rPr>
        <w:t xml:space="preserve">La estructura de un bosque hace referencia a la distribución de las principales características de los árboles, teniendo en cuenta la distribución de las otras especies y de las </w:t>
      </w:r>
      <w:r w:rsidR="009C0B0E">
        <w:rPr>
          <w:rFonts w:eastAsia="Calibri"/>
          <w:lang w:val="es-ES"/>
        </w:rPr>
        <w:t>mismas por clases de dimensión.</w:t>
      </w:r>
    </w:p>
    <w:p w:rsidR="00FC526E" w:rsidRPr="00962024" w:rsidRDefault="00FC526E" w:rsidP="009C0B0E">
      <w:pPr>
        <w:rPr>
          <w:rFonts w:eastAsia="Calibri"/>
          <w:lang w:val="es-ES"/>
        </w:rPr>
      </w:pPr>
      <w:r w:rsidRPr="00962024">
        <w:rPr>
          <w:rFonts w:eastAsia="Calibri"/>
          <w:lang w:val="es-ES"/>
        </w:rPr>
        <w:t xml:space="preserve">La estructura diamétrica se hace con respecto a los </w:t>
      </w:r>
      <w:r w:rsidR="00CB6925">
        <w:rPr>
          <w:rFonts w:eastAsia="Calibri"/>
          <w:lang w:val="es-ES"/>
        </w:rPr>
        <w:t>d</w:t>
      </w:r>
      <w:r w:rsidRPr="00962024">
        <w:rPr>
          <w:rFonts w:eastAsia="Calibri"/>
          <w:lang w:val="es-ES"/>
        </w:rPr>
        <w:t>iámetros máximos y mínimos encontrados dentro de cada cobertura por Orobioma.</w:t>
      </w:r>
    </w:p>
    <w:p w:rsidR="00FC526E" w:rsidRPr="00503041" w:rsidRDefault="00FC526E" w:rsidP="00FC526E">
      <w:pPr>
        <w:spacing w:line="259" w:lineRule="auto"/>
        <w:jc w:val="center"/>
        <w:rPr>
          <w:rFonts w:eastAsia="Calibri"/>
          <w:iCs/>
          <w:sz w:val="18"/>
          <w:szCs w:val="18"/>
          <w:lang w:val="es-CO"/>
        </w:rPr>
      </w:pPr>
      <w:r>
        <w:rPr>
          <w:noProof/>
          <w:lang w:val="es-CO" w:eastAsia="es-CO"/>
        </w:rPr>
        <w:drawing>
          <wp:inline distT="0" distB="0" distL="0" distR="0" wp14:anchorId="38393357" wp14:editId="05736115">
            <wp:extent cx="4572000" cy="2743200"/>
            <wp:effectExtent l="0" t="0" r="19050" b="1905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C0B0E" w:rsidRDefault="00FC526E" w:rsidP="009C0B0E">
      <w:pPr>
        <w:spacing w:line="259" w:lineRule="auto"/>
        <w:jc w:val="center"/>
        <w:rPr>
          <w:rFonts w:eastAsia="Calibri"/>
          <w:sz w:val="18"/>
          <w:szCs w:val="18"/>
          <w:lang w:val="es-ES"/>
        </w:rPr>
      </w:pPr>
      <w:r w:rsidRPr="00962024">
        <w:rPr>
          <w:rFonts w:eastAsia="Calibri"/>
          <w:sz w:val="18"/>
          <w:szCs w:val="18"/>
          <w:lang w:val="es-ES"/>
        </w:rPr>
        <w:t xml:space="preserve">Fuente: Elaboración del </w:t>
      </w:r>
      <w:r w:rsidR="009C0B0E">
        <w:rPr>
          <w:rFonts w:eastAsia="Calibri"/>
          <w:sz w:val="18"/>
          <w:szCs w:val="18"/>
          <w:lang w:val="es-ES"/>
        </w:rPr>
        <w:t>Estudio (2019)</w:t>
      </w:r>
    </w:p>
    <w:p w:rsidR="009C0B0E" w:rsidRDefault="00CB6925" w:rsidP="00736B05">
      <w:pPr>
        <w:pStyle w:val="Descripcin"/>
        <w:rPr>
          <w:rFonts w:eastAsia="Calibri"/>
          <w:iCs/>
          <w:szCs w:val="18"/>
          <w:lang w:val="es-CO"/>
        </w:rPr>
      </w:pPr>
      <w:bookmarkStart w:id="85" w:name="_Ref20379533"/>
      <w:bookmarkStart w:id="86" w:name="_Toc20721206"/>
      <w:r>
        <w:t xml:space="preserve">Gráfica </w:t>
      </w:r>
      <w:r>
        <w:fldChar w:fldCharType="begin"/>
      </w:r>
      <w:r>
        <w:instrText xml:space="preserve"> SEQ Gráfica \* ARABIC </w:instrText>
      </w:r>
      <w:r>
        <w:fldChar w:fldCharType="separate"/>
      </w:r>
      <w:r w:rsidR="008E02BE">
        <w:rPr>
          <w:noProof/>
        </w:rPr>
        <w:t>4</w:t>
      </w:r>
      <w:r>
        <w:fldChar w:fldCharType="end"/>
      </w:r>
      <w:bookmarkEnd w:id="85"/>
      <w:r>
        <w:t>.</w:t>
      </w:r>
      <w:r w:rsidR="009C0B0E">
        <w:rPr>
          <w:rFonts w:eastAsia="Calibri"/>
          <w:iCs/>
          <w:szCs w:val="18"/>
          <w:lang w:val="es-CO"/>
        </w:rPr>
        <w:t>Estructura diamétrica BGR – OB</w:t>
      </w:r>
      <w:r w:rsidR="009C0B0E" w:rsidRPr="00503041">
        <w:rPr>
          <w:rFonts w:eastAsia="Calibri"/>
          <w:iCs/>
          <w:szCs w:val="18"/>
          <w:lang w:val="es-CO"/>
        </w:rPr>
        <w:t>A</w:t>
      </w:r>
      <w:bookmarkEnd w:id="86"/>
    </w:p>
    <w:p w:rsidR="00FC526E" w:rsidRPr="00962024" w:rsidRDefault="00FC526E" w:rsidP="00CB6925">
      <w:pPr>
        <w:rPr>
          <w:rFonts w:eastAsia="Calibri"/>
          <w:lang w:val="es-ES"/>
        </w:rPr>
      </w:pPr>
      <w:r w:rsidRPr="00962024">
        <w:rPr>
          <w:rFonts w:eastAsia="Calibri"/>
          <w:lang w:val="es-ES"/>
        </w:rPr>
        <w:t xml:space="preserve">En la </w:t>
      </w:r>
      <w:r w:rsidR="00CB6925">
        <w:rPr>
          <w:rFonts w:eastAsia="Calibri"/>
          <w:lang w:val="es-ES"/>
        </w:rPr>
        <w:fldChar w:fldCharType="begin"/>
      </w:r>
      <w:r w:rsidR="00CB6925">
        <w:rPr>
          <w:rFonts w:eastAsia="Calibri"/>
          <w:lang w:val="es-ES"/>
        </w:rPr>
        <w:instrText xml:space="preserve"> REF _Ref20379533 \h </w:instrText>
      </w:r>
      <w:r w:rsidR="00CB6925">
        <w:rPr>
          <w:rFonts w:eastAsia="Calibri"/>
          <w:lang w:val="es-ES"/>
        </w:rPr>
      </w:r>
      <w:r w:rsidR="00CB6925">
        <w:rPr>
          <w:rFonts w:eastAsia="Calibri"/>
          <w:lang w:val="es-ES"/>
        </w:rPr>
        <w:fldChar w:fldCharType="separate"/>
      </w:r>
      <w:r w:rsidR="00CB6925" w:rsidRPr="00CB6925">
        <w:rPr>
          <w:lang w:val="es-CO"/>
        </w:rPr>
        <w:t xml:space="preserve">Gráfica </w:t>
      </w:r>
      <w:r w:rsidR="00CB6925" w:rsidRPr="00CB6925">
        <w:rPr>
          <w:noProof/>
          <w:lang w:val="es-CO"/>
        </w:rPr>
        <w:t>4</w:t>
      </w:r>
      <w:r w:rsidR="00CB6925">
        <w:rPr>
          <w:rFonts w:eastAsia="Calibri"/>
          <w:lang w:val="es-ES"/>
        </w:rPr>
        <w:fldChar w:fldCharType="end"/>
      </w:r>
      <w:r w:rsidR="00CB6925">
        <w:rPr>
          <w:rFonts w:eastAsia="Calibri"/>
          <w:lang w:val="es-ES"/>
        </w:rPr>
        <w:t xml:space="preserve"> </w:t>
      </w:r>
      <w:r w:rsidRPr="00962024">
        <w:rPr>
          <w:rFonts w:eastAsia="Calibri"/>
          <w:lang w:val="es-ES"/>
        </w:rPr>
        <w:t>se puede observar que la distribución diamétrica de las especies es irregular, describiendo una J invertida, característica de los rodales. Se observa mayor porcentaje de individuos en las clases diamétricas bajas y menor porcentaje en las clases diamétricas altas</w:t>
      </w:r>
      <w:r>
        <w:rPr>
          <w:rFonts w:eastAsia="Calibri"/>
          <w:lang w:val="es-ES"/>
        </w:rPr>
        <w:t xml:space="preserve">. Se encuentran </w:t>
      </w:r>
      <w:r w:rsidR="00926B6F">
        <w:rPr>
          <w:rFonts w:eastAsia="Calibri"/>
          <w:lang w:val="es-ES"/>
        </w:rPr>
        <w:t>siete</w:t>
      </w:r>
      <w:r w:rsidRPr="00962024">
        <w:rPr>
          <w:rFonts w:eastAsia="Calibri"/>
          <w:lang w:val="es-ES"/>
        </w:rPr>
        <w:t xml:space="preserve"> clases diamétricas donde la mayoría de individuos están en el rango de los </w:t>
      </w:r>
      <w:r>
        <w:rPr>
          <w:rFonts w:eastAsia="Calibri"/>
          <w:lang w:val="es-ES"/>
        </w:rPr>
        <w:t>0,11</w:t>
      </w:r>
      <w:r w:rsidR="00926B6F">
        <w:rPr>
          <w:rFonts w:eastAsia="Calibri"/>
          <w:lang w:val="es-ES"/>
        </w:rPr>
        <w:t xml:space="preserve"> </w:t>
      </w:r>
      <w:r>
        <w:rPr>
          <w:rFonts w:eastAsia="Calibri"/>
          <w:lang w:val="es-ES"/>
        </w:rPr>
        <w:t xml:space="preserve">m y 0,18 m </w:t>
      </w:r>
      <w:r w:rsidRPr="00962024">
        <w:rPr>
          <w:rFonts w:eastAsia="Calibri"/>
          <w:lang w:val="es-ES"/>
        </w:rPr>
        <w:t>de DAP, seguida por l</w:t>
      </w:r>
      <w:r>
        <w:rPr>
          <w:rFonts w:eastAsia="Calibri"/>
          <w:lang w:val="es-ES"/>
        </w:rPr>
        <w:t>a clase II con un rango de 0,18 a 0,25</w:t>
      </w:r>
      <w:r w:rsidRPr="00962024">
        <w:rPr>
          <w:rFonts w:eastAsia="Calibri"/>
          <w:lang w:val="es-ES"/>
        </w:rPr>
        <w:t xml:space="preserve"> m de DAP.</w:t>
      </w:r>
    </w:p>
    <w:p w:rsidR="00FC526E" w:rsidRPr="00926B6F" w:rsidRDefault="00926B6F" w:rsidP="00F51574">
      <w:pPr>
        <w:pStyle w:val="Prrafodelista"/>
        <w:numPr>
          <w:ilvl w:val="0"/>
          <w:numId w:val="17"/>
        </w:numPr>
        <w:rPr>
          <w:rFonts w:eastAsia="Calibri"/>
          <w:b/>
          <w:lang w:val="es-ES"/>
        </w:rPr>
      </w:pPr>
      <w:r w:rsidRPr="00926B6F">
        <w:rPr>
          <w:rFonts w:eastAsia="Calibri"/>
          <w:b/>
          <w:lang w:val="es-ES"/>
        </w:rPr>
        <w:t xml:space="preserve">Análisis </w:t>
      </w:r>
      <w:r>
        <w:rPr>
          <w:rFonts w:eastAsia="Calibri"/>
          <w:b/>
          <w:lang w:val="es-ES"/>
        </w:rPr>
        <w:t>d</w:t>
      </w:r>
      <w:r w:rsidRPr="00926B6F">
        <w:rPr>
          <w:rFonts w:eastAsia="Calibri"/>
          <w:b/>
          <w:lang w:val="es-ES"/>
        </w:rPr>
        <w:t xml:space="preserve">e </w:t>
      </w:r>
      <w:r>
        <w:rPr>
          <w:rFonts w:eastAsia="Calibri"/>
          <w:b/>
          <w:lang w:val="es-ES"/>
        </w:rPr>
        <w:t>l</w:t>
      </w:r>
      <w:r w:rsidRPr="00926B6F">
        <w:rPr>
          <w:rFonts w:eastAsia="Calibri"/>
          <w:b/>
          <w:lang w:val="es-ES"/>
        </w:rPr>
        <w:t xml:space="preserve">a </w:t>
      </w:r>
      <w:r>
        <w:rPr>
          <w:rFonts w:eastAsia="Calibri"/>
          <w:b/>
          <w:lang w:val="es-ES"/>
        </w:rPr>
        <w:t>e</w:t>
      </w:r>
      <w:r w:rsidRPr="00926B6F">
        <w:rPr>
          <w:rFonts w:eastAsia="Calibri"/>
          <w:b/>
          <w:lang w:val="es-ES"/>
        </w:rPr>
        <w:t xml:space="preserve">structura </w:t>
      </w:r>
      <w:r>
        <w:rPr>
          <w:rFonts w:eastAsia="Calibri"/>
          <w:b/>
          <w:lang w:val="es-ES"/>
        </w:rPr>
        <w:t>d</w:t>
      </w:r>
      <w:r w:rsidRPr="00926B6F">
        <w:rPr>
          <w:rFonts w:eastAsia="Calibri"/>
          <w:b/>
          <w:lang w:val="es-ES"/>
        </w:rPr>
        <w:t xml:space="preserve">iamétrica </w:t>
      </w:r>
      <w:r>
        <w:rPr>
          <w:rFonts w:eastAsia="Calibri"/>
          <w:b/>
          <w:lang w:val="es-ES"/>
        </w:rPr>
        <w:t>d</w:t>
      </w:r>
      <w:r w:rsidRPr="00926B6F">
        <w:rPr>
          <w:rFonts w:eastAsia="Calibri"/>
          <w:b/>
          <w:lang w:val="es-ES"/>
        </w:rPr>
        <w:t xml:space="preserve">el Bosque </w:t>
      </w:r>
      <w:r>
        <w:rPr>
          <w:rFonts w:eastAsia="Calibri"/>
          <w:b/>
          <w:lang w:val="es-ES"/>
        </w:rPr>
        <w:t>de galería del Orobioma bajo de los andes – BGR-OBA</w:t>
      </w:r>
    </w:p>
    <w:p w:rsidR="00FC526E" w:rsidRPr="00621A94" w:rsidRDefault="00FC526E" w:rsidP="00926B6F">
      <w:pPr>
        <w:rPr>
          <w:rFonts w:eastAsia="Calibri"/>
          <w:b/>
          <w:lang w:val="es-ES"/>
        </w:rPr>
      </w:pPr>
      <w:r w:rsidRPr="00962024">
        <w:rPr>
          <w:lang w:val="es-ES"/>
        </w:rPr>
        <w:t>La estructura diamétrica a partir de 10 cm. de DAP señala que este bosque tiene una distribución típica de los bosques naturales hetereogéneos con cohortes de diversas edades en las poblaciones de las especies arbóreas. Esto se manifiesta en su forma de “J” invertida, con tendencia regular y presencia de individuos en todas o casi todas las categorías de tamaño, pero con un mayor número de individu</w:t>
      </w:r>
      <w:r>
        <w:rPr>
          <w:lang w:val="es-ES"/>
        </w:rPr>
        <w:t xml:space="preserve">os en la categoría más </w:t>
      </w:r>
      <w:proofErr w:type="gramStart"/>
      <w:r>
        <w:rPr>
          <w:lang w:val="es-ES"/>
        </w:rPr>
        <w:t>pequeña,</w:t>
      </w:r>
      <w:r w:rsidRPr="00962024">
        <w:rPr>
          <w:lang w:val="es-ES"/>
        </w:rPr>
        <w:t>el</w:t>
      </w:r>
      <w:proofErr w:type="gramEnd"/>
      <w:r w:rsidRPr="00962024">
        <w:rPr>
          <w:lang w:val="es-ES"/>
        </w:rPr>
        <w:t xml:space="preserve"> cual disminuye progresivamente hacia </w:t>
      </w:r>
      <w:r w:rsidR="00926B6F">
        <w:rPr>
          <w:lang w:val="es-ES"/>
        </w:rPr>
        <w:t>las categorías de mayor tamaño.</w:t>
      </w:r>
    </w:p>
    <w:p w:rsidR="00FC526E" w:rsidRPr="00962024" w:rsidRDefault="00FC526E" w:rsidP="00736B05">
      <w:pPr>
        <w:pStyle w:val="Ttulo5"/>
      </w:pPr>
      <w:r w:rsidRPr="00962024">
        <w:t>1.1.</w:t>
      </w:r>
      <w:r w:rsidR="0050447A">
        <w:t>2</w:t>
      </w:r>
      <w:r w:rsidRPr="00962024">
        <w:t>.3.</w:t>
      </w:r>
      <w:r w:rsidR="0050447A">
        <w:t>4</w:t>
      </w:r>
      <w:r w:rsidRPr="00962024">
        <w:t xml:space="preserve"> Estructura Altimétrica</w:t>
      </w:r>
    </w:p>
    <w:p w:rsidR="00FC526E" w:rsidRPr="00503041" w:rsidRDefault="00FC526E" w:rsidP="001B41AD">
      <w:pPr>
        <w:rPr>
          <w:rFonts w:eastAsia="Calibri"/>
          <w:b/>
          <w:iCs/>
          <w:sz w:val="18"/>
          <w:szCs w:val="18"/>
          <w:lang w:val="es-CO"/>
        </w:rPr>
      </w:pPr>
      <w:r w:rsidRPr="00962024">
        <w:rPr>
          <w:rFonts w:eastAsia="Calibri"/>
          <w:lang w:val="es-ES"/>
        </w:rPr>
        <w:t xml:space="preserve">La estructura altimétrica se realiza con respecto a la altura total de los individuos dentro de la cobertura por Orobioma. </w:t>
      </w:r>
      <w:r w:rsidR="001B41AD" w:rsidRPr="00621A94">
        <w:rPr>
          <w:rFonts w:eastAsia="Calibri"/>
          <w:szCs w:val="18"/>
          <w:lang w:val="es-ES"/>
        </w:rPr>
        <w:t xml:space="preserve">La estructura altimétrica que se observa en la </w:t>
      </w:r>
      <w:r w:rsidR="001B41AD">
        <w:rPr>
          <w:rFonts w:eastAsia="Calibri"/>
          <w:szCs w:val="18"/>
          <w:lang w:val="es-ES"/>
        </w:rPr>
        <w:fldChar w:fldCharType="begin"/>
      </w:r>
      <w:r w:rsidR="001B41AD">
        <w:rPr>
          <w:rFonts w:eastAsia="Calibri"/>
          <w:szCs w:val="18"/>
          <w:lang w:val="es-ES"/>
        </w:rPr>
        <w:instrText xml:space="preserve"> REF _Ref20379799 \h </w:instrText>
      </w:r>
      <w:r w:rsidR="001B41AD">
        <w:rPr>
          <w:rFonts w:eastAsia="Calibri"/>
          <w:szCs w:val="18"/>
          <w:lang w:val="es-ES"/>
        </w:rPr>
      </w:r>
      <w:r w:rsidR="001B41AD">
        <w:rPr>
          <w:rFonts w:eastAsia="Calibri"/>
          <w:szCs w:val="18"/>
          <w:lang w:val="es-ES"/>
        </w:rPr>
        <w:fldChar w:fldCharType="separate"/>
      </w:r>
      <w:r w:rsidR="001B41AD" w:rsidRPr="001B41AD">
        <w:rPr>
          <w:lang w:val="es-CO"/>
        </w:rPr>
        <w:t xml:space="preserve">Gráfica </w:t>
      </w:r>
      <w:r w:rsidR="001B41AD" w:rsidRPr="001B41AD">
        <w:rPr>
          <w:noProof/>
          <w:lang w:val="es-CO"/>
        </w:rPr>
        <w:t>5</w:t>
      </w:r>
      <w:r w:rsidR="001B41AD">
        <w:rPr>
          <w:rFonts w:eastAsia="Calibri"/>
          <w:szCs w:val="18"/>
          <w:lang w:val="es-ES"/>
        </w:rPr>
        <w:fldChar w:fldCharType="end"/>
      </w:r>
      <w:r w:rsidR="001B41AD">
        <w:rPr>
          <w:rFonts w:eastAsia="Calibri"/>
          <w:szCs w:val="18"/>
          <w:lang w:val="es-ES"/>
        </w:rPr>
        <w:t xml:space="preserve">  se aprecia </w:t>
      </w:r>
      <w:r w:rsidR="001B41AD" w:rsidRPr="00621A94">
        <w:rPr>
          <w:rFonts w:eastAsia="Calibri"/>
          <w:szCs w:val="18"/>
          <w:lang w:val="es-ES"/>
        </w:rPr>
        <w:t>que las especies se encuentran distribuidas en las clases altimétricas I y V siendo las alturas entre los 6 a 20 y 25 a 30</w:t>
      </w:r>
      <w:r w:rsidR="001B41AD">
        <w:rPr>
          <w:rFonts w:eastAsia="Calibri"/>
          <w:szCs w:val="18"/>
          <w:lang w:val="es-ES"/>
        </w:rPr>
        <w:t xml:space="preserve"> </w:t>
      </w:r>
      <w:r w:rsidR="001B41AD" w:rsidRPr="00621A94">
        <w:rPr>
          <w:rFonts w:eastAsia="Calibri"/>
          <w:szCs w:val="18"/>
          <w:lang w:val="es-ES"/>
        </w:rPr>
        <w:t>metros</w:t>
      </w:r>
      <w:r w:rsidR="001B41AD">
        <w:rPr>
          <w:rFonts w:eastAsia="Calibri"/>
          <w:szCs w:val="18"/>
          <w:lang w:val="es-ES"/>
        </w:rPr>
        <w:t xml:space="preserve"> </w:t>
      </w:r>
      <w:r w:rsidR="001B41AD" w:rsidRPr="00621A94">
        <w:rPr>
          <w:rFonts w:eastAsia="Calibri"/>
          <w:szCs w:val="18"/>
          <w:lang w:val="es-ES"/>
        </w:rPr>
        <w:t>respectivamente.</w:t>
      </w:r>
    </w:p>
    <w:p w:rsidR="00FC526E" w:rsidRPr="00503041" w:rsidRDefault="00FC526E" w:rsidP="00FC526E">
      <w:pPr>
        <w:spacing w:line="259" w:lineRule="auto"/>
        <w:jc w:val="center"/>
        <w:rPr>
          <w:rFonts w:eastAsia="Calibri"/>
          <w:szCs w:val="22"/>
        </w:rPr>
      </w:pPr>
      <w:r>
        <w:rPr>
          <w:noProof/>
          <w:lang w:val="es-CO" w:eastAsia="es-CO"/>
        </w:rPr>
        <w:lastRenderedPageBreak/>
        <w:drawing>
          <wp:inline distT="0" distB="0" distL="0" distR="0" wp14:anchorId="2A0C771E" wp14:editId="3B428B32">
            <wp:extent cx="4572000" cy="2743200"/>
            <wp:effectExtent l="0" t="0" r="19050" b="1905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FC526E" w:rsidRDefault="00FC526E" w:rsidP="00FC526E">
      <w:pPr>
        <w:spacing w:line="259" w:lineRule="auto"/>
        <w:jc w:val="center"/>
        <w:rPr>
          <w:rFonts w:eastAsia="Calibri"/>
          <w:sz w:val="18"/>
          <w:szCs w:val="18"/>
          <w:lang w:val="es-ES"/>
        </w:rPr>
      </w:pPr>
      <w:r w:rsidRPr="00621A94">
        <w:rPr>
          <w:rFonts w:eastAsia="Calibri"/>
          <w:sz w:val="18"/>
          <w:szCs w:val="18"/>
          <w:lang w:val="es-ES"/>
        </w:rPr>
        <w:t xml:space="preserve">Fuente: Elaboración del </w:t>
      </w:r>
      <w:r>
        <w:rPr>
          <w:rFonts w:eastAsia="Calibri"/>
          <w:sz w:val="18"/>
          <w:szCs w:val="18"/>
          <w:lang w:val="es-ES"/>
        </w:rPr>
        <w:t>Estudio (2019).</w:t>
      </w:r>
    </w:p>
    <w:p w:rsidR="001B41AD" w:rsidRPr="00503041" w:rsidRDefault="001B41AD" w:rsidP="00736B05">
      <w:pPr>
        <w:pStyle w:val="Descripcin"/>
        <w:rPr>
          <w:rFonts w:eastAsia="Calibri"/>
          <w:iCs/>
          <w:szCs w:val="18"/>
          <w:lang w:val="es-CO"/>
        </w:rPr>
      </w:pPr>
      <w:bookmarkStart w:id="87" w:name="_Ref20379799"/>
      <w:bookmarkStart w:id="88" w:name="_Toc20721207"/>
      <w:r>
        <w:t xml:space="preserve">Gráfica </w:t>
      </w:r>
      <w:r>
        <w:fldChar w:fldCharType="begin"/>
      </w:r>
      <w:r>
        <w:instrText xml:space="preserve"> SEQ Gráfica \* ARABIC </w:instrText>
      </w:r>
      <w:r>
        <w:fldChar w:fldCharType="separate"/>
      </w:r>
      <w:r w:rsidR="008E02BE">
        <w:rPr>
          <w:noProof/>
        </w:rPr>
        <w:t>5</w:t>
      </w:r>
      <w:r>
        <w:fldChar w:fldCharType="end"/>
      </w:r>
      <w:bookmarkEnd w:id="87"/>
      <w:r>
        <w:t>.</w:t>
      </w:r>
      <w:r>
        <w:rPr>
          <w:rFonts w:eastAsia="Calibri"/>
          <w:iCs/>
          <w:szCs w:val="18"/>
          <w:lang w:val="es-CO"/>
        </w:rPr>
        <w:t>Estructura Altimétrica BGR OB</w:t>
      </w:r>
      <w:r w:rsidRPr="00503041">
        <w:rPr>
          <w:rFonts w:eastAsia="Calibri"/>
          <w:iCs/>
          <w:szCs w:val="18"/>
          <w:lang w:val="es-CO"/>
        </w:rPr>
        <w:t>A</w:t>
      </w:r>
      <w:bookmarkEnd w:id="88"/>
    </w:p>
    <w:p w:rsidR="001B41AD" w:rsidRPr="00926B6F" w:rsidRDefault="001B41AD" w:rsidP="00F51574">
      <w:pPr>
        <w:pStyle w:val="Prrafodelista"/>
        <w:numPr>
          <w:ilvl w:val="0"/>
          <w:numId w:val="17"/>
        </w:numPr>
        <w:rPr>
          <w:rFonts w:eastAsia="Calibri"/>
          <w:b/>
          <w:lang w:val="es-ES"/>
        </w:rPr>
      </w:pPr>
      <w:r>
        <w:rPr>
          <w:rFonts w:eastAsia="Calibri"/>
          <w:b/>
          <w:lang w:val="es-ES"/>
        </w:rPr>
        <w:t>A</w:t>
      </w:r>
      <w:r w:rsidRPr="001B41AD">
        <w:rPr>
          <w:rFonts w:eastAsia="Calibri"/>
          <w:b/>
          <w:lang w:val="es-ES"/>
        </w:rPr>
        <w:t xml:space="preserve">nálisis de la estructura altimétrica </w:t>
      </w:r>
      <w:r>
        <w:rPr>
          <w:rFonts w:eastAsia="Calibri"/>
          <w:b/>
          <w:lang w:val="es-ES"/>
        </w:rPr>
        <w:t>d</w:t>
      </w:r>
      <w:r w:rsidRPr="00926B6F">
        <w:rPr>
          <w:rFonts w:eastAsia="Calibri"/>
          <w:b/>
          <w:lang w:val="es-ES"/>
        </w:rPr>
        <w:t xml:space="preserve">el Bosque </w:t>
      </w:r>
      <w:r>
        <w:rPr>
          <w:rFonts w:eastAsia="Calibri"/>
          <w:b/>
          <w:lang w:val="es-ES"/>
        </w:rPr>
        <w:t>de galería del Orobioma bajo de los andes – BGR-OBA</w:t>
      </w:r>
    </w:p>
    <w:p w:rsidR="00FC526E" w:rsidRPr="001B41AD" w:rsidRDefault="003B2BD5" w:rsidP="001B41AD">
      <w:pPr>
        <w:rPr>
          <w:rFonts w:eastAsia="Calibri"/>
          <w:lang w:val="es-ES"/>
        </w:rPr>
      </w:pPr>
      <w:r>
        <w:rPr>
          <w:rFonts w:eastAsia="Calibri"/>
          <w:lang w:val="es-ES"/>
        </w:rPr>
        <w:t>L</w:t>
      </w:r>
      <w:r w:rsidR="00FC526E" w:rsidRPr="001B41AD">
        <w:rPr>
          <w:rFonts w:eastAsia="Calibri"/>
          <w:lang w:val="es-ES"/>
        </w:rPr>
        <w:t>a distribución muestra la tendencia de campana de Gauss, en la que la mayor cantidad de árboles se ubican en las categorías altimétricas intermedias (III, IV, V y VI</w:t>
      </w:r>
      <w:r w:rsidR="002B6B62">
        <w:rPr>
          <w:rFonts w:eastAsia="Calibri"/>
          <w:lang w:val="es-ES"/>
        </w:rPr>
        <w:t xml:space="preserve">), con 53, 26, 42 y 63 árboles </w:t>
      </w:r>
      <w:r w:rsidR="00FC526E" w:rsidRPr="001B41AD">
        <w:rPr>
          <w:rFonts w:eastAsia="Calibri"/>
          <w:lang w:val="es-ES"/>
        </w:rPr>
        <w:t>respectivamente. Esta estructura altimétrica se considera normal para un bosque natural tropical de la zona andina.</w:t>
      </w:r>
    </w:p>
    <w:p w:rsidR="00FC526E" w:rsidRPr="00962024" w:rsidRDefault="00FC526E" w:rsidP="001B41AD">
      <w:pPr>
        <w:rPr>
          <w:rFonts w:eastAsia="Calibri"/>
          <w:lang w:val="es-ES"/>
        </w:rPr>
      </w:pPr>
      <w:r w:rsidRPr="001B41AD">
        <w:rPr>
          <w:rFonts w:eastAsia="Calibri"/>
          <w:lang w:val="es-ES"/>
        </w:rPr>
        <w:t>En cuanto a la posición sociológica, se puede inferir que la mayor parte de individuos ocupan el estrato intermedio, mientras que otra proporción, menor que la anterior pero igual de importante, ocupa el estrato inferior.</w:t>
      </w:r>
    </w:p>
    <w:p w:rsidR="00FC526E" w:rsidRPr="00962024" w:rsidRDefault="00FC526E" w:rsidP="002B6B62">
      <w:pPr>
        <w:pStyle w:val="Ttulo4"/>
        <w:rPr>
          <w:rFonts w:eastAsia="Calibri"/>
        </w:rPr>
      </w:pPr>
      <w:bookmarkStart w:id="89" w:name="_Toc20721231"/>
      <w:r w:rsidRPr="00962024">
        <w:rPr>
          <w:rFonts w:eastAsia="Calibri"/>
        </w:rPr>
        <w:t>1.1.</w:t>
      </w:r>
      <w:r w:rsidR="003B2BD5">
        <w:rPr>
          <w:rFonts w:eastAsia="Calibri"/>
          <w:lang w:val="es-CO"/>
        </w:rPr>
        <w:t>2</w:t>
      </w:r>
      <w:r w:rsidRPr="00962024">
        <w:rPr>
          <w:rFonts w:eastAsia="Calibri"/>
        </w:rPr>
        <w:t>.4 Indicadores de la estructura ecológica de la regeneración</w:t>
      </w:r>
      <w:bookmarkEnd w:id="89"/>
    </w:p>
    <w:p w:rsidR="00FC526E" w:rsidRPr="00962024" w:rsidRDefault="00FC526E" w:rsidP="00736B05">
      <w:pPr>
        <w:pStyle w:val="Ttulo5"/>
      </w:pPr>
      <w:r w:rsidRPr="00962024">
        <w:t>1.1.</w:t>
      </w:r>
      <w:r w:rsidR="003B2BD5">
        <w:t>2</w:t>
      </w:r>
      <w:r w:rsidRPr="00962024">
        <w:t>.4.1 Estructura Horizontal</w:t>
      </w:r>
    </w:p>
    <w:p w:rsidR="00FC526E" w:rsidRPr="00962024" w:rsidRDefault="00FC526E" w:rsidP="003B2BD5">
      <w:pPr>
        <w:rPr>
          <w:rFonts w:eastAsia="Calibri"/>
          <w:lang w:val="es-ES"/>
        </w:rPr>
      </w:pPr>
      <w:r w:rsidRPr="00962024">
        <w:rPr>
          <w:rFonts w:eastAsia="Calibri"/>
          <w:lang w:val="es-ES"/>
        </w:rPr>
        <w:t>En la</w:t>
      </w:r>
      <w:r w:rsidR="003B2BD5">
        <w:rPr>
          <w:rFonts w:eastAsia="Calibri"/>
          <w:lang w:val="es-ES"/>
        </w:rPr>
        <w:t xml:space="preserve"> </w:t>
      </w:r>
      <w:r w:rsidR="003B2BD5">
        <w:rPr>
          <w:rFonts w:eastAsia="Calibri"/>
          <w:lang w:val="es-ES"/>
        </w:rPr>
        <w:fldChar w:fldCharType="begin"/>
      </w:r>
      <w:r w:rsidR="003B2BD5">
        <w:rPr>
          <w:rFonts w:eastAsia="Calibri"/>
          <w:lang w:val="es-ES"/>
        </w:rPr>
        <w:instrText xml:space="preserve"> REF _Ref12686282 \h </w:instrText>
      </w:r>
      <w:r w:rsidR="003B2BD5">
        <w:rPr>
          <w:rFonts w:eastAsia="Calibri"/>
          <w:lang w:val="es-ES"/>
        </w:rPr>
      </w:r>
      <w:r w:rsidR="003B2BD5">
        <w:rPr>
          <w:rFonts w:eastAsia="Calibri"/>
          <w:lang w:val="es-ES"/>
        </w:rPr>
        <w:fldChar w:fldCharType="separate"/>
      </w:r>
      <w:r w:rsidR="003B2BD5" w:rsidRPr="003B2BD5">
        <w:rPr>
          <w:lang w:val="es-CO"/>
        </w:rPr>
        <w:t xml:space="preserve">Tabla </w:t>
      </w:r>
      <w:r w:rsidR="003B2BD5" w:rsidRPr="003B2BD5">
        <w:rPr>
          <w:noProof/>
          <w:lang w:val="es-CO"/>
        </w:rPr>
        <w:t>23</w:t>
      </w:r>
      <w:r w:rsidR="003B2BD5">
        <w:rPr>
          <w:rFonts w:eastAsia="Calibri"/>
          <w:lang w:val="es-ES"/>
        </w:rPr>
        <w:fldChar w:fldCharType="end"/>
      </w:r>
      <w:r w:rsidR="003B2BD5">
        <w:rPr>
          <w:rFonts w:eastAsia="Calibri"/>
          <w:lang w:val="es-ES"/>
        </w:rPr>
        <w:t xml:space="preserve"> s</w:t>
      </w:r>
      <w:r w:rsidRPr="00962024">
        <w:rPr>
          <w:rFonts w:eastAsia="Calibri"/>
          <w:lang w:val="es-ES"/>
        </w:rPr>
        <w:t xml:space="preserve">e </w:t>
      </w:r>
      <w:r w:rsidR="003B2BD5">
        <w:rPr>
          <w:rFonts w:eastAsia="Calibri"/>
          <w:lang w:val="es-ES"/>
        </w:rPr>
        <w:t>reporta</w:t>
      </w:r>
      <w:r w:rsidRPr="00962024">
        <w:rPr>
          <w:rFonts w:eastAsia="Calibri"/>
          <w:lang w:val="es-ES"/>
        </w:rPr>
        <w:t xml:space="preserve"> un total de 29 especies, 1 de ellas sin identificar, siendo las mas abundante para el área muestreada </w:t>
      </w:r>
      <w:r w:rsidRPr="00962024">
        <w:rPr>
          <w:rFonts w:cs="Calibri"/>
          <w:i/>
          <w:color w:val="000000"/>
          <w:lang w:val="es-ES"/>
        </w:rPr>
        <w:t>Baccharisbrachylaenoides</w:t>
      </w:r>
      <w:r w:rsidRPr="00962024">
        <w:rPr>
          <w:rFonts w:eastAsia="Calibri"/>
          <w:i/>
          <w:lang w:val="es-ES"/>
        </w:rPr>
        <w:t xml:space="preserve"> </w:t>
      </w:r>
      <w:r w:rsidR="003B2BD5" w:rsidRPr="003B2BD5">
        <w:rPr>
          <w:rFonts w:eastAsia="Calibri"/>
          <w:lang w:val="es-ES"/>
        </w:rPr>
        <w:t>con</w:t>
      </w:r>
      <w:r w:rsidR="003B2BD5">
        <w:rPr>
          <w:rFonts w:eastAsia="Calibri"/>
          <w:i/>
          <w:lang w:val="es-ES"/>
        </w:rPr>
        <w:t xml:space="preserve"> </w:t>
      </w:r>
      <w:r w:rsidRPr="00962024">
        <w:rPr>
          <w:rFonts w:eastAsia="Calibri"/>
          <w:lang w:val="es-ES"/>
        </w:rPr>
        <w:t>12 individuos.</w:t>
      </w:r>
    </w:p>
    <w:p w:rsidR="00FC526E" w:rsidRPr="00962024" w:rsidRDefault="003B2BD5" w:rsidP="00736B05">
      <w:pPr>
        <w:pStyle w:val="Descripcin"/>
        <w:rPr>
          <w:rFonts w:eastAsia="Calibri"/>
          <w:b/>
        </w:rPr>
      </w:pPr>
      <w:bookmarkStart w:id="90" w:name="_Ref12686282"/>
      <w:bookmarkStart w:id="91" w:name="_Toc20721305"/>
      <w:r>
        <w:t xml:space="preserve">Tabla </w:t>
      </w:r>
      <w:r>
        <w:fldChar w:fldCharType="begin"/>
      </w:r>
      <w:r>
        <w:instrText xml:space="preserve"> SEQ Tabla \* ARABIC </w:instrText>
      </w:r>
      <w:r>
        <w:fldChar w:fldCharType="separate"/>
      </w:r>
      <w:r w:rsidR="00F96C27">
        <w:rPr>
          <w:noProof/>
        </w:rPr>
        <w:t>23</w:t>
      </w:r>
      <w:r>
        <w:fldChar w:fldCharType="end"/>
      </w:r>
      <w:bookmarkEnd w:id="90"/>
      <w:r>
        <w:t xml:space="preserve">. </w:t>
      </w:r>
      <w:r w:rsidR="00FC526E" w:rsidRPr="00962024">
        <w:rPr>
          <w:rFonts w:eastAsia="Calibri"/>
        </w:rPr>
        <w:t>Número De individuos de regeneración identificados en el área muestreada</w:t>
      </w:r>
      <w:bookmarkEnd w:id="91"/>
    </w:p>
    <w:tbl>
      <w:tblPr>
        <w:tblW w:w="5000" w:type="pct"/>
        <w:jc w:val="center"/>
        <w:tblCellMar>
          <w:left w:w="0" w:type="dxa"/>
          <w:right w:w="0" w:type="dxa"/>
        </w:tblCellMar>
        <w:tblLook w:val="04A0" w:firstRow="1" w:lastRow="0" w:firstColumn="1" w:lastColumn="0" w:noHBand="0" w:noVBand="1"/>
      </w:tblPr>
      <w:tblGrid>
        <w:gridCol w:w="4795"/>
        <w:gridCol w:w="4317"/>
      </w:tblGrid>
      <w:tr w:rsidR="00FC526E" w:rsidRPr="00B14CF2" w:rsidTr="003B2BD5">
        <w:trPr>
          <w:trHeight w:val="20"/>
          <w:jc w:val="center"/>
        </w:trPr>
        <w:tc>
          <w:tcPr>
            <w:tcW w:w="2631"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Especie</w:t>
            </w:r>
          </w:p>
        </w:tc>
        <w:tc>
          <w:tcPr>
            <w:tcW w:w="2369" w:type="pct"/>
            <w:tcBorders>
              <w:top w:val="single" w:sz="4" w:space="0" w:color="auto"/>
              <w:left w:val="nil"/>
              <w:bottom w:val="single" w:sz="4" w:space="0" w:color="auto"/>
              <w:right w:val="single" w:sz="4" w:space="0" w:color="auto"/>
            </w:tcBorders>
            <w:shd w:val="clear" w:color="auto" w:fill="C2D69B" w:themeFill="accent3" w:themeFillTint="99"/>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lang w:val="es-ES"/>
              </w:rPr>
            </w:pPr>
            <w:r w:rsidRPr="003B2BD5">
              <w:rPr>
                <w:rFonts w:cs="Calibri"/>
                <w:color w:val="000000"/>
                <w:sz w:val="20"/>
                <w:szCs w:val="20"/>
                <w:lang w:val="es-ES"/>
              </w:rPr>
              <w:t>N° individuos area muestreada DAP &lt;10 CM</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Chamaedorea pinnatifrons</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Chamaedorea sp</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Chrysoclamys sp</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Cincona sp.</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Clavija sp</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Clavija sp.</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Cyathea sp.</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Dilodendron sp.</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Euterpe sp.</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Euterpe oleracea</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Garcinia sp.</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Graffenrieda sp</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Henriettella sp</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Miconia sp</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Miconia sp.</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color w:val="000000"/>
                <w:sz w:val="20"/>
                <w:szCs w:val="20"/>
              </w:rPr>
            </w:pPr>
            <w:r w:rsidRPr="003B2BD5">
              <w:rPr>
                <w:rFonts w:cs="Calibri"/>
                <w:color w:val="000000"/>
                <w:sz w:val="20"/>
                <w:szCs w:val="20"/>
              </w:rPr>
              <w:t>n1</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color w:val="000000"/>
                <w:sz w:val="20"/>
                <w:szCs w:val="20"/>
              </w:rPr>
            </w:pPr>
            <w:r w:rsidRPr="003B2BD5">
              <w:rPr>
                <w:rFonts w:cs="Calibri"/>
                <w:color w:val="000000"/>
                <w:sz w:val="20"/>
                <w:szCs w:val="20"/>
              </w:rPr>
              <w:t>n2</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color w:val="000000"/>
                <w:sz w:val="20"/>
                <w:szCs w:val="20"/>
              </w:rPr>
            </w:pPr>
            <w:r w:rsidRPr="003B2BD5">
              <w:rPr>
                <w:rFonts w:cs="Calibri"/>
                <w:color w:val="000000"/>
                <w:sz w:val="20"/>
                <w:szCs w:val="20"/>
              </w:rPr>
              <w:t>n3</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color w:val="000000"/>
                <w:sz w:val="20"/>
                <w:szCs w:val="20"/>
              </w:rPr>
            </w:pPr>
            <w:r w:rsidRPr="003B2BD5">
              <w:rPr>
                <w:rFonts w:cs="Calibri"/>
                <w:color w:val="000000"/>
                <w:sz w:val="20"/>
                <w:szCs w:val="20"/>
              </w:rPr>
              <w:t>n4</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color w:val="000000"/>
                <w:sz w:val="20"/>
                <w:szCs w:val="20"/>
              </w:rPr>
            </w:pPr>
            <w:r w:rsidRPr="003B2BD5">
              <w:rPr>
                <w:rFonts w:cs="Calibri"/>
                <w:color w:val="000000"/>
                <w:sz w:val="20"/>
                <w:szCs w:val="20"/>
              </w:rPr>
              <w:lastRenderedPageBreak/>
              <w:t>n5</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Neea sp</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ocote sp.</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Oenocarpus sp.</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Piper obliquum</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Piper sp.</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Psycotria sp</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Roupala sp</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Serjania sp</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Serjania sp.</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Xylosma sp.</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w:t>
            </w:r>
          </w:p>
        </w:tc>
      </w:tr>
      <w:tr w:rsidR="00FC526E" w:rsidRPr="003B2BD5" w:rsidTr="003B2BD5">
        <w:trPr>
          <w:trHeight w:val="20"/>
          <w:jc w:val="center"/>
        </w:trPr>
        <w:tc>
          <w:tcPr>
            <w:tcW w:w="263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b/>
                <w:color w:val="000000"/>
                <w:sz w:val="20"/>
                <w:szCs w:val="20"/>
              </w:rPr>
            </w:pPr>
            <w:r w:rsidRPr="003B2BD5">
              <w:rPr>
                <w:rFonts w:cs="Calibri"/>
                <w:b/>
                <w:color w:val="000000"/>
                <w:sz w:val="20"/>
                <w:szCs w:val="20"/>
              </w:rPr>
              <w:t>Total</w:t>
            </w:r>
          </w:p>
        </w:tc>
        <w:tc>
          <w:tcPr>
            <w:tcW w:w="236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C526E" w:rsidRPr="003B2BD5" w:rsidRDefault="00FC526E" w:rsidP="008C46EC">
            <w:pPr>
              <w:jc w:val="center"/>
              <w:rPr>
                <w:rFonts w:cs="Calibri"/>
                <w:b/>
                <w:color w:val="000000"/>
                <w:sz w:val="20"/>
                <w:szCs w:val="20"/>
              </w:rPr>
            </w:pPr>
            <w:r w:rsidRPr="003B2BD5">
              <w:rPr>
                <w:rFonts w:cs="Calibri"/>
                <w:b/>
                <w:color w:val="000000"/>
                <w:sz w:val="20"/>
                <w:szCs w:val="20"/>
              </w:rPr>
              <w:t>36</w:t>
            </w:r>
          </w:p>
        </w:tc>
      </w:tr>
    </w:tbl>
    <w:p w:rsidR="00FC526E" w:rsidRPr="00962024" w:rsidRDefault="00FC526E" w:rsidP="003B2BD5">
      <w:pPr>
        <w:spacing w:after="160" w:line="259" w:lineRule="auto"/>
        <w:jc w:val="left"/>
        <w:rPr>
          <w:rFonts w:eastAsia="Calibri" w:cs="Arial"/>
          <w:sz w:val="18"/>
          <w:szCs w:val="18"/>
          <w:lang w:val="es-ES"/>
        </w:rPr>
      </w:pPr>
      <w:r w:rsidRPr="00962024">
        <w:rPr>
          <w:rFonts w:eastAsia="Calibri" w:cs="Arial"/>
          <w:sz w:val="18"/>
          <w:szCs w:val="18"/>
          <w:lang w:val="es-ES"/>
        </w:rPr>
        <w:t xml:space="preserve">Fuente: Elaboración del </w:t>
      </w:r>
      <w:r>
        <w:rPr>
          <w:rFonts w:eastAsia="Calibri" w:cs="Arial"/>
          <w:sz w:val="18"/>
          <w:szCs w:val="18"/>
          <w:lang w:val="es-ES"/>
        </w:rPr>
        <w:t>Estudio (2019).</w:t>
      </w:r>
    </w:p>
    <w:p w:rsidR="00FC526E" w:rsidRDefault="00FC526E" w:rsidP="003B2BD5">
      <w:pPr>
        <w:pStyle w:val="Ttulo4"/>
        <w:rPr>
          <w:lang w:val="es-CO"/>
        </w:rPr>
      </w:pPr>
      <w:bookmarkStart w:id="92" w:name="_Toc20721232"/>
      <w:r w:rsidRPr="00962024">
        <w:t>1.1.</w:t>
      </w:r>
      <w:r w:rsidR="003B2BD5">
        <w:rPr>
          <w:lang w:val="es-CO"/>
        </w:rPr>
        <w:t>2</w:t>
      </w:r>
      <w:r w:rsidRPr="00962024">
        <w:t>.5. Índice de Valor de Importancia simplificado de la regeneración</w:t>
      </w:r>
      <w:bookmarkEnd w:id="92"/>
    </w:p>
    <w:p w:rsidR="003B2BD5" w:rsidRPr="00EE36C8" w:rsidRDefault="003B2BD5" w:rsidP="003B2BD5">
      <w:pPr>
        <w:rPr>
          <w:color w:val="000000"/>
          <w:lang w:val="es-ES" w:eastAsia="es-CO"/>
        </w:rPr>
      </w:pPr>
      <w:r>
        <w:rPr>
          <w:rFonts w:eastAsia="Calibri"/>
          <w:lang w:val="es-ES"/>
        </w:rPr>
        <w:t xml:space="preserve">La especie con mayor peso ecológico en la regeneración natural es </w:t>
      </w:r>
      <w:r>
        <w:rPr>
          <w:rFonts w:cs="Calibri"/>
          <w:i/>
          <w:color w:val="000000"/>
          <w:lang w:val="es-ES"/>
        </w:rPr>
        <w:t>Euterpe sp</w:t>
      </w:r>
      <w:r w:rsidRPr="00962024">
        <w:rPr>
          <w:i/>
          <w:iCs/>
          <w:color w:val="000000"/>
          <w:lang w:val="es-ES" w:eastAsia="es-CO"/>
        </w:rPr>
        <w:t>.</w:t>
      </w:r>
      <w:r>
        <w:rPr>
          <w:iCs/>
          <w:color w:val="000000"/>
          <w:lang w:val="es-ES" w:eastAsia="es-CO"/>
        </w:rPr>
        <w:t>(10,29%)</w:t>
      </w:r>
      <w:r>
        <w:rPr>
          <w:i/>
          <w:iCs/>
          <w:color w:val="000000"/>
          <w:lang w:val="es-ES" w:eastAsia="es-CO"/>
        </w:rPr>
        <w:t xml:space="preserve"> </w:t>
      </w:r>
      <w:r>
        <w:rPr>
          <w:iCs/>
          <w:color w:val="000000"/>
          <w:lang w:val="es-ES" w:eastAsia="es-CO"/>
        </w:rPr>
        <w:t xml:space="preserve">y una de las especies no identificadas (n4) </w:t>
      </w:r>
      <w:r>
        <w:rPr>
          <w:color w:val="000000"/>
          <w:lang w:val="es-ES" w:eastAsia="es-CO"/>
        </w:rPr>
        <w:t xml:space="preserve">con igual peso, le siguen </w:t>
      </w:r>
      <w:r>
        <w:rPr>
          <w:i/>
          <w:color w:val="000000"/>
          <w:lang w:val="es-ES" w:eastAsia="es-CO"/>
        </w:rPr>
        <w:t>Dilodendron sp</w:t>
      </w:r>
      <w:r w:rsidRPr="00EE36C8">
        <w:rPr>
          <w:i/>
          <w:color w:val="000000"/>
          <w:lang w:val="es-ES" w:eastAsia="es-CO"/>
        </w:rPr>
        <w:t xml:space="preserve">. </w:t>
      </w:r>
      <w:r>
        <w:rPr>
          <w:color w:val="000000"/>
          <w:lang w:val="es-ES" w:eastAsia="es-CO"/>
        </w:rPr>
        <w:t>con 8,56</w:t>
      </w:r>
      <w:r w:rsidRPr="00EE36C8">
        <w:rPr>
          <w:color w:val="000000"/>
          <w:lang w:val="es-ES" w:eastAsia="es-CO"/>
        </w:rPr>
        <w:t>%</w:t>
      </w:r>
      <w:r>
        <w:rPr>
          <w:color w:val="000000"/>
          <w:lang w:val="es-ES" w:eastAsia="es-CO"/>
        </w:rPr>
        <w:t xml:space="preserve"> (</w:t>
      </w:r>
      <w:r>
        <w:rPr>
          <w:color w:val="000000"/>
          <w:lang w:val="es-ES" w:eastAsia="es-CO"/>
        </w:rPr>
        <w:fldChar w:fldCharType="begin"/>
      </w:r>
      <w:r>
        <w:rPr>
          <w:color w:val="000000"/>
          <w:lang w:val="es-ES" w:eastAsia="es-CO"/>
        </w:rPr>
        <w:instrText xml:space="preserve"> REF _Ref12686323 \h </w:instrText>
      </w:r>
      <w:r>
        <w:rPr>
          <w:color w:val="000000"/>
          <w:lang w:val="es-ES" w:eastAsia="es-CO"/>
        </w:rPr>
      </w:r>
      <w:r>
        <w:rPr>
          <w:color w:val="000000"/>
          <w:lang w:val="es-ES" w:eastAsia="es-CO"/>
        </w:rPr>
        <w:fldChar w:fldCharType="separate"/>
      </w:r>
      <w:r w:rsidRPr="003B2BD5">
        <w:rPr>
          <w:lang w:val="es-CO"/>
        </w:rPr>
        <w:t xml:space="preserve">Tabla </w:t>
      </w:r>
      <w:r w:rsidRPr="003B2BD5">
        <w:rPr>
          <w:noProof/>
          <w:lang w:val="es-CO"/>
        </w:rPr>
        <w:t>24</w:t>
      </w:r>
      <w:r>
        <w:rPr>
          <w:color w:val="000000"/>
          <w:lang w:val="es-ES" w:eastAsia="es-CO"/>
        </w:rPr>
        <w:fldChar w:fldCharType="end"/>
      </w:r>
      <w:r>
        <w:rPr>
          <w:color w:val="000000"/>
          <w:lang w:val="es-ES" w:eastAsia="es-CO"/>
        </w:rPr>
        <w:t>).</w:t>
      </w:r>
    </w:p>
    <w:p w:rsidR="00FC526E" w:rsidRPr="00962024" w:rsidRDefault="003B2BD5" w:rsidP="00736B05">
      <w:pPr>
        <w:pStyle w:val="Descripcin"/>
        <w:rPr>
          <w:rFonts w:eastAsia="Calibri"/>
        </w:rPr>
      </w:pPr>
      <w:bookmarkStart w:id="93" w:name="_Ref12686323"/>
      <w:bookmarkStart w:id="94" w:name="_Toc20721306"/>
      <w:r>
        <w:t xml:space="preserve">Tabla </w:t>
      </w:r>
      <w:r>
        <w:fldChar w:fldCharType="begin"/>
      </w:r>
      <w:r>
        <w:instrText xml:space="preserve"> SEQ Tabla \* ARABIC </w:instrText>
      </w:r>
      <w:r>
        <w:fldChar w:fldCharType="separate"/>
      </w:r>
      <w:r w:rsidR="00F96C27">
        <w:rPr>
          <w:noProof/>
        </w:rPr>
        <w:t>24</w:t>
      </w:r>
      <w:r>
        <w:fldChar w:fldCharType="end"/>
      </w:r>
      <w:bookmarkEnd w:id="93"/>
      <w:r>
        <w:t xml:space="preserve">. </w:t>
      </w:r>
      <w:r w:rsidR="00FC526E" w:rsidRPr="00962024">
        <w:rPr>
          <w:rFonts w:eastAsia="Calibri"/>
        </w:rPr>
        <w:t xml:space="preserve">Índice de valor de importancia de las especies presentes en el tipo de bosque Bosque fragmentado del orobioma </w:t>
      </w:r>
      <w:r w:rsidR="00F51E11">
        <w:rPr>
          <w:rFonts w:eastAsia="Calibri"/>
        </w:rPr>
        <w:t>bajo</w:t>
      </w:r>
      <w:r w:rsidR="00FC526E" w:rsidRPr="00962024">
        <w:rPr>
          <w:rFonts w:eastAsia="Calibri"/>
        </w:rPr>
        <w:t xml:space="preserve"> de los andes.</w:t>
      </w:r>
      <w:bookmarkEnd w:id="94"/>
    </w:p>
    <w:tbl>
      <w:tblPr>
        <w:tblW w:w="5000" w:type="pct"/>
        <w:jc w:val="center"/>
        <w:tblLook w:val="04A0" w:firstRow="1" w:lastRow="0" w:firstColumn="1" w:lastColumn="0" w:noHBand="0" w:noVBand="1"/>
      </w:tblPr>
      <w:tblGrid>
        <w:gridCol w:w="4035"/>
        <w:gridCol w:w="1693"/>
        <w:gridCol w:w="1693"/>
        <w:gridCol w:w="1691"/>
      </w:tblGrid>
      <w:tr w:rsidR="00FC526E" w:rsidRPr="003B2BD5" w:rsidTr="003B2BD5">
        <w:trPr>
          <w:trHeight w:val="57"/>
          <w:tblHeader/>
          <w:jc w:val="center"/>
        </w:trPr>
        <w:tc>
          <w:tcPr>
            <w:tcW w:w="2214"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Especie</w:t>
            </w:r>
          </w:p>
        </w:tc>
        <w:tc>
          <w:tcPr>
            <w:tcW w:w="929"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AR% RN</w:t>
            </w:r>
          </w:p>
        </w:tc>
        <w:tc>
          <w:tcPr>
            <w:tcW w:w="929"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FR% RN</w:t>
            </w:r>
          </w:p>
        </w:tc>
        <w:tc>
          <w:tcPr>
            <w:tcW w:w="929"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IVI %RN</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Euterpe sp.</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17,24</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10,29</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color w:val="000000"/>
                <w:sz w:val="20"/>
                <w:szCs w:val="20"/>
              </w:rPr>
            </w:pPr>
            <w:r w:rsidRPr="003B2BD5">
              <w:rPr>
                <w:rFonts w:cs="Calibri"/>
                <w:color w:val="000000"/>
                <w:sz w:val="20"/>
                <w:szCs w:val="20"/>
              </w:rPr>
              <w:t>n4</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17,24</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10,29</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Dilodendron sp.</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13,79</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8,56</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Piper sp.</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5,75</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4,54</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Euterpe oleracea</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3,45</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3,39</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color w:val="000000"/>
                <w:sz w:val="20"/>
                <w:szCs w:val="20"/>
              </w:rPr>
            </w:pPr>
            <w:r w:rsidRPr="003B2BD5">
              <w:rPr>
                <w:rFonts w:cs="Calibri"/>
                <w:color w:val="000000"/>
                <w:sz w:val="20"/>
                <w:szCs w:val="20"/>
              </w:rPr>
              <w:t>n5</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3,45</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3,39</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Serjania sp.</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3,45</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3,39</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Chamaedorea pinnatifrons</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2,30</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2,82</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Miconia sp</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2,30</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2,82</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Miconia sp.</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2,30</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2,82</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color w:val="000000"/>
                <w:sz w:val="20"/>
                <w:szCs w:val="20"/>
              </w:rPr>
            </w:pPr>
            <w:r w:rsidRPr="003B2BD5">
              <w:rPr>
                <w:rFonts w:cs="Calibri"/>
                <w:color w:val="000000"/>
                <w:sz w:val="20"/>
                <w:szCs w:val="20"/>
              </w:rPr>
              <w:t>n1</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2,30</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2,82</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Oenocarpus sp.</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2,30</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2,82</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Roupala sp</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2,30</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2,82</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Serjania sp</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2,30</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2,82</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Xylosma sp.</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2,30</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2,82</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Chamaedorea sp</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1,15</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2,24</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Chrysoclamys sp</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1,15</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2,24</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Cincona sp.</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1,15</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2,24</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Clavija sp</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1,15</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2,24</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Clavija sp.</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1,15</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2,24</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Cyathea sp.</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1,15</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2,24</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Garcinia sp.</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1,15</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2,24</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Graffenrieda sp</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1,15</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2,24</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Henriettella sp</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1,15</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2,24</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color w:val="000000"/>
                <w:sz w:val="20"/>
                <w:szCs w:val="20"/>
              </w:rPr>
            </w:pPr>
            <w:r w:rsidRPr="003B2BD5">
              <w:rPr>
                <w:rFonts w:cs="Calibri"/>
                <w:color w:val="000000"/>
                <w:sz w:val="20"/>
                <w:szCs w:val="20"/>
              </w:rPr>
              <w:t>n2</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1,15</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2,24</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color w:val="000000"/>
                <w:sz w:val="20"/>
                <w:szCs w:val="20"/>
              </w:rPr>
            </w:pPr>
            <w:r w:rsidRPr="003B2BD5">
              <w:rPr>
                <w:rFonts w:cs="Calibri"/>
                <w:color w:val="000000"/>
                <w:sz w:val="20"/>
                <w:szCs w:val="20"/>
              </w:rPr>
              <w:t>n3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1,15</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2,24</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Neea sp</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1,15</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2,24</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ocote sp.</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1,15</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2,24</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Piper obliquum</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1,15</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2,24</w:t>
            </w:r>
          </w:p>
        </w:tc>
      </w:tr>
      <w:tr w:rsidR="00FC526E" w:rsidRPr="003B2BD5" w:rsidTr="003B2BD5">
        <w:trPr>
          <w:trHeight w:val="57"/>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FC526E" w:rsidRPr="003B2BD5" w:rsidRDefault="00FC526E" w:rsidP="003B2BD5">
            <w:pPr>
              <w:jc w:val="left"/>
              <w:rPr>
                <w:rFonts w:cs="Calibri"/>
                <w:i/>
                <w:color w:val="000000"/>
                <w:sz w:val="20"/>
                <w:szCs w:val="20"/>
              </w:rPr>
            </w:pPr>
            <w:r w:rsidRPr="003B2BD5">
              <w:rPr>
                <w:rFonts w:cs="Calibri"/>
                <w:i/>
                <w:color w:val="000000"/>
                <w:sz w:val="20"/>
                <w:szCs w:val="20"/>
              </w:rPr>
              <w:t>Psycotria sp</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1,15</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3,33</w:t>
            </w:r>
          </w:p>
        </w:tc>
        <w:tc>
          <w:tcPr>
            <w:tcW w:w="929" w:type="pct"/>
            <w:tcBorders>
              <w:top w:val="nil"/>
              <w:left w:val="nil"/>
              <w:bottom w:val="single" w:sz="4" w:space="0" w:color="auto"/>
              <w:right w:val="single" w:sz="4" w:space="0" w:color="auto"/>
            </w:tcBorders>
            <w:shd w:val="clear" w:color="auto" w:fill="auto"/>
            <w:noWrap/>
            <w:vAlign w:val="center"/>
            <w:hideMark/>
          </w:tcPr>
          <w:p w:rsidR="00FC526E" w:rsidRPr="003B2BD5" w:rsidRDefault="00FC526E" w:rsidP="008C46EC">
            <w:pPr>
              <w:jc w:val="center"/>
              <w:rPr>
                <w:rFonts w:cs="Calibri"/>
                <w:color w:val="000000"/>
                <w:sz w:val="20"/>
                <w:szCs w:val="20"/>
              </w:rPr>
            </w:pPr>
            <w:r w:rsidRPr="003B2BD5">
              <w:rPr>
                <w:rFonts w:cs="Calibri"/>
                <w:color w:val="000000"/>
                <w:sz w:val="20"/>
                <w:szCs w:val="20"/>
              </w:rPr>
              <w:t>2,24</w:t>
            </w:r>
          </w:p>
        </w:tc>
      </w:tr>
    </w:tbl>
    <w:p w:rsidR="00FC526E" w:rsidRPr="00962024" w:rsidRDefault="00FC526E" w:rsidP="003B2BD5">
      <w:pPr>
        <w:spacing w:after="160" w:line="259" w:lineRule="auto"/>
        <w:jc w:val="left"/>
        <w:rPr>
          <w:rFonts w:eastAsia="Calibri" w:cs="Arial"/>
          <w:sz w:val="18"/>
          <w:szCs w:val="18"/>
          <w:lang w:val="es-ES"/>
        </w:rPr>
      </w:pPr>
      <w:r w:rsidRPr="00962024">
        <w:rPr>
          <w:rFonts w:eastAsia="Calibri" w:cs="Arial"/>
          <w:sz w:val="18"/>
          <w:szCs w:val="18"/>
          <w:lang w:val="es-ES"/>
        </w:rPr>
        <w:t xml:space="preserve">Fuente: Elaboración del </w:t>
      </w:r>
      <w:r>
        <w:rPr>
          <w:rFonts w:eastAsia="Calibri" w:cs="Arial"/>
          <w:sz w:val="18"/>
          <w:szCs w:val="18"/>
          <w:lang w:val="es-ES"/>
        </w:rPr>
        <w:t>Estudio (2019).</w:t>
      </w:r>
    </w:p>
    <w:p w:rsidR="00FC526E" w:rsidRDefault="00FC526E" w:rsidP="00F51E11">
      <w:pPr>
        <w:pStyle w:val="Ttulo4"/>
        <w:rPr>
          <w:lang w:val="es-CO"/>
        </w:rPr>
      </w:pPr>
      <w:bookmarkStart w:id="95" w:name="_Toc20721233"/>
      <w:r w:rsidRPr="00F51E11">
        <w:lastRenderedPageBreak/>
        <w:t>1.1.</w:t>
      </w:r>
      <w:r w:rsidR="00F51E11">
        <w:rPr>
          <w:lang w:val="es-CO"/>
        </w:rPr>
        <w:t>2</w:t>
      </w:r>
      <w:r w:rsidRPr="00F51E11">
        <w:t>.6 Indicadores de Diversidad Biológica</w:t>
      </w:r>
      <w:bookmarkEnd w:id="95"/>
    </w:p>
    <w:p w:rsidR="00F51E11" w:rsidRPr="00962024" w:rsidRDefault="00F51E11" w:rsidP="00F51E11">
      <w:pPr>
        <w:rPr>
          <w:rFonts w:eastAsia="Calibri"/>
          <w:lang w:val="es-ES"/>
        </w:rPr>
      </w:pPr>
      <w:r w:rsidRPr="00962024">
        <w:rPr>
          <w:rFonts w:eastAsia="Calibri"/>
          <w:lang w:val="es-ES"/>
        </w:rPr>
        <w:t xml:space="preserve">El índice de Menhinick permite determinar la riqueza de las especies tomando un </w:t>
      </w:r>
      <w:r>
        <w:rPr>
          <w:rFonts w:eastAsia="Calibri"/>
          <w:lang w:val="es-ES"/>
        </w:rPr>
        <w:t>resultado para esta cobertura BGR-OBA de 3,18</w:t>
      </w:r>
      <w:r w:rsidRPr="00962024">
        <w:rPr>
          <w:rFonts w:eastAsia="Calibri"/>
          <w:lang w:val="es-ES"/>
        </w:rPr>
        <w:t xml:space="preserve">, teniendo en cuenta que el índice de margalef permite determinar la diversidad de una comunidad se tiene para esta cobertura </w:t>
      </w:r>
      <w:r>
        <w:rPr>
          <w:rFonts w:eastAsia="Calibri"/>
          <w:lang w:val="es-ES"/>
        </w:rPr>
        <w:t>un valor de 6,08</w:t>
      </w:r>
      <w:r w:rsidRPr="00962024">
        <w:rPr>
          <w:rFonts w:eastAsia="Calibri"/>
          <w:lang w:val="es-ES"/>
        </w:rPr>
        <w:t xml:space="preserve"> lo que indica que hay una muy alta diversidad en el bosque.</w:t>
      </w:r>
    </w:p>
    <w:p w:rsidR="00F51E11" w:rsidRPr="00F51E11" w:rsidRDefault="00F51E11" w:rsidP="00F51E11">
      <w:pPr>
        <w:rPr>
          <w:lang w:val="es-CO" w:eastAsia="x-none"/>
        </w:rPr>
      </w:pPr>
      <w:r w:rsidRPr="00962024">
        <w:rPr>
          <w:rFonts w:eastAsia="Calibri"/>
          <w:lang w:val="es-ES"/>
        </w:rPr>
        <w:t>En cuanto a los índices de heterogeneidad se tienen valores de 0</w:t>
      </w:r>
      <w:r>
        <w:rPr>
          <w:rFonts w:eastAsia="Calibri"/>
          <w:lang w:val="es-ES"/>
        </w:rPr>
        <w:t>,05</w:t>
      </w:r>
      <w:r w:rsidRPr="00962024">
        <w:rPr>
          <w:rFonts w:eastAsia="Calibri"/>
          <w:lang w:val="es-ES"/>
        </w:rPr>
        <w:t xml:space="preserve"> para el índice de Simpson lo </w:t>
      </w:r>
      <w:r>
        <w:rPr>
          <w:rFonts w:eastAsia="Calibri"/>
          <w:lang w:val="es-ES"/>
        </w:rPr>
        <w:t xml:space="preserve">que indica una diversidad baja </w:t>
      </w:r>
      <w:r w:rsidRPr="00962024">
        <w:rPr>
          <w:rFonts w:eastAsia="Calibri"/>
          <w:lang w:val="es-ES"/>
        </w:rPr>
        <w:t>para el bosque</w:t>
      </w:r>
      <w:r>
        <w:rPr>
          <w:rFonts w:eastAsia="Calibri"/>
          <w:lang w:val="es-ES"/>
        </w:rPr>
        <w:t xml:space="preserve"> esto se debe </w:t>
      </w:r>
      <w:proofErr w:type="gramStart"/>
      <w:r>
        <w:rPr>
          <w:rFonts w:eastAsia="Calibri"/>
          <w:lang w:val="es-ES"/>
        </w:rPr>
        <w:t>que</w:t>
      </w:r>
      <w:proofErr w:type="gramEnd"/>
      <w:r>
        <w:rPr>
          <w:rFonts w:eastAsia="Calibri"/>
          <w:lang w:val="es-ES"/>
        </w:rPr>
        <w:t xml:space="preserve"> aunque a pesar de la existencia de diferentes especies su abundancia es minima (entre uno y dos individuos por especie)</w:t>
      </w:r>
      <w:r w:rsidRPr="00962024">
        <w:rPr>
          <w:rFonts w:eastAsia="Calibri"/>
          <w:lang w:val="es-ES"/>
        </w:rPr>
        <w:t>, representando una tendencia hacia la heterogeneidad</w:t>
      </w:r>
      <w:r>
        <w:rPr>
          <w:rFonts w:eastAsia="Calibri"/>
          <w:lang w:val="es-ES"/>
        </w:rPr>
        <w:t xml:space="preserve"> media a alta con valores de 0,1</w:t>
      </w:r>
      <w:r w:rsidRPr="00962024">
        <w:rPr>
          <w:rFonts w:eastAsia="Calibri"/>
          <w:lang w:val="es-ES"/>
        </w:rPr>
        <w:t>2 para el índice de Berger Parker. Según el índice de Shannon Wienner con un valor de</w:t>
      </w:r>
      <w:r>
        <w:rPr>
          <w:rFonts w:eastAsia="Calibri"/>
          <w:lang w:val="es-ES"/>
        </w:rPr>
        <w:t xml:space="preserve"> 3,02</w:t>
      </w:r>
      <w:r w:rsidRPr="00962024">
        <w:rPr>
          <w:rFonts w:eastAsia="Calibri"/>
          <w:lang w:val="es-ES"/>
        </w:rPr>
        <w:t xml:space="preserve"> se confirma la diversidad </w:t>
      </w:r>
      <w:r>
        <w:rPr>
          <w:rFonts w:eastAsia="Calibri"/>
          <w:lang w:val="es-ES"/>
        </w:rPr>
        <w:t xml:space="preserve">baja </w:t>
      </w:r>
      <w:r w:rsidRPr="00962024">
        <w:rPr>
          <w:rFonts w:eastAsia="Calibri"/>
          <w:lang w:val="es-ES"/>
        </w:rPr>
        <w:t>existente</w:t>
      </w:r>
      <w:r w:rsidR="0005526B">
        <w:rPr>
          <w:rFonts w:eastAsia="Calibri"/>
          <w:lang w:val="es-ES"/>
        </w:rPr>
        <w:t>.</w:t>
      </w:r>
    </w:p>
    <w:p w:rsidR="00FC526E" w:rsidRPr="00962024" w:rsidRDefault="0005526B" w:rsidP="00736B05">
      <w:pPr>
        <w:pStyle w:val="Descripcin"/>
        <w:rPr>
          <w:rFonts w:eastAsia="Calibri"/>
          <w:szCs w:val="18"/>
        </w:rPr>
      </w:pPr>
      <w:bookmarkStart w:id="96" w:name="_Toc20721307"/>
      <w:r>
        <w:t xml:space="preserve">Tabla </w:t>
      </w:r>
      <w:r>
        <w:fldChar w:fldCharType="begin"/>
      </w:r>
      <w:r>
        <w:instrText xml:space="preserve"> SEQ Tabla \* ARABIC </w:instrText>
      </w:r>
      <w:r>
        <w:fldChar w:fldCharType="separate"/>
      </w:r>
      <w:r w:rsidR="00F96C27">
        <w:rPr>
          <w:noProof/>
        </w:rPr>
        <w:t>25</w:t>
      </w:r>
      <w:r>
        <w:fldChar w:fldCharType="end"/>
      </w:r>
      <w:r>
        <w:t xml:space="preserve">. </w:t>
      </w:r>
      <w:r w:rsidR="00FC526E" w:rsidRPr="00962024">
        <w:rPr>
          <w:rFonts w:eastAsia="Calibri"/>
          <w:szCs w:val="18"/>
        </w:rPr>
        <w:t xml:space="preserve">Índices de Diversidad </w:t>
      </w:r>
      <w:r w:rsidR="00F51E11">
        <w:rPr>
          <w:rFonts w:eastAsia="Calibri"/>
        </w:rPr>
        <w:t>del BGR– OB</w:t>
      </w:r>
      <w:r w:rsidR="00F51E11" w:rsidRPr="00962024">
        <w:rPr>
          <w:rFonts w:eastAsia="Calibri"/>
        </w:rPr>
        <w:t>A</w:t>
      </w:r>
      <w:bookmarkEnd w:id="96"/>
    </w:p>
    <w:tbl>
      <w:tblPr>
        <w:tblW w:w="5000" w:type="pct"/>
        <w:jc w:val="center"/>
        <w:tblLook w:val="04A0" w:firstRow="1" w:lastRow="0" w:firstColumn="1" w:lastColumn="0" w:noHBand="0" w:noVBand="1"/>
      </w:tblPr>
      <w:tblGrid>
        <w:gridCol w:w="1519"/>
        <w:gridCol w:w="1519"/>
        <w:gridCol w:w="1519"/>
        <w:gridCol w:w="1519"/>
        <w:gridCol w:w="1518"/>
        <w:gridCol w:w="1518"/>
      </w:tblGrid>
      <w:tr w:rsidR="00FC526E" w:rsidRPr="00F51E11" w:rsidTr="00F51E11">
        <w:trPr>
          <w:trHeight w:val="20"/>
          <w:jc w:val="center"/>
        </w:trPr>
        <w:tc>
          <w:tcPr>
            <w:tcW w:w="833"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hideMark/>
          </w:tcPr>
          <w:p w:rsidR="00FC526E" w:rsidRPr="00F51E11" w:rsidRDefault="00FC526E" w:rsidP="008C46EC">
            <w:pPr>
              <w:jc w:val="center"/>
              <w:rPr>
                <w:rFonts w:cs="Calibri"/>
                <w:color w:val="000000"/>
                <w:sz w:val="20"/>
                <w:szCs w:val="20"/>
              </w:rPr>
            </w:pPr>
            <w:r w:rsidRPr="00F51E11">
              <w:rPr>
                <w:rFonts w:cs="Calibri"/>
                <w:color w:val="000000"/>
                <w:sz w:val="20"/>
                <w:szCs w:val="20"/>
              </w:rPr>
              <w:t>Indice de Simpson</w:t>
            </w:r>
          </w:p>
        </w:tc>
        <w:tc>
          <w:tcPr>
            <w:tcW w:w="833"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FC526E" w:rsidRPr="00F51E11" w:rsidRDefault="00FC526E" w:rsidP="008C46EC">
            <w:pPr>
              <w:jc w:val="center"/>
              <w:rPr>
                <w:rFonts w:cs="Calibri"/>
                <w:color w:val="000000"/>
                <w:sz w:val="20"/>
                <w:szCs w:val="20"/>
              </w:rPr>
            </w:pPr>
            <w:r w:rsidRPr="00F51E11">
              <w:rPr>
                <w:rFonts w:cs="Calibri"/>
                <w:color w:val="000000"/>
                <w:sz w:val="20"/>
                <w:szCs w:val="20"/>
              </w:rPr>
              <w:t>Indice de Menhinick</w:t>
            </w:r>
          </w:p>
        </w:tc>
        <w:tc>
          <w:tcPr>
            <w:tcW w:w="833"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FC526E" w:rsidRPr="00F51E11" w:rsidRDefault="00FC526E" w:rsidP="008C46EC">
            <w:pPr>
              <w:jc w:val="center"/>
              <w:rPr>
                <w:rFonts w:cs="Calibri"/>
                <w:color w:val="000000"/>
                <w:sz w:val="20"/>
                <w:szCs w:val="20"/>
              </w:rPr>
            </w:pPr>
            <w:r w:rsidRPr="00F51E11">
              <w:rPr>
                <w:rFonts w:cs="Calibri"/>
                <w:color w:val="000000"/>
                <w:sz w:val="20"/>
                <w:szCs w:val="20"/>
              </w:rPr>
              <w:t>Berger Parker</w:t>
            </w:r>
          </w:p>
        </w:tc>
        <w:tc>
          <w:tcPr>
            <w:tcW w:w="833"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FC526E" w:rsidRPr="00F51E11" w:rsidRDefault="00FC526E" w:rsidP="008C46EC">
            <w:pPr>
              <w:jc w:val="center"/>
              <w:rPr>
                <w:rFonts w:cs="Calibri"/>
                <w:color w:val="000000"/>
                <w:sz w:val="20"/>
                <w:szCs w:val="20"/>
              </w:rPr>
            </w:pPr>
            <w:r w:rsidRPr="00F51E11">
              <w:rPr>
                <w:rFonts w:cs="Calibri"/>
                <w:color w:val="000000"/>
                <w:sz w:val="20"/>
                <w:szCs w:val="20"/>
              </w:rPr>
              <w:t>Margalef</w:t>
            </w:r>
          </w:p>
        </w:tc>
        <w:tc>
          <w:tcPr>
            <w:tcW w:w="833"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FC526E" w:rsidRPr="00F51E11" w:rsidRDefault="00FC526E" w:rsidP="008C46EC">
            <w:pPr>
              <w:jc w:val="center"/>
              <w:rPr>
                <w:rFonts w:cs="Calibri"/>
                <w:color w:val="000000"/>
                <w:sz w:val="20"/>
                <w:szCs w:val="20"/>
              </w:rPr>
            </w:pPr>
            <w:r w:rsidRPr="00F51E11">
              <w:rPr>
                <w:rFonts w:cs="Calibri"/>
                <w:color w:val="000000"/>
                <w:sz w:val="20"/>
                <w:szCs w:val="20"/>
              </w:rPr>
              <w:t>E</w:t>
            </w:r>
          </w:p>
        </w:tc>
        <w:tc>
          <w:tcPr>
            <w:tcW w:w="833"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FC526E" w:rsidRPr="00F51E11" w:rsidRDefault="00FC526E" w:rsidP="008C46EC">
            <w:pPr>
              <w:jc w:val="center"/>
              <w:rPr>
                <w:rFonts w:cs="Calibri"/>
                <w:color w:val="000000"/>
                <w:sz w:val="20"/>
                <w:szCs w:val="20"/>
              </w:rPr>
            </w:pPr>
            <w:r w:rsidRPr="00F51E11">
              <w:rPr>
                <w:rFonts w:cs="Calibri"/>
                <w:color w:val="000000"/>
                <w:sz w:val="20"/>
                <w:szCs w:val="20"/>
              </w:rPr>
              <w:t xml:space="preserve">SHANNON-WIENER </w:t>
            </w:r>
          </w:p>
        </w:tc>
      </w:tr>
      <w:tr w:rsidR="00FC526E" w:rsidRPr="00F51E11" w:rsidTr="00F51E11">
        <w:trPr>
          <w:trHeight w:val="20"/>
          <w:jc w:val="center"/>
        </w:trPr>
        <w:tc>
          <w:tcPr>
            <w:tcW w:w="833" w:type="pct"/>
            <w:tcBorders>
              <w:top w:val="nil"/>
              <w:left w:val="single" w:sz="4" w:space="0" w:color="auto"/>
              <w:bottom w:val="single" w:sz="4" w:space="0" w:color="auto"/>
              <w:right w:val="single" w:sz="4" w:space="0" w:color="auto"/>
            </w:tcBorders>
            <w:shd w:val="clear" w:color="auto" w:fill="auto"/>
            <w:noWrap/>
            <w:vAlign w:val="center"/>
            <w:hideMark/>
          </w:tcPr>
          <w:p w:rsidR="00FC526E" w:rsidRPr="00F51E11" w:rsidRDefault="00FC526E" w:rsidP="008C46EC">
            <w:pPr>
              <w:jc w:val="center"/>
              <w:rPr>
                <w:rFonts w:cs="Calibri"/>
                <w:color w:val="000000"/>
                <w:sz w:val="20"/>
                <w:szCs w:val="20"/>
              </w:rPr>
            </w:pPr>
            <w:r w:rsidRPr="00F51E11">
              <w:rPr>
                <w:rFonts w:cs="Calibri"/>
                <w:color w:val="000000"/>
                <w:sz w:val="20"/>
                <w:szCs w:val="20"/>
              </w:rPr>
              <w:t>0,05</w:t>
            </w:r>
          </w:p>
        </w:tc>
        <w:tc>
          <w:tcPr>
            <w:tcW w:w="833" w:type="pct"/>
            <w:tcBorders>
              <w:top w:val="nil"/>
              <w:left w:val="nil"/>
              <w:bottom w:val="single" w:sz="4" w:space="0" w:color="auto"/>
              <w:right w:val="single" w:sz="4" w:space="0" w:color="auto"/>
            </w:tcBorders>
            <w:shd w:val="clear" w:color="auto" w:fill="auto"/>
            <w:noWrap/>
            <w:vAlign w:val="center"/>
            <w:hideMark/>
          </w:tcPr>
          <w:p w:rsidR="00FC526E" w:rsidRPr="00F51E11" w:rsidRDefault="00FC526E" w:rsidP="008C46EC">
            <w:pPr>
              <w:jc w:val="center"/>
              <w:rPr>
                <w:rFonts w:cs="Calibri"/>
                <w:color w:val="000000"/>
                <w:sz w:val="20"/>
                <w:szCs w:val="20"/>
              </w:rPr>
            </w:pPr>
            <w:r w:rsidRPr="00F51E11">
              <w:rPr>
                <w:rFonts w:cs="Calibri"/>
                <w:color w:val="000000"/>
                <w:sz w:val="20"/>
                <w:szCs w:val="20"/>
              </w:rPr>
              <w:t>3,18</w:t>
            </w:r>
          </w:p>
        </w:tc>
        <w:tc>
          <w:tcPr>
            <w:tcW w:w="833" w:type="pct"/>
            <w:tcBorders>
              <w:top w:val="nil"/>
              <w:left w:val="nil"/>
              <w:bottom w:val="single" w:sz="4" w:space="0" w:color="auto"/>
              <w:right w:val="single" w:sz="4" w:space="0" w:color="auto"/>
            </w:tcBorders>
            <w:shd w:val="clear" w:color="auto" w:fill="auto"/>
            <w:noWrap/>
            <w:vAlign w:val="center"/>
            <w:hideMark/>
          </w:tcPr>
          <w:p w:rsidR="00FC526E" w:rsidRPr="00F51E11" w:rsidRDefault="00FC526E" w:rsidP="008C46EC">
            <w:pPr>
              <w:jc w:val="center"/>
              <w:rPr>
                <w:rFonts w:cs="Calibri"/>
                <w:color w:val="000000"/>
                <w:sz w:val="20"/>
                <w:szCs w:val="20"/>
              </w:rPr>
            </w:pPr>
            <w:r w:rsidRPr="00F51E11">
              <w:rPr>
                <w:rFonts w:cs="Calibri"/>
                <w:color w:val="000000"/>
                <w:sz w:val="20"/>
                <w:szCs w:val="20"/>
              </w:rPr>
              <w:t>0,15</w:t>
            </w:r>
          </w:p>
        </w:tc>
        <w:tc>
          <w:tcPr>
            <w:tcW w:w="833" w:type="pct"/>
            <w:tcBorders>
              <w:top w:val="nil"/>
              <w:left w:val="nil"/>
              <w:bottom w:val="single" w:sz="4" w:space="0" w:color="auto"/>
              <w:right w:val="single" w:sz="4" w:space="0" w:color="auto"/>
            </w:tcBorders>
            <w:shd w:val="clear" w:color="auto" w:fill="auto"/>
            <w:noWrap/>
            <w:vAlign w:val="center"/>
            <w:hideMark/>
          </w:tcPr>
          <w:p w:rsidR="00FC526E" w:rsidRPr="00F51E11" w:rsidRDefault="00FC526E" w:rsidP="008C46EC">
            <w:pPr>
              <w:jc w:val="center"/>
              <w:rPr>
                <w:rFonts w:cs="Calibri"/>
                <w:color w:val="000000"/>
                <w:sz w:val="20"/>
                <w:szCs w:val="20"/>
              </w:rPr>
            </w:pPr>
            <w:r w:rsidRPr="00F51E11">
              <w:rPr>
                <w:rFonts w:cs="Calibri"/>
                <w:color w:val="000000"/>
                <w:sz w:val="20"/>
                <w:szCs w:val="20"/>
              </w:rPr>
              <w:t>6,08</w:t>
            </w:r>
          </w:p>
        </w:tc>
        <w:tc>
          <w:tcPr>
            <w:tcW w:w="833" w:type="pct"/>
            <w:tcBorders>
              <w:top w:val="nil"/>
              <w:left w:val="nil"/>
              <w:bottom w:val="single" w:sz="4" w:space="0" w:color="auto"/>
              <w:right w:val="single" w:sz="4" w:space="0" w:color="auto"/>
            </w:tcBorders>
            <w:shd w:val="clear" w:color="auto" w:fill="auto"/>
            <w:noWrap/>
            <w:vAlign w:val="center"/>
            <w:hideMark/>
          </w:tcPr>
          <w:p w:rsidR="00FC526E" w:rsidRPr="00F51E11" w:rsidRDefault="00FC526E" w:rsidP="008C46EC">
            <w:pPr>
              <w:jc w:val="center"/>
              <w:rPr>
                <w:rFonts w:cs="Calibri"/>
                <w:color w:val="000000"/>
                <w:sz w:val="20"/>
                <w:szCs w:val="20"/>
              </w:rPr>
            </w:pPr>
            <w:r w:rsidRPr="00F51E11">
              <w:rPr>
                <w:rFonts w:cs="Calibri"/>
                <w:color w:val="000000"/>
                <w:sz w:val="20"/>
                <w:szCs w:val="20"/>
              </w:rPr>
              <w:t>0,92</w:t>
            </w:r>
          </w:p>
        </w:tc>
        <w:tc>
          <w:tcPr>
            <w:tcW w:w="833" w:type="pct"/>
            <w:tcBorders>
              <w:top w:val="nil"/>
              <w:left w:val="nil"/>
              <w:bottom w:val="single" w:sz="4" w:space="0" w:color="auto"/>
              <w:right w:val="single" w:sz="4" w:space="0" w:color="auto"/>
            </w:tcBorders>
            <w:shd w:val="clear" w:color="auto" w:fill="auto"/>
            <w:noWrap/>
            <w:vAlign w:val="center"/>
            <w:hideMark/>
          </w:tcPr>
          <w:p w:rsidR="00FC526E" w:rsidRPr="00F51E11" w:rsidRDefault="00FC526E" w:rsidP="008C46EC">
            <w:pPr>
              <w:jc w:val="center"/>
              <w:rPr>
                <w:rFonts w:cs="Calibri"/>
                <w:color w:val="000000"/>
                <w:sz w:val="20"/>
                <w:szCs w:val="20"/>
              </w:rPr>
            </w:pPr>
            <w:r w:rsidRPr="00F51E11">
              <w:rPr>
                <w:rFonts w:cs="Calibri"/>
                <w:color w:val="000000"/>
                <w:sz w:val="20"/>
                <w:szCs w:val="20"/>
              </w:rPr>
              <w:t>3,02</w:t>
            </w:r>
          </w:p>
        </w:tc>
      </w:tr>
    </w:tbl>
    <w:p w:rsidR="00FC526E" w:rsidRPr="00962024" w:rsidRDefault="00FC526E" w:rsidP="00F51E11">
      <w:pPr>
        <w:spacing w:after="160"/>
        <w:jc w:val="left"/>
        <w:rPr>
          <w:rFonts w:eastAsia="Calibri"/>
          <w:sz w:val="18"/>
          <w:szCs w:val="18"/>
          <w:lang w:val="es-ES"/>
        </w:rPr>
      </w:pPr>
      <w:r w:rsidRPr="00962024">
        <w:rPr>
          <w:rFonts w:eastAsia="Calibri"/>
          <w:sz w:val="18"/>
          <w:szCs w:val="18"/>
          <w:lang w:val="es-ES"/>
        </w:rPr>
        <w:t xml:space="preserve">Fuente: Elaboración del </w:t>
      </w:r>
      <w:r>
        <w:rPr>
          <w:rFonts w:eastAsia="Calibri"/>
          <w:sz w:val="18"/>
          <w:szCs w:val="18"/>
          <w:lang w:val="es-ES"/>
        </w:rPr>
        <w:t>Estudio (2019).</w:t>
      </w:r>
    </w:p>
    <w:p w:rsidR="008D35E9" w:rsidRPr="00437757" w:rsidRDefault="00557595" w:rsidP="00557595">
      <w:pPr>
        <w:pStyle w:val="Ttulo3"/>
      </w:pPr>
      <w:bookmarkStart w:id="97" w:name="_Toc20721234"/>
      <w:r>
        <w:t>1.1.3. V</w:t>
      </w:r>
      <w:r w:rsidRPr="00437757">
        <w:t>egetación secundaria y/o en transici</w:t>
      </w:r>
      <w:r>
        <w:t xml:space="preserve">ón del Orobioma Alto de los Andes </w:t>
      </w:r>
      <w:proofErr w:type="gramStart"/>
      <w:r w:rsidR="00437757">
        <w:t>( VS</w:t>
      </w:r>
      <w:proofErr w:type="gramEnd"/>
      <w:r w:rsidR="00437757">
        <w:t>-OAA)</w:t>
      </w:r>
      <w:bookmarkEnd w:id="97"/>
    </w:p>
    <w:p w:rsidR="008D35E9" w:rsidRPr="00433D54" w:rsidRDefault="00587A48" w:rsidP="00557595">
      <w:pPr>
        <w:pStyle w:val="Ttulo4"/>
      </w:pPr>
      <w:bookmarkStart w:id="98" w:name="_Toc20721235"/>
      <w:r w:rsidRPr="00433D54">
        <w:t>1.</w:t>
      </w:r>
      <w:r w:rsidR="008D35E9" w:rsidRPr="00433D54">
        <w:t>1.</w:t>
      </w:r>
      <w:r w:rsidR="00557595">
        <w:rPr>
          <w:lang w:val="es-CO"/>
        </w:rPr>
        <w:t>3</w:t>
      </w:r>
      <w:r w:rsidR="008D35E9" w:rsidRPr="00433D54">
        <w:t>.1 Composición Florística</w:t>
      </w:r>
      <w:bookmarkEnd w:id="98"/>
    </w:p>
    <w:p w:rsidR="006E287D" w:rsidRPr="00EC6EB4" w:rsidRDefault="00557595" w:rsidP="00557595">
      <w:pPr>
        <w:rPr>
          <w:rFonts w:eastAsia="Calibri"/>
          <w:lang w:val="es-ES"/>
        </w:rPr>
      </w:pPr>
      <w:r>
        <w:rPr>
          <w:rFonts w:eastAsia="Calibri"/>
          <w:lang w:val="es-ES"/>
        </w:rPr>
        <w:t>S</w:t>
      </w:r>
      <w:r w:rsidR="006E287D" w:rsidRPr="00EC6EB4">
        <w:rPr>
          <w:rFonts w:eastAsia="Calibri"/>
          <w:lang w:val="es-ES"/>
        </w:rPr>
        <w:t>e ide</w:t>
      </w:r>
      <w:r w:rsidR="00EC6EB4" w:rsidRPr="00EC6EB4">
        <w:rPr>
          <w:rFonts w:eastAsia="Calibri"/>
          <w:lang w:val="es-ES"/>
        </w:rPr>
        <w:t>ntifica</w:t>
      </w:r>
      <w:r>
        <w:rPr>
          <w:rFonts w:eastAsia="Calibri"/>
          <w:lang w:val="es-ES"/>
        </w:rPr>
        <w:t xml:space="preserve">ron </w:t>
      </w:r>
      <w:r w:rsidR="00EC6EB4" w:rsidRPr="00EC6EB4">
        <w:rPr>
          <w:rFonts w:eastAsia="Calibri"/>
          <w:lang w:val="es-ES"/>
        </w:rPr>
        <w:t>un total de</w:t>
      </w:r>
      <w:r w:rsidR="00EC6EB4">
        <w:rPr>
          <w:rFonts w:eastAsia="Calibri"/>
          <w:lang w:val="es-ES"/>
        </w:rPr>
        <w:t xml:space="preserve"> </w:t>
      </w:r>
      <w:r>
        <w:rPr>
          <w:rFonts w:eastAsia="Calibri"/>
          <w:lang w:val="es-ES"/>
        </w:rPr>
        <w:t>dos</w:t>
      </w:r>
      <w:r w:rsidR="00EC6EB4">
        <w:rPr>
          <w:rFonts w:eastAsia="Calibri"/>
          <w:lang w:val="es-ES"/>
        </w:rPr>
        <w:t xml:space="preserve"> especies pertenecientes a 2</w:t>
      </w:r>
      <w:r w:rsidR="006E287D" w:rsidRPr="00EC6EB4">
        <w:rPr>
          <w:rFonts w:eastAsia="Calibri"/>
          <w:lang w:val="es-ES"/>
        </w:rPr>
        <w:t xml:space="preserve"> </w:t>
      </w:r>
      <w:r>
        <w:rPr>
          <w:rFonts w:eastAsia="Calibri"/>
          <w:lang w:val="es-ES"/>
        </w:rPr>
        <w:t>familias</w:t>
      </w:r>
      <w:r w:rsidR="006E287D" w:rsidRPr="00EC6EB4">
        <w:rPr>
          <w:rFonts w:eastAsia="Calibri"/>
          <w:lang w:val="es-ES"/>
        </w:rPr>
        <w:t xml:space="preserve"> </w:t>
      </w:r>
      <w:r>
        <w:rPr>
          <w:rFonts w:eastAsia="Calibri"/>
          <w:lang w:val="es-ES"/>
        </w:rPr>
        <w:t>botánicas(</w:t>
      </w:r>
      <w:r>
        <w:rPr>
          <w:rFonts w:eastAsia="Calibri"/>
          <w:lang w:val="es-ES"/>
        </w:rPr>
        <w:fldChar w:fldCharType="begin"/>
      </w:r>
      <w:r>
        <w:rPr>
          <w:rFonts w:eastAsia="Calibri"/>
          <w:lang w:val="es-ES"/>
        </w:rPr>
        <w:instrText xml:space="preserve"> REF _Ref20382532 \h </w:instrText>
      </w:r>
      <w:r>
        <w:rPr>
          <w:rFonts w:eastAsia="Calibri"/>
          <w:lang w:val="es-ES"/>
        </w:rPr>
      </w:r>
      <w:r>
        <w:rPr>
          <w:rFonts w:eastAsia="Calibri"/>
          <w:lang w:val="es-ES"/>
        </w:rPr>
        <w:fldChar w:fldCharType="separate"/>
      </w:r>
      <w:r w:rsidRPr="00557595">
        <w:rPr>
          <w:lang w:val="es-CO"/>
        </w:rPr>
        <w:t xml:space="preserve">Tabla </w:t>
      </w:r>
      <w:r w:rsidRPr="00557595">
        <w:rPr>
          <w:noProof/>
          <w:lang w:val="es-CO"/>
        </w:rPr>
        <w:t>26</w:t>
      </w:r>
      <w:r>
        <w:rPr>
          <w:rFonts w:eastAsia="Calibri"/>
          <w:lang w:val="es-ES"/>
        </w:rPr>
        <w:fldChar w:fldCharType="end"/>
      </w:r>
      <w:r>
        <w:rPr>
          <w:rFonts w:eastAsia="Calibri"/>
          <w:lang w:val="es-ES"/>
        </w:rPr>
        <w:t>).</w:t>
      </w:r>
    </w:p>
    <w:p w:rsidR="008D35E9" w:rsidRPr="00EC6EB4" w:rsidRDefault="00557595" w:rsidP="00736B05">
      <w:pPr>
        <w:pStyle w:val="Descripcin"/>
        <w:rPr>
          <w:rFonts w:eastAsia="Calibri"/>
          <w:iCs/>
          <w:szCs w:val="18"/>
          <w:lang w:val="es-ES"/>
        </w:rPr>
      </w:pPr>
      <w:bookmarkStart w:id="99" w:name="_Ref20382532"/>
      <w:bookmarkStart w:id="100" w:name="_Toc20721308"/>
      <w:r>
        <w:t xml:space="preserve">Tabla </w:t>
      </w:r>
      <w:r>
        <w:fldChar w:fldCharType="begin"/>
      </w:r>
      <w:r>
        <w:instrText xml:space="preserve"> SEQ Tabla \* ARABIC </w:instrText>
      </w:r>
      <w:r>
        <w:fldChar w:fldCharType="separate"/>
      </w:r>
      <w:r w:rsidR="00F96C27">
        <w:rPr>
          <w:noProof/>
        </w:rPr>
        <w:t>26</w:t>
      </w:r>
      <w:r>
        <w:fldChar w:fldCharType="end"/>
      </w:r>
      <w:bookmarkEnd w:id="99"/>
      <w:r>
        <w:t xml:space="preserve">. </w:t>
      </w:r>
      <w:r w:rsidR="008D35E9" w:rsidRPr="00EC6EB4">
        <w:rPr>
          <w:rFonts w:eastAsia="Calibri"/>
          <w:iCs/>
          <w:szCs w:val="18"/>
          <w:lang w:val="es-ES"/>
        </w:rPr>
        <w:t>Composición Florística BD OAA</w:t>
      </w:r>
      <w:bookmarkEnd w:id="100"/>
    </w:p>
    <w:tbl>
      <w:tblPr>
        <w:tblW w:w="5000" w:type="pct"/>
        <w:jc w:val="center"/>
        <w:tblCellMar>
          <w:left w:w="0" w:type="dxa"/>
          <w:right w:w="0" w:type="dxa"/>
        </w:tblCellMar>
        <w:tblLook w:val="04A0" w:firstRow="1" w:lastRow="0" w:firstColumn="1" w:lastColumn="0" w:noHBand="0" w:noVBand="1"/>
      </w:tblPr>
      <w:tblGrid>
        <w:gridCol w:w="4516"/>
        <w:gridCol w:w="4596"/>
      </w:tblGrid>
      <w:tr w:rsidR="00437757" w:rsidRPr="00557595" w:rsidTr="00F0725E">
        <w:trPr>
          <w:trHeight w:val="57"/>
          <w:jc w:val="center"/>
        </w:trPr>
        <w:tc>
          <w:tcPr>
            <w:tcW w:w="2478"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437757" w:rsidRPr="00557595" w:rsidRDefault="00437757">
            <w:pPr>
              <w:jc w:val="center"/>
              <w:rPr>
                <w:rFonts w:ascii="Calibri" w:hAnsi="Calibri"/>
                <w:color w:val="000000"/>
                <w:sz w:val="20"/>
                <w:szCs w:val="20"/>
              </w:rPr>
            </w:pPr>
            <w:r w:rsidRPr="00557595">
              <w:rPr>
                <w:rFonts w:ascii="Calibri" w:hAnsi="Calibri"/>
                <w:color w:val="000000"/>
                <w:sz w:val="20"/>
                <w:szCs w:val="20"/>
              </w:rPr>
              <w:t>Familia</w:t>
            </w:r>
          </w:p>
        </w:tc>
        <w:tc>
          <w:tcPr>
            <w:tcW w:w="2522"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437757" w:rsidRPr="00557595" w:rsidRDefault="00437757">
            <w:pPr>
              <w:jc w:val="center"/>
              <w:rPr>
                <w:rFonts w:ascii="Calibri" w:hAnsi="Calibri"/>
                <w:color w:val="000000"/>
                <w:sz w:val="20"/>
                <w:szCs w:val="20"/>
              </w:rPr>
            </w:pPr>
            <w:r w:rsidRPr="00557595">
              <w:rPr>
                <w:rFonts w:ascii="Calibri" w:hAnsi="Calibri"/>
                <w:color w:val="000000"/>
                <w:sz w:val="20"/>
                <w:szCs w:val="20"/>
              </w:rPr>
              <w:t>Especie</w:t>
            </w:r>
          </w:p>
        </w:tc>
      </w:tr>
      <w:tr w:rsidR="00437757" w:rsidRPr="00557595" w:rsidTr="00F0725E">
        <w:trPr>
          <w:trHeight w:val="57"/>
          <w:jc w:val="center"/>
        </w:trPr>
        <w:tc>
          <w:tcPr>
            <w:tcW w:w="247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37757" w:rsidRPr="00557595" w:rsidRDefault="00437757">
            <w:pPr>
              <w:jc w:val="center"/>
              <w:rPr>
                <w:color w:val="000000"/>
                <w:sz w:val="20"/>
                <w:szCs w:val="20"/>
              </w:rPr>
            </w:pPr>
            <w:r w:rsidRPr="00557595">
              <w:rPr>
                <w:color w:val="000000"/>
                <w:sz w:val="20"/>
                <w:szCs w:val="20"/>
              </w:rPr>
              <w:t>Fagaceae</w:t>
            </w:r>
          </w:p>
        </w:tc>
        <w:tc>
          <w:tcPr>
            <w:tcW w:w="252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37757" w:rsidRPr="00557595" w:rsidRDefault="00437757">
            <w:pPr>
              <w:jc w:val="center"/>
              <w:rPr>
                <w:i/>
                <w:iCs/>
                <w:color w:val="000000"/>
                <w:sz w:val="20"/>
                <w:szCs w:val="20"/>
              </w:rPr>
            </w:pPr>
            <w:r w:rsidRPr="00557595">
              <w:rPr>
                <w:i/>
                <w:iCs/>
                <w:color w:val="000000"/>
                <w:sz w:val="20"/>
                <w:szCs w:val="20"/>
              </w:rPr>
              <w:t xml:space="preserve">Quercus humboldtii </w:t>
            </w:r>
          </w:p>
        </w:tc>
      </w:tr>
      <w:tr w:rsidR="00437757" w:rsidRPr="00557595" w:rsidTr="00F0725E">
        <w:trPr>
          <w:trHeight w:val="57"/>
          <w:jc w:val="center"/>
        </w:trPr>
        <w:tc>
          <w:tcPr>
            <w:tcW w:w="247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37757" w:rsidRPr="00557595" w:rsidRDefault="00437757">
            <w:pPr>
              <w:jc w:val="center"/>
              <w:rPr>
                <w:color w:val="000000"/>
                <w:sz w:val="20"/>
                <w:szCs w:val="20"/>
              </w:rPr>
            </w:pPr>
            <w:r w:rsidRPr="00557595">
              <w:rPr>
                <w:color w:val="000000"/>
                <w:sz w:val="20"/>
                <w:szCs w:val="20"/>
              </w:rPr>
              <w:t>Primulaceae</w:t>
            </w:r>
          </w:p>
        </w:tc>
        <w:tc>
          <w:tcPr>
            <w:tcW w:w="252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37757" w:rsidRPr="00557595" w:rsidRDefault="00437757">
            <w:pPr>
              <w:jc w:val="center"/>
              <w:rPr>
                <w:i/>
                <w:iCs/>
                <w:color w:val="000000"/>
                <w:sz w:val="20"/>
                <w:szCs w:val="20"/>
              </w:rPr>
            </w:pPr>
            <w:r w:rsidRPr="00557595">
              <w:rPr>
                <w:i/>
                <w:iCs/>
                <w:color w:val="000000"/>
                <w:sz w:val="20"/>
                <w:szCs w:val="20"/>
              </w:rPr>
              <w:t>Myrsine coriaceae</w:t>
            </w:r>
          </w:p>
        </w:tc>
      </w:tr>
    </w:tbl>
    <w:p w:rsidR="008D35E9" w:rsidRPr="00433D54" w:rsidRDefault="008D35E9" w:rsidP="00557595">
      <w:pPr>
        <w:spacing w:after="160"/>
        <w:jc w:val="left"/>
        <w:rPr>
          <w:rFonts w:eastAsia="Calibri"/>
          <w:sz w:val="18"/>
          <w:szCs w:val="18"/>
          <w:lang w:val="es-ES"/>
        </w:rPr>
      </w:pPr>
      <w:r w:rsidRPr="00433D54">
        <w:rPr>
          <w:rFonts w:eastAsia="Calibri"/>
          <w:sz w:val="18"/>
          <w:szCs w:val="18"/>
          <w:lang w:val="es-ES"/>
        </w:rPr>
        <w:t xml:space="preserve">Fuente: Elaboración del </w:t>
      </w:r>
      <w:r w:rsidR="00842158">
        <w:rPr>
          <w:rFonts w:eastAsia="Calibri"/>
          <w:sz w:val="18"/>
          <w:szCs w:val="18"/>
          <w:lang w:val="es-ES"/>
        </w:rPr>
        <w:t>Estudio (2019).</w:t>
      </w:r>
    </w:p>
    <w:p w:rsidR="008D35E9" w:rsidRPr="00433D54" w:rsidRDefault="00587A48" w:rsidP="00557595">
      <w:pPr>
        <w:pStyle w:val="Ttulo4"/>
      </w:pPr>
      <w:bookmarkStart w:id="101" w:name="_Toc473919604"/>
      <w:bookmarkStart w:id="102" w:name="_Toc20721236"/>
      <w:r w:rsidRPr="00433D54">
        <w:t>1.</w:t>
      </w:r>
      <w:r w:rsidR="008D35E9" w:rsidRPr="00433D54">
        <w:t>1.</w:t>
      </w:r>
      <w:r w:rsidR="00557595">
        <w:rPr>
          <w:lang w:val="es-CO"/>
        </w:rPr>
        <w:t>3</w:t>
      </w:r>
      <w:r w:rsidR="008D35E9" w:rsidRPr="00433D54">
        <w:t>.2 Indicadores Dasométricos</w:t>
      </w:r>
      <w:bookmarkEnd w:id="101"/>
      <w:bookmarkEnd w:id="102"/>
    </w:p>
    <w:p w:rsidR="008D35E9" w:rsidRPr="00433D54" w:rsidRDefault="008D35E9" w:rsidP="00736B05">
      <w:pPr>
        <w:pStyle w:val="Ttulo5"/>
      </w:pPr>
      <w:r w:rsidRPr="00433D54">
        <w:t>1</w:t>
      </w:r>
      <w:r w:rsidR="00587A48" w:rsidRPr="00433D54">
        <w:t>.1</w:t>
      </w:r>
      <w:r w:rsidRPr="00433D54">
        <w:t>.</w:t>
      </w:r>
      <w:r w:rsidR="00557595">
        <w:t>3</w:t>
      </w:r>
      <w:r w:rsidRPr="00433D54">
        <w:t xml:space="preserve">.2.1 </w:t>
      </w:r>
      <w:r w:rsidR="00557595">
        <w:t xml:space="preserve">Número de </w:t>
      </w:r>
      <w:r w:rsidR="00406C3B" w:rsidRPr="00433D54">
        <w:t>Individuos por hectárea total y por especie</w:t>
      </w:r>
    </w:p>
    <w:p w:rsidR="008D35E9" w:rsidRPr="00EC6EB4" w:rsidRDefault="00557595" w:rsidP="001372B1">
      <w:pPr>
        <w:spacing w:after="160"/>
        <w:rPr>
          <w:color w:val="000000"/>
          <w:szCs w:val="22"/>
          <w:lang w:val="es-ES" w:eastAsia="es-CO"/>
        </w:rPr>
      </w:pPr>
      <w:r>
        <w:rPr>
          <w:rFonts w:eastAsia="Calibri"/>
          <w:szCs w:val="22"/>
          <w:lang w:val="es-ES"/>
        </w:rPr>
        <w:t xml:space="preserve">El 98% de la representatividad la presenta </w:t>
      </w:r>
      <w:r w:rsidR="00467528">
        <w:rPr>
          <w:rFonts w:eastAsia="Calibri"/>
          <w:szCs w:val="22"/>
          <w:lang w:val="es-ES"/>
        </w:rPr>
        <w:t>el</w:t>
      </w:r>
      <w:r w:rsidR="008D35E9" w:rsidRPr="00EC6EB4">
        <w:rPr>
          <w:rFonts w:eastAsia="Calibri"/>
          <w:szCs w:val="22"/>
          <w:lang w:val="es-ES"/>
        </w:rPr>
        <w:t xml:space="preserve"> </w:t>
      </w:r>
      <w:r w:rsidR="008D35E9" w:rsidRPr="00EC6EB4">
        <w:rPr>
          <w:rFonts w:eastAsia="Calibri"/>
          <w:i/>
          <w:szCs w:val="22"/>
          <w:lang w:val="es-ES"/>
        </w:rPr>
        <w:t>Quercus humboldtii (Roble</w:t>
      </w:r>
      <w:r w:rsidR="008D35E9" w:rsidRPr="00EC6EB4">
        <w:rPr>
          <w:color w:val="000000"/>
          <w:szCs w:val="22"/>
          <w:lang w:val="es-ES" w:eastAsia="es-CO"/>
        </w:rPr>
        <w:t xml:space="preserve">) con </w:t>
      </w:r>
      <w:r>
        <w:rPr>
          <w:color w:val="000000"/>
          <w:szCs w:val="22"/>
          <w:lang w:val="es-ES" w:eastAsia="es-CO"/>
        </w:rPr>
        <w:t xml:space="preserve">124 </w:t>
      </w:r>
      <w:r w:rsidRPr="00EC6EB4">
        <w:rPr>
          <w:rFonts w:eastAsia="Calibri"/>
          <w:szCs w:val="22"/>
          <w:lang w:val="es-ES"/>
        </w:rPr>
        <w:t>individuos por hectárea</w:t>
      </w:r>
      <w:r w:rsidR="00467528">
        <w:rPr>
          <w:rFonts w:eastAsia="Calibri"/>
          <w:szCs w:val="22"/>
          <w:lang w:val="es-ES"/>
        </w:rPr>
        <w:t xml:space="preserve"> ().</w:t>
      </w:r>
    </w:p>
    <w:p w:rsidR="008D35E9" w:rsidRPr="00EC6EB4" w:rsidRDefault="00467528" w:rsidP="00736B05">
      <w:pPr>
        <w:pStyle w:val="Descripcin"/>
        <w:rPr>
          <w:rFonts w:eastAsia="Calibri"/>
        </w:rPr>
      </w:pPr>
      <w:bookmarkStart w:id="103" w:name="_Ref12685444"/>
      <w:bookmarkStart w:id="104" w:name="_Toc20721309"/>
      <w:r>
        <w:t xml:space="preserve">Tabla </w:t>
      </w:r>
      <w:r>
        <w:fldChar w:fldCharType="begin"/>
      </w:r>
      <w:r>
        <w:instrText xml:space="preserve"> SEQ Tabla \* ARABIC </w:instrText>
      </w:r>
      <w:r>
        <w:fldChar w:fldCharType="separate"/>
      </w:r>
      <w:r w:rsidR="00F96C27">
        <w:rPr>
          <w:noProof/>
        </w:rPr>
        <w:t>27</w:t>
      </w:r>
      <w:r>
        <w:fldChar w:fldCharType="end"/>
      </w:r>
      <w:bookmarkEnd w:id="103"/>
      <w:r>
        <w:t xml:space="preserve">. </w:t>
      </w:r>
      <w:r w:rsidR="008D35E9" w:rsidRPr="00EC6EB4">
        <w:rPr>
          <w:rFonts w:eastAsia="Calibri"/>
        </w:rPr>
        <w:t xml:space="preserve">Número de Individuos por </w:t>
      </w:r>
      <w:r>
        <w:rPr>
          <w:rFonts w:eastAsia="Calibri"/>
        </w:rPr>
        <w:t>h</w:t>
      </w:r>
      <w:r w:rsidR="008D35E9" w:rsidRPr="00EC6EB4">
        <w:rPr>
          <w:rFonts w:eastAsia="Calibri"/>
        </w:rPr>
        <w:t>ec</w:t>
      </w:r>
      <w:r w:rsidR="00EC6EB4">
        <w:rPr>
          <w:rFonts w:eastAsia="Calibri"/>
        </w:rPr>
        <w:t xml:space="preserve">tárea </w:t>
      </w:r>
      <w:r>
        <w:rPr>
          <w:rFonts w:eastAsia="Calibri"/>
        </w:rPr>
        <w:t>-</w:t>
      </w:r>
      <w:r w:rsidR="00EC6EB4">
        <w:rPr>
          <w:rFonts w:eastAsia="Calibri"/>
        </w:rPr>
        <w:t xml:space="preserve"> VS</w:t>
      </w:r>
      <w:r w:rsidR="00EC6EB4" w:rsidRPr="00EC6EB4">
        <w:rPr>
          <w:rFonts w:eastAsia="Calibri"/>
        </w:rPr>
        <w:t xml:space="preserve"> OA</w:t>
      </w:r>
      <w:r w:rsidR="00EC6EB4">
        <w:rPr>
          <w:rFonts w:eastAsia="Calibri"/>
        </w:rPr>
        <w:t>A</w:t>
      </w:r>
      <w:bookmarkEnd w:id="104"/>
    </w:p>
    <w:tbl>
      <w:tblPr>
        <w:tblW w:w="5000" w:type="pct"/>
        <w:jc w:val="center"/>
        <w:tblLook w:val="04A0" w:firstRow="1" w:lastRow="0" w:firstColumn="1" w:lastColumn="0" w:noHBand="0" w:noVBand="1"/>
      </w:tblPr>
      <w:tblGrid>
        <w:gridCol w:w="4793"/>
        <w:gridCol w:w="4319"/>
      </w:tblGrid>
      <w:tr w:rsidR="00EC6EB4" w:rsidRPr="00467528" w:rsidTr="00F0725E">
        <w:trPr>
          <w:trHeight w:val="20"/>
          <w:jc w:val="center"/>
        </w:trPr>
        <w:tc>
          <w:tcPr>
            <w:tcW w:w="2630"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EC6EB4" w:rsidRPr="00467528" w:rsidRDefault="00EC6EB4">
            <w:pPr>
              <w:jc w:val="center"/>
              <w:rPr>
                <w:color w:val="000000"/>
                <w:sz w:val="20"/>
                <w:szCs w:val="20"/>
              </w:rPr>
            </w:pPr>
            <w:r w:rsidRPr="00467528">
              <w:rPr>
                <w:color w:val="000000"/>
                <w:sz w:val="20"/>
                <w:szCs w:val="20"/>
              </w:rPr>
              <w:t>Especie</w:t>
            </w:r>
          </w:p>
        </w:tc>
        <w:tc>
          <w:tcPr>
            <w:tcW w:w="2370"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EC6EB4" w:rsidRPr="00467528" w:rsidRDefault="00EC6EB4">
            <w:pPr>
              <w:jc w:val="center"/>
              <w:rPr>
                <w:color w:val="000000"/>
                <w:sz w:val="20"/>
                <w:szCs w:val="20"/>
              </w:rPr>
            </w:pPr>
            <w:r w:rsidRPr="00467528">
              <w:rPr>
                <w:color w:val="000000"/>
                <w:sz w:val="20"/>
                <w:szCs w:val="20"/>
              </w:rPr>
              <w:t>N°Individuos/ha</w:t>
            </w:r>
          </w:p>
        </w:tc>
      </w:tr>
      <w:tr w:rsidR="00EC6EB4" w:rsidRPr="00467528" w:rsidTr="00F0725E">
        <w:trPr>
          <w:trHeight w:val="20"/>
          <w:jc w:val="center"/>
        </w:trPr>
        <w:tc>
          <w:tcPr>
            <w:tcW w:w="2630" w:type="pct"/>
            <w:tcBorders>
              <w:top w:val="nil"/>
              <w:left w:val="single" w:sz="4" w:space="0" w:color="auto"/>
              <w:bottom w:val="single" w:sz="4" w:space="0" w:color="auto"/>
              <w:right w:val="single" w:sz="4" w:space="0" w:color="auto"/>
            </w:tcBorders>
            <w:shd w:val="clear" w:color="auto" w:fill="auto"/>
            <w:noWrap/>
            <w:vAlign w:val="center"/>
            <w:hideMark/>
          </w:tcPr>
          <w:p w:rsidR="00EC6EB4" w:rsidRPr="00467528" w:rsidRDefault="00EC6EB4">
            <w:pPr>
              <w:jc w:val="center"/>
              <w:rPr>
                <w:i/>
                <w:color w:val="000000"/>
                <w:sz w:val="20"/>
                <w:szCs w:val="20"/>
              </w:rPr>
            </w:pPr>
            <w:r w:rsidRPr="00467528">
              <w:rPr>
                <w:i/>
                <w:color w:val="000000"/>
                <w:sz w:val="20"/>
                <w:szCs w:val="20"/>
              </w:rPr>
              <w:t>Myrsine coriaceae</w:t>
            </w:r>
          </w:p>
        </w:tc>
        <w:tc>
          <w:tcPr>
            <w:tcW w:w="2370" w:type="pct"/>
            <w:tcBorders>
              <w:top w:val="nil"/>
              <w:left w:val="nil"/>
              <w:bottom w:val="single" w:sz="4" w:space="0" w:color="auto"/>
              <w:right w:val="single" w:sz="4" w:space="0" w:color="auto"/>
            </w:tcBorders>
            <w:shd w:val="clear" w:color="auto" w:fill="auto"/>
            <w:noWrap/>
            <w:vAlign w:val="center"/>
            <w:hideMark/>
          </w:tcPr>
          <w:p w:rsidR="00EC6EB4" w:rsidRPr="00467528" w:rsidRDefault="00EC6EB4">
            <w:pPr>
              <w:jc w:val="center"/>
              <w:rPr>
                <w:color w:val="000000"/>
                <w:sz w:val="20"/>
                <w:szCs w:val="20"/>
              </w:rPr>
            </w:pPr>
            <w:r w:rsidRPr="00467528">
              <w:rPr>
                <w:color w:val="000000"/>
                <w:sz w:val="20"/>
                <w:szCs w:val="20"/>
              </w:rPr>
              <w:t>3</w:t>
            </w:r>
          </w:p>
        </w:tc>
      </w:tr>
      <w:tr w:rsidR="00EC6EB4" w:rsidRPr="00467528" w:rsidTr="00F0725E">
        <w:trPr>
          <w:trHeight w:val="20"/>
          <w:jc w:val="center"/>
        </w:trPr>
        <w:tc>
          <w:tcPr>
            <w:tcW w:w="2630" w:type="pct"/>
            <w:tcBorders>
              <w:top w:val="nil"/>
              <w:left w:val="single" w:sz="4" w:space="0" w:color="auto"/>
              <w:bottom w:val="single" w:sz="4" w:space="0" w:color="auto"/>
              <w:right w:val="single" w:sz="4" w:space="0" w:color="auto"/>
            </w:tcBorders>
            <w:shd w:val="clear" w:color="auto" w:fill="auto"/>
            <w:noWrap/>
            <w:vAlign w:val="center"/>
            <w:hideMark/>
          </w:tcPr>
          <w:p w:rsidR="00EC6EB4" w:rsidRPr="00467528" w:rsidRDefault="00EC6EB4">
            <w:pPr>
              <w:jc w:val="center"/>
              <w:rPr>
                <w:i/>
                <w:color w:val="000000"/>
                <w:sz w:val="20"/>
                <w:szCs w:val="20"/>
              </w:rPr>
            </w:pPr>
            <w:r w:rsidRPr="00467528">
              <w:rPr>
                <w:i/>
                <w:color w:val="000000"/>
                <w:sz w:val="20"/>
                <w:szCs w:val="20"/>
              </w:rPr>
              <w:t xml:space="preserve">Quercus humboldtii </w:t>
            </w:r>
          </w:p>
        </w:tc>
        <w:tc>
          <w:tcPr>
            <w:tcW w:w="2370" w:type="pct"/>
            <w:tcBorders>
              <w:top w:val="nil"/>
              <w:left w:val="nil"/>
              <w:bottom w:val="single" w:sz="4" w:space="0" w:color="auto"/>
              <w:right w:val="single" w:sz="4" w:space="0" w:color="auto"/>
            </w:tcBorders>
            <w:shd w:val="clear" w:color="auto" w:fill="auto"/>
            <w:noWrap/>
            <w:vAlign w:val="center"/>
            <w:hideMark/>
          </w:tcPr>
          <w:p w:rsidR="00EC6EB4" w:rsidRPr="00467528" w:rsidRDefault="00EC6EB4">
            <w:pPr>
              <w:jc w:val="center"/>
              <w:rPr>
                <w:color w:val="000000"/>
                <w:sz w:val="20"/>
                <w:szCs w:val="20"/>
              </w:rPr>
            </w:pPr>
            <w:r w:rsidRPr="00467528">
              <w:rPr>
                <w:color w:val="000000"/>
                <w:sz w:val="20"/>
                <w:szCs w:val="20"/>
              </w:rPr>
              <w:t>124</w:t>
            </w:r>
          </w:p>
        </w:tc>
      </w:tr>
      <w:tr w:rsidR="00EC6EB4" w:rsidRPr="00467528" w:rsidTr="00F0725E">
        <w:trPr>
          <w:trHeight w:val="20"/>
          <w:jc w:val="center"/>
        </w:trPr>
        <w:tc>
          <w:tcPr>
            <w:tcW w:w="2630" w:type="pct"/>
            <w:tcBorders>
              <w:top w:val="nil"/>
              <w:left w:val="single" w:sz="4" w:space="0" w:color="auto"/>
              <w:bottom w:val="single" w:sz="4" w:space="0" w:color="auto"/>
              <w:right w:val="single" w:sz="4" w:space="0" w:color="auto"/>
            </w:tcBorders>
            <w:shd w:val="clear" w:color="auto" w:fill="auto"/>
            <w:noWrap/>
            <w:vAlign w:val="center"/>
            <w:hideMark/>
          </w:tcPr>
          <w:p w:rsidR="00EC6EB4" w:rsidRPr="00467528" w:rsidRDefault="00EC6EB4">
            <w:pPr>
              <w:jc w:val="center"/>
              <w:rPr>
                <w:b/>
                <w:color w:val="000000"/>
                <w:sz w:val="20"/>
                <w:szCs w:val="20"/>
              </w:rPr>
            </w:pPr>
            <w:r w:rsidRPr="00467528">
              <w:rPr>
                <w:b/>
                <w:color w:val="000000"/>
                <w:sz w:val="20"/>
                <w:szCs w:val="20"/>
              </w:rPr>
              <w:t>Total</w:t>
            </w:r>
          </w:p>
        </w:tc>
        <w:tc>
          <w:tcPr>
            <w:tcW w:w="2370" w:type="pct"/>
            <w:tcBorders>
              <w:top w:val="nil"/>
              <w:left w:val="nil"/>
              <w:bottom w:val="single" w:sz="4" w:space="0" w:color="auto"/>
              <w:right w:val="single" w:sz="4" w:space="0" w:color="auto"/>
            </w:tcBorders>
            <w:shd w:val="clear" w:color="auto" w:fill="auto"/>
            <w:noWrap/>
            <w:vAlign w:val="center"/>
            <w:hideMark/>
          </w:tcPr>
          <w:p w:rsidR="00EC6EB4" w:rsidRPr="00467528" w:rsidRDefault="00EC6EB4">
            <w:pPr>
              <w:jc w:val="center"/>
              <w:rPr>
                <w:b/>
                <w:color w:val="000000"/>
                <w:sz w:val="20"/>
                <w:szCs w:val="20"/>
              </w:rPr>
            </w:pPr>
            <w:r w:rsidRPr="00467528">
              <w:rPr>
                <w:b/>
                <w:color w:val="000000"/>
                <w:sz w:val="20"/>
                <w:szCs w:val="20"/>
              </w:rPr>
              <w:t>127</w:t>
            </w:r>
          </w:p>
        </w:tc>
      </w:tr>
    </w:tbl>
    <w:p w:rsidR="008D35E9" w:rsidRPr="00433D54" w:rsidRDefault="008D35E9" w:rsidP="00467528">
      <w:pPr>
        <w:spacing w:after="160" w:line="259" w:lineRule="auto"/>
        <w:jc w:val="left"/>
        <w:rPr>
          <w:rFonts w:eastAsia="Calibri"/>
          <w:sz w:val="18"/>
          <w:szCs w:val="18"/>
          <w:lang w:val="es-ES"/>
        </w:rPr>
      </w:pPr>
      <w:r w:rsidRPr="00433D54">
        <w:rPr>
          <w:rFonts w:eastAsia="Calibri"/>
          <w:sz w:val="18"/>
          <w:szCs w:val="18"/>
          <w:lang w:val="es-ES"/>
        </w:rPr>
        <w:t xml:space="preserve">Fuente: Elaboración del </w:t>
      </w:r>
      <w:r w:rsidR="00842158">
        <w:rPr>
          <w:rFonts w:eastAsia="Calibri"/>
          <w:sz w:val="18"/>
          <w:szCs w:val="18"/>
          <w:lang w:val="es-ES"/>
        </w:rPr>
        <w:t>Estudio (2019).</w:t>
      </w:r>
    </w:p>
    <w:p w:rsidR="008D35E9" w:rsidRPr="00433D54" w:rsidRDefault="00587A48" w:rsidP="00736B05">
      <w:pPr>
        <w:pStyle w:val="Ttulo5"/>
      </w:pPr>
      <w:r w:rsidRPr="00433D54">
        <w:t>1.</w:t>
      </w:r>
      <w:r w:rsidR="008D35E9" w:rsidRPr="00433D54">
        <w:t>1.</w:t>
      </w:r>
      <w:r w:rsidR="00F0725E">
        <w:t xml:space="preserve">3.2.2. </w:t>
      </w:r>
      <w:r w:rsidR="008D35E9" w:rsidRPr="00433D54">
        <w:t>Área Basal</w:t>
      </w:r>
    </w:p>
    <w:p w:rsidR="00EB2407" w:rsidRPr="00824FF9" w:rsidRDefault="003A4BF3" w:rsidP="00EB2407">
      <w:pPr>
        <w:spacing w:after="160"/>
        <w:rPr>
          <w:szCs w:val="22"/>
          <w:lang w:val="es-ES"/>
        </w:rPr>
      </w:pPr>
      <w:r w:rsidRPr="00433D54">
        <w:rPr>
          <w:rFonts w:eastAsia="Calibri"/>
          <w:szCs w:val="22"/>
          <w:lang w:val="es-ES"/>
        </w:rPr>
        <w:t xml:space="preserve">En la </w:t>
      </w:r>
      <w:r w:rsidR="00F0725E">
        <w:rPr>
          <w:rFonts w:eastAsia="Calibri"/>
          <w:szCs w:val="22"/>
          <w:lang w:val="es-ES"/>
        </w:rPr>
        <w:fldChar w:fldCharType="begin"/>
      </w:r>
      <w:r w:rsidR="00F0725E">
        <w:rPr>
          <w:rFonts w:eastAsia="Calibri"/>
          <w:szCs w:val="22"/>
          <w:lang w:val="es-ES"/>
        </w:rPr>
        <w:instrText xml:space="preserve"> REF _Ref20383103 \h </w:instrText>
      </w:r>
      <w:r w:rsidR="00F0725E">
        <w:rPr>
          <w:rFonts w:eastAsia="Calibri"/>
          <w:szCs w:val="22"/>
          <w:lang w:val="es-ES"/>
        </w:rPr>
      </w:r>
      <w:r w:rsidR="00F0725E">
        <w:rPr>
          <w:rFonts w:eastAsia="Calibri"/>
          <w:szCs w:val="22"/>
          <w:lang w:val="es-ES"/>
        </w:rPr>
        <w:fldChar w:fldCharType="separate"/>
      </w:r>
      <w:r w:rsidR="00F0725E" w:rsidRPr="00F0725E">
        <w:rPr>
          <w:lang w:val="es-CO"/>
        </w:rPr>
        <w:t xml:space="preserve">Tabla </w:t>
      </w:r>
      <w:r w:rsidR="00F0725E" w:rsidRPr="00F0725E">
        <w:rPr>
          <w:noProof/>
          <w:lang w:val="es-CO"/>
        </w:rPr>
        <w:t>28</w:t>
      </w:r>
      <w:r w:rsidR="00F0725E">
        <w:rPr>
          <w:rFonts w:eastAsia="Calibri"/>
          <w:szCs w:val="22"/>
          <w:lang w:val="es-ES"/>
        </w:rPr>
        <w:fldChar w:fldCharType="end"/>
      </w:r>
      <w:r w:rsidR="00F0725E">
        <w:rPr>
          <w:rFonts w:eastAsia="Calibri"/>
          <w:szCs w:val="22"/>
          <w:lang w:val="es-ES"/>
        </w:rPr>
        <w:t xml:space="preserve"> </w:t>
      </w:r>
      <w:r w:rsidRPr="00433D54">
        <w:rPr>
          <w:rFonts w:eastAsia="Calibri"/>
          <w:szCs w:val="22"/>
          <w:lang w:val="es-ES"/>
        </w:rPr>
        <w:t xml:space="preserve">se observa que la especie con mayor </w:t>
      </w:r>
      <w:r w:rsidR="00F0725E">
        <w:rPr>
          <w:rFonts w:eastAsia="Calibri"/>
          <w:szCs w:val="22"/>
          <w:lang w:val="es-ES"/>
        </w:rPr>
        <w:t>á</w:t>
      </w:r>
      <w:r w:rsidRPr="00433D54">
        <w:rPr>
          <w:rFonts w:eastAsia="Calibri"/>
          <w:szCs w:val="22"/>
          <w:lang w:val="es-ES"/>
        </w:rPr>
        <w:t>rea basal por hectára (</w:t>
      </w:r>
      <m:oMath>
        <m:sSup>
          <m:sSupPr>
            <m:ctrlPr>
              <w:rPr>
                <w:rFonts w:ascii="Cambria Math" w:eastAsia="Calibri" w:hAnsi="Cambria Math"/>
                <w:i/>
                <w:szCs w:val="22"/>
              </w:rPr>
            </m:ctrlPr>
          </m:sSupPr>
          <m:e>
            <m:r>
              <w:rPr>
                <w:rFonts w:ascii="Cambria Math" w:eastAsia="Calibri" w:hAnsi="Cambria Math"/>
                <w:szCs w:val="22"/>
              </w:rPr>
              <m:t>m</m:t>
            </m:r>
          </m:e>
          <m:sup>
            <m:r>
              <w:rPr>
                <w:rFonts w:ascii="Cambria Math" w:eastAsia="Calibri" w:hAnsi="Cambria Math"/>
                <w:szCs w:val="22"/>
                <w:lang w:val="es-ES"/>
              </w:rPr>
              <m:t>2</m:t>
            </m:r>
          </m:sup>
        </m:sSup>
        <m:r>
          <w:rPr>
            <w:rFonts w:ascii="Cambria Math" w:eastAsia="Calibri" w:hAnsi="Cambria Math"/>
            <w:szCs w:val="22"/>
            <w:lang w:val="es-ES"/>
          </w:rPr>
          <m:t>/h</m:t>
        </m:r>
        <m:r>
          <w:rPr>
            <w:rFonts w:ascii="Cambria Math" w:eastAsia="Calibri" w:hAnsi="Cambria Math"/>
            <w:szCs w:val="22"/>
          </w:rPr>
          <m:t>a</m:t>
        </m:r>
      </m:oMath>
      <w:r w:rsidRPr="00433D54">
        <w:rPr>
          <w:szCs w:val="22"/>
          <w:lang w:val="es-ES"/>
        </w:rPr>
        <w:t>)</w:t>
      </w:r>
      <w:r w:rsidR="006F2409">
        <w:rPr>
          <w:szCs w:val="22"/>
          <w:lang w:val="es-ES"/>
        </w:rPr>
        <w:t xml:space="preserve"> </w:t>
      </w:r>
      <w:r w:rsidRPr="00433D54">
        <w:rPr>
          <w:szCs w:val="22"/>
          <w:lang w:val="es-ES"/>
        </w:rPr>
        <w:t xml:space="preserve">es </w:t>
      </w:r>
      <w:r w:rsidRPr="00433D54">
        <w:rPr>
          <w:i/>
          <w:szCs w:val="22"/>
          <w:lang w:val="es-ES"/>
        </w:rPr>
        <w:t xml:space="preserve">Quercus humboldtii Bonpl. </w:t>
      </w:r>
      <w:r w:rsidRPr="00824FF9">
        <w:rPr>
          <w:i/>
          <w:szCs w:val="22"/>
          <w:lang w:val="es-ES"/>
        </w:rPr>
        <w:t>(Roble)</w:t>
      </w:r>
      <w:r w:rsidR="00824FF9">
        <w:rPr>
          <w:color w:val="000000"/>
          <w:szCs w:val="22"/>
          <w:lang w:val="es-ES" w:eastAsia="es-CO"/>
        </w:rPr>
        <w:t xml:space="preserve"> con 8,782</w:t>
      </w:r>
      <w:r w:rsidRPr="00824FF9">
        <w:rPr>
          <w:color w:val="000000"/>
          <w:szCs w:val="22"/>
          <w:lang w:val="es-ES" w:eastAsia="es-CO"/>
        </w:rPr>
        <w:t xml:space="preserve"> </w:t>
      </w:r>
      <m:oMath>
        <m:sSup>
          <m:sSupPr>
            <m:ctrlPr>
              <w:rPr>
                <w:rFonts w:ascii="Cambria Math" w:eastAsia="Calibri" w:hAnsi="Cambria Math"/>
                <w:i/>
                <w:szCs w:val="22"/>
              </w:rPr>
            </m:ctrlPr>
          </m:sSupPr>
          <m:e>
            <m:r>
              <w:rPr>
                <w:rFonts w:ascii="Cambria Math" w:eastAsia="Calibri" w:hAnsi="Cambria Math"/>
                <w:szCs w:val="22"/>
              </w:rPr>
              <m:t>m</m:t>
            </m:r>
          </m:e>
          <m:sup>
            <m:r>
              <w:rPr>
                <w:rFonts w:ascii="Cambria Math" w:eastAsia="Calibri" w:hAnsi="Cambria Math"/>
                <w:szCs w:val="22"/>
                <w:lang w:val="es-ES"/>
              </w:rPr>
              <m:t>2</m:t>
            </m:r>
          </m:sup>
        </m:sSup>
        <m:r>
          <w:rPr>
            <w:rFonts w:ascii="Cambria Math" w:eastAsia="Calibri" w:hAnsi="Cambria Math"/>
            <w:szCs w:val="22"/>
            <w:lang w:val="es-ES"/>
          </w:rPr>
          <m:t>/h</m:t>
        </m:r>
        <m:r>
          <w:rPr>
            <w:rFonts w:ascii="Cambria Math" w:eastAsia="Calibri" w:hAnsi="Cambria Math"/>
            <w:szCs w:val="22"/>
          </w:rPr>
          <m:t>a</m:t>
        </m:r>
      </m:oMath>
      <w:bookmarkStart w:id="105" w:name="_Ref12685513"/>
      <w:r w:rsidR="00824FF9">
        <w:rPr>
          <w:color w:val="000000"/>
          <w:szCs w:val="22"/>
          <w:lang w:val="es-ES" w:eastAsia="es-CO"/>
        </w:rPr>
        <w:t>.</w:t>
      </w:r>
    </w:p>
    <w:p w:rsidR="008D35E9" w:rsidRPr="00824FF9" w:rsidRDefault="00F0725E" w:rsidP="00736B05">
      <w:pPr>
        <w:pStyle w:val="Descripcin"/>
        <w:rPr>
          <w:rFonts w:eastAsia="Calibri"/>
          <w:iCs/>
          <w:szCs w:val="18"/>
          <w:lang w:val="es-ES"/>
        </w:rPr>
      </w:pPr>
      <w:bookmarkStart w:id="106" w:name="_Ref20383103"/>
      <w:bookmarkStart w:id="107" w:name="_Toc20721310"/>
      <w:r>
        <w:t xml:space="preserve">Tabla </w:t>
      </w:r>
      <w:r>
        <w:fldChar w:fldCharType="begin"/>
      </w:r>
      <w:r>
        <w:instrText xml:space="preserve"> SEQ Tabla \* ARABIC </w:instrText>
      </w:r>
      <w:r>
        <w:fldChar w:fldCharType="separate"/>
      </w:r>
      <w:r w:rsidR="00F96C27">
        <w:rPr>
          <w:noProof/>
        </w:rPr>
        <w:t>28</w:t>
      </w:r>
      <w:r>
        <w:fldChar w:fldCharType="end"/>
      </w:r>
      <w:bookmarkEnd w:id="105"/>
      <w:bookmarkEnd w:id="106"/>
      <w:r>
        <w:t xml:space="preserve">. </w:t>
      </w:r>
      <w:r w:rsidR="008D35E9" w:rsidRPr="00824FF9">
        <w:rPr>
          <w:rFonts w:eastAsia="Calibri"/>
          <w:iCs/>
          <w:szCs w:val="18"/>
          <w:lang w:val="es-ES"/>
        </w:rPr>
        <w:t>Área Basal por</w:t>
      </w:r>
      <w:r w:rsidR="001D2F0C">
        <w:rPr>
          <w:rFonts w:eastAsia="Calibri"/>
          <w:iCs/>
          <w:szCs w:val="18"/>
          <w:lang w:val="es-ES"/>
        </w:rPr>
        <w:t xml:space="preserve"> </w:t>
      </w:r>
      <w:r>
        <w:rPr>
          <w:rFonts w:eastAsia="Calibri"/>
          <w:iCs/>
          <w:szCs w:val="18"/>
          <w:lang w:val="es-ES"/>
        </w:rPr>
        <w:t>h</w:t>
      </w:r>
      <w:r w:rsidR="001D2F0C">
        <w:rPr>
          <w:rFonts w:eastAsia="Calibri"/>
          <w:iCs/>
          <w:szCs w:val="18"/>
          <w:lang w:val="es-ES"/>
        </w:rPr>
        <w:t xml:space="preserve">ectárea </w:t>
      </w:r>
      <w:r>
        <w:rPr>
          <w:rFonts w:eastAsia="Calibri"/>
          <w:iCs/>
          <w:szCs w:val="18"/>
          <w:lang w:val="es-ES"/>
        </w:rPr>
        <w:t>-</w:t>
      </w:r>
      <w:r w:rsidR="001D2F0C">
        <w:rPr>
          <w:rFonts w:eastAsia="Calibri"/>
          <w:iCs/>
          <w:szCs w:val="18"/>
          <w:lang w:val="es-ES"/>
        </w:rPr>
        <w:t xml:space="preserve"> VS</w:t>
      </w:r>
      <w:r w:rsidR="008D35E9" w:rsidRPr="00824FF9">
        <w:rPr>
          <w:rFonts w:eastAsia="Calibri"/>
          <w:iCs/>
          <w:szCs w:val="18"/>
          <w:lang w:val="es-ES"/>
        </w:rPr>
        <w:t xml:space="preserve"> OAA</w:t>
      </w:r>
      <w:bookmarkEnd w:id="107"/>
    </w:p>
    <w:tbl>
      <w:tblPr>
        <w:tblW w:w="5000" w:type="pct"/>
        <w:jc w:val="center"/>
        <w:tblCellMar>
          <w:left w:w="0" w:type="dxa"/>
          <w:right w:w="0" w:type="dxa"/>
        </w:tblCellMar>
        <w:tblLook w:val="04A0" w:firstRow="1" w:lastRow="0" w:firstColumn="1" w:lastColumn="0" w:noHBand="0" w:noVBand="1"/>
      </w:tblPr>
      <w:tblGrid>
        <w:gridCol w:w="5407"/>
        <w:gridCol w:w="3705"/>
      </w:tblGrid>
      <w:tr w:rsidR="00EC6EB4" w:rsidRPr="00F0725E" w:rsidTr="00F0725E">
        <w:trPr>
          <w:trHeight w:val="170"/>
          <w:jc w:val="center"/>
        </w:trPr>
        <w:tc>
          <w:tcPr>
            <w:tcW w:w="2967"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EC6EB4" w:rsidRPr="00F0725E" w:rsidRDefault="00EC6EB4">
            <w:pPr>
              <w:jc w:val="center"/>
              <w:rPr>
                <w:color w:val="000000"/>
                <w:sz w:val="20"/>
                <w:szCs w:val="20"/>
                <w:lang w:val="es-CO"/>
              </w:rPr>
            </w:pPr>
            <w:r w:rsidRPr="00F0725E">
              <w:rPr>
                <w:color w:val="000000"/>
                <w:sz w:val="20"/>
                <w:szCs w:val="20"/>
                <w:lang w:val="es-CO"/>
              </w:rPr>
              <w:t>Especie</w:t>
            </w:r>
          </w:p>
        </w:tc>
        <w:tc>
          <w:tcPr>
            <w:tcW w:w="2033"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EC6EB4" w:rsidRPr="00F0725E" w:rsidRDefault="00EC6EB4">
            <w:pPr>
              <w:jc w:val="center"/>
              <w:rPr>
                <w:color w:val="000000"/>
                <w:sz w:val="20"/>
                <w:szCs w:val="20"/>
                <w:lang w:val="es-CO"/>
              </w:rPr>
            </w:pPr>
            <w:r w:rsidRPr="00F0725E">
              <w:rPr>
                <w:color w:val="000000"/>
                <w:sz w:val="20"/>
                <w:szCs w:val="20"/>
                <w:lang w:val="es-CO"/>
              </w:rPr>
              <w:t xml:space="preserve">G/ha </w:t>
            </w:r>
          </w:p>
        </w:tc>
      </w:tr>
      <w:tr w:rsidR="00EC6EB4" w:rsidRPr="00F0725E" w:rsidTr="00F0725E">
        <w:trPr>
          <w:trHeight w:val="170"/>
          <w:jc w:val="center"/>
        </w:trPr>
        <w:tc>
          <w:tcPr>
            <w:tcW w:w="296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C6EB4" w:rsidRPr="006229E0" w:rsidRDefault="00EC6EB4">
            <w:pPr>
              <w:jc w:val="center"/>
              <w:rPr>
                <w:i/>
                <w:color w:val="000000"/>
                <w:sz w:val="20"/>
                <w:szCs w:val="20"/>
                <w:lang w:val="es-CO"/>
              </w:rPr>
            </w:pPr>
            <w:r w:rsidRPr="006229E0">
              <w:rPr>
                <w:i/>
                <w:color w:val="000000"/>
                <w:sz w:val="20"/>
                <w:szCs w:val="20"/>
                <w:lang w:val="es-CO"/>
              </w:rPr>
              <w:t>Myrsine coriaceae</w:t>
            </w:r>
          </w:p>
        </w:tc>
        <w:tc>
          <w:tcPr>
            <w:tcW w:w="203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C6EB4" w:rsidRPr="00F0725E" w:rsidRDefault="00EC6EB4">
            <w:pPr>
              <w:jc w:val="center"/>
              <w:rPr>
                <w:color w:val="000000"/>
                <w:sz w:val="20"/>
                <w:szCs w:val="20"/>
                <w:lang w:val="es-CO"/>
              </w:rPr>
            </w:pPr>
            <w:r w:rsidRPr="00F0725E">
              <w:rPr>
                <w:color w:val="000000"/>
                <w:sz w:val="20"/>
                <w:szCs w:val="20"/>
                <w:lang w:val="es-CO"/>
              </w:rPr>
              <w:t>0,076</w:t>
            </w:r>
          </w:p>
        </w:tc>
      </w:tr>
      <w:tr w:rsidR="00EC6EB4" w:rsidRPr="00F0725E" w:rsidTr="00F0725E">
        <w:trPr>
          <w:trHeight w:val="170"/>
          <w:jc w:val="center"/>
        </w:trPr>
        <w:tc>
          <w:tcPr>
            <w:tcW w:w="296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C6EB4" w:rsidRPr="006229E0" w:rsidRDefault="00EC6EB4">
            <w:pPr>
              <w:jc w:val="center"/>
              <w:rPr>
                <w:i/>
                <w:color w:val="000000"/>
                <w:sz w:val="20"/>
                <w:szCs w:val="20"/>
                <w:lang w:val="es-CO"/>
              </w:rPr>
            </w:pPr>
            <w:r w:rsidRPr="006229E0">
              <w:rPr>
                <w:i/>
                <w:color w:val="000000"/>
                <w:sz w:val="20"/>
                <w:szCs w:val="20"/>
                <w:lang w:val="es-CO"/>
              </w:rPr>
              <w:t xml:space="preserve">Quercus humboldtii </w:t>
            </w:r>
          </w:p>
        </w:tc>
        <w:tc>
          <w:tcPr>
            <w:tcW w:w="203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C6EB4" w:rsidRPr="00F0725E" w:rsidRDefault="00EC6EB4">
            <w:pPr>
              <w:jc w:val="center"/>
              <w:rPr>
                <w:color w:val="000000"/>
                <w:sz w:val="20"/>
                <w:szCs w:val="20"/>
              </w:rPr>
            </w:pPr>
            <w:r w:rsidRPr="00F0725E">
              <w:rPr>
                <w:color w:val="000000"/>
                <w:sz w:val="20"/>
                <w:szCs w:val="20"/>
              </w:rPr>
              <w:t>8,782</w:t>
            </w:r>
          </w:p>
        </w:tc>
      </w:tr>
      <w:tr w:rsidR="00EC6EB4" w:rsidRPr="00F0725E" w:rsidTr="00F0725E">
        <w:trPr>
          <w:trHeight w:val="170"/>
          <w:jc w:val="center"/>
        </w:trPr>
        <w:tc>
          <w:tcPr>
            <w:tcW w:w="296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C6EB4" w:rsidRPr="00F0725E" w:rsidRDefault="00EC6EB4">
            <w:pPr>
              <w:jc w:val="center"/>
              <w:rPr>
                <w:b/>
                <w:color w:val="000000"/>
                <w:sz w:val="20"/>
                <w:szCs w:val="20"/>
              </w:rPr>
            </w:pPr>
            <w:r w:rsidRPr="00F0725E">
              <w:rPr>
                <w:b/>
                <w:color w:val="000000"/>
                <w:sz w:val="20"/>
                <w:szCs w:val="20"/>
              </w:rPr>
              <w:t>Total</w:t>
            </w:r>
          </w:p>
        </w:tc>
        <w:tc>
          <w:tcPr>
            <w:tcW w:w="203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EC6EB4" w:rsidRPr="00F0725E" w:rsidRDefault="00EC6EB4">
            <w:pPr>
              <w:jc w:val="center"/>
              <w:rPr>
                <w:b/>
                <w:color w:val="000000"/>
                <w:sz w:val="20"/>
                <w:szCs w:val="20"/>
              </w:rPr>
            </w:pPr>
            <w:r w:rsidRPr="00F0725E">
              <w:rPr>
                <w:b/>
                <w:color w:val="000000"/>
                <w:sz w:val="20"/>
                <w:szCs w:val="20"/>
              </w:rPr>
              <w:t>8,858</w:t>
            </w:r>
          </w:p>
        </w:tc>
      </w:tr>
    </w:tbl>
    <w:p w:rsidR="001D2F0C" w:rsidRDefault="008D35E9" w:rsidP="00F0725E">
      <w:pPr>
        <w:spacing w:after="160" w:line="259" w:lineRule="auto"/>
        <w:jc w:val="left"/>
        <w:rPr>
          <w:rFonts w:eastAsia="Calibri"/>
          <w:sz w:val="18"/>
          <w:szCs w:val="18"/>
          <w:lang w:val="es-ES"/>
        </w:rPr>
      </w:pPr>
      <w:r w:rsidRPr="001D2F0C">
        <w:rPr>
          <w:rFonts w:eastAsia="Calibri"/>
          <w:sz w:val="18"/>
          <w:szCs w:val="18"/>
          <w:lang w:val="es-ES"/>
        </w:rPr>
        <w:t xml:space="preserve">Fuente: Elaboración del </w:t>
      </w:r>
      <w:r w:rsidR="00842158">
        <w:rPr>
          <w:rFonts w:eastAsia="Calibri"/>
          <w:sz w:val="18"/>
          <w:szCs w:val="18"/>
          <w:lang w:val="es-ES"/>
        </w:rPr>
        <w:t>Estudio (2019).</w:t>
      </w:r>
    </w:p>
    <w:p w:rsidR="008D35E9" w:rsidRPr="00433D54" w:rsidRDefault="00587A48" w:rsidP="00736B05">
      <w:pPr>
        <w:pStyle w:val="Ttulo5"/>
      </w:pPr>
      <w:r w:rsidRPr="00433D54">
        <w:t>1.</w:t>
      </w:r>
      <w:r w:rsidR="00842DAF" w:rsidRPr="00433D54">
        <w:t>1</w:t>
      </w:r>
      <w:r w:rsidR="008D35E9" w:rsidRPr="00433D54">
        <w:t>.</w:t>
      </w:r>
      <w:r w:rsidR="00F0725E">
        <w:t>3</w:t>
      </w:r>
      <w:r w:rsidR="008D35E9" w:rsidRPr="00433D54">
        <w:t>.</w:t>
      </w:r>
      <w:r w:rsidR="00F0725E">
        <w:t xml:space="preserve">2.3. </w:t>
      </w:r>
      <w:r w:rsidR="008D35E9" w:rsidRPr="00433D54">
        <w:t>Volúmen</w:t>
      </w:r>
    </w:p>
    <w:p w:rsidR="008D35E9" w:rsidRPr="00F0725E" w:rsidRDefault="008D35E9" w:rsidP="00F51574">
      <w:pPr>
        <w:pStyle w:val="Prrafodelista"/>
        <w:numPr>
          <w:ilvl w:val="0"/>
          <w:numId w:val="18"/>
        </w:numPr>
        <w:rPr>
          <w:b/>
          <w:lang w:val="es-ES"/>
        </w:rPr>
      </w:pPr>
      <w:r w:rsidRPr="00F0725E">
        <w:rPr>
          <w:b/>
          <w:lang w:val="es-ES"/>
        </w:rPr>
        <w:t>Volumen Total</w:t>
      </w:r>
    </w:p>
    <w:p w:rsidR="003A4BF3" w:rsidRPr="001D2F0C" w:rsidRDefault="003A4BF3" w:rsidP="00F0725E">
      <w:pPr>
        <w:rPr>
          <w:lang w:val="es-ES"/>
        </w:rPr>
      </w:pPr>
      <w:bookmarkStart w:id="108" w:name="_Ref12685552"/>
      <w:r w:rsidRPr="001D2F0C">
        <w:rPr>
          <w:rFonts w:eastAsia="Calibri"/>
          <w:lang w:val="es-ES"/>
        </w:rPr>
        <w:t xml:space="preserve">En la </w:t>
      </w:r>
      <w:r w:rsidR="00F0725E">
        <w:rPr>
          <w:rFonts w:eastAsia="Calibri"/>
          <w:lang w:val="es-ES"/>
        </w:rPr>
        <w:fldChar w:fldCharType="begin"/>
      </w:r>
      <w:r w:rsidR="00F0725E">
        <w:rPr>
          <w:rFonts w:eastAsia="Calibri"/>
          <w:lang w:val="es-ES"/>
        </w:rPr>
        <w:instrText xml:space="preserve"> REF _Ref20383278 \h </w:instrText>
      </w:r>
      <w:r w:rsidR="00F0725E">
        <w:rPr>
          <w:rFonts w:eastAsia="Calibri"/>
          <w:lang w:val="es-ES"/>
        </w:rPr>
      </w:r>
      <w:r w:rsidR="00F0725E">
        <w:rPr>
          <w:rFonts w:eastAsia="Calibri"/>
          <w:lang w:val="es-ES"/>
        </w:rPr>
        <w:fldChar w:fldCharType="separate"/>
      </w:r>
      <w:r w:rsidR="00F0725E" w:rsidRPr="00F0725E">
        <w:rPr>
          <w:lang w:val="es-CO"/>
        </w:rPr>
        <w:t xml:space="preserve">Tabla </w:t>
      </w:r>
      <w:r w:rsidR="00F0725E" w:rsidRPr="00F0725E">
        <w:rPr>
          <w:noProof/>
          <w:lang w:val="es-CO"/>
        </w:rPr>
        <w:t>29</w:t>
      </w:r>
      <w:r w:rsidR="00F0725E">
        <w:rPr>
          <w:rFonts w:eastAsia="Calibri"/>
          <w:lang w:val="es-ES"/>
        </w:rPr>
        <w:fldChar w:fldCharType="end"/>
      </w:r>
      <w:r w:rsidR="00F0725E">
        <w:rPr>
          <w:rFonts w:eastAsia="Calibri"/>
          <w:lang w:val="es-ES"/>
        </w:rPr>
        <w:t xml:space="preserve"> </w:t>
      </w:r>
      <w:r w:rsidR="001372B1" w:rsidRPr="001D2F0C">
        <w:rPr>
          <w:rFonts w:eastAsia="Calibri"/>
          <w:lang w:val="es-ES"/>
        </w:rPr>
        <w:t>se observan los resultados obtenidos para el volum</w:t>
      </w:r>
      <w:r w:rsidR="00A62404" w:rsidRPr="001D2F0C">
        <w:rPr>
          <w:rFonts w:eastAsia="Calibri"/>
          <w:lang w:val="es-ES"/>
        </w:rPr>
        <w:t xml:space="preserve">en </w:t>
      </w:r>
      <w:r w:rsidR="001D2F0C">
        <w:rPr>
          <w:rFonts w:eastAsia="Calibri"/>
          <w:lang w:val="es-ES"/>
        </w:rPr>
        <w:t xml:space="preserve">total </w:t>
      </w:r>
      <w:r w:rsidR="00F0725E">
        <w:rPr>
          <w:rFonts w:eastAsia="Calibri"/>
          <w:lang w:val="es-ES"/>
        </w:rPr>
        <w:t xml:space="preserve">donde la especie </w:t>
      </w:r>
      <w:r w:rsidRPr="001D2F0C">
        <w:rPr>
          <w:i/>
          <w:iCs/>
          <w:color w:val="000000"/>
          <w:lang w:val="es-ES" w:eastAsia="es-CO"/>
        </w:rPr>
        <w:t xml:space="preserve">Quercus humboldtii Bonpl. </w:t>
      </w:r>
      <w:r w:rsidR="00F0725E" w:rsidRPr="00F0725E">
        <w:rPr>
          <w:iCs/>
          <w:color w:val="000000"/>
          <w:lang w:val="es-ES" w:eastAsia="es-CO"/>
        </w:rPr>
        <w:t>tiene</w:t>
      </w:r>
      <w:r w:rsidRPr="001D2F0C">
        <w:rPr>
          <w:color w:val="000000"/>
          <w:lang w:val="es-ES" w:eastAsia="es-CO"/>
        </w:rPr>
        <w:t xml:space="preserve"> </w:t>
      </w:r>
      <w:r w:rsidR="001D2F0C">
        <w:rPr>
          <w:color w:val="000000"/>
          <w:lang w:val="es-ES" w:eastAsia="es-CO"/>
        </w:rPr>
        <w:t>88,71</w:t>
      </w:r>
      <w:r w:rsidRPr="001D2F0C">
        <w:rPr>
          <w:color w:val="000000"/>
          <w:lang w:val="es-ES" w:eastAsia="es-CO"/>
        </w:rPr>
        <w:t xml:space="preserve"> </w:t>
      </w:r>
      <m:oMath>
        <m:sSup>
          <m:sSupPr>
            <m:ctrlPr>
              <w:rPr>
                <w:rFonts w:ascii="Cambria Math" w:eastAsia="Calibri" w:hAnsi="Cambria Math"/>
                <w:i/>
              </w:rPr>
            </m:ctrlPr>
          </m:sSupPr>
          <m:e>
            <m:r>
              <w:rPr>
                <w:rFonts w:ascii="Cambria Math" w:eastAsia="Calibri" w:hAnsi="Cambria Math"/>
              </w:rPr>
              <m:t>m</m:t>
            </m:r>
          </m:e>
          <m:sup>
            <m:r>
              <w:rPr>
                <w:rFonts w:ascii="Cambria Math" w:eastAsia="Calibri" w:hAnsi="Cambria Math"/>
                <w:lang w:val="es-ES"/>
              </w:rPr>
              <m:t>3</m:t>
            </m:r>
          </m:sup>
        </m:sSup>
        <m:r>
          <w:rPr>
            <w:rFonts w:ascii="Cambria Math" w:eastAsia="Calibri" w:hAnsi="Cambria Math"/>
            <w:lang w:val="es-ES"/>
          </w:rPr>
          <m:t>/h</m:t>
        </m:r>
        <m:r>
          <w:rPr>
            <w:rFonts w:ascii="Cambria Math" w:eastAsia="Calibri" w:hAnsi="Cambria Math"/>
          </w:rPr>
          <m:t>a</m:t>
        </m:r>
      </m:oMath>
      <w:r w:rsidR="001D2F0C">
        <w:rPr>
          <w:lang w:val="es-ES"/>
        </w:rPr>
        <w:t>.</w:t>
      </w:r>
    </w:p>
    <w:p w:rsidR="00F0725E" w:rsidRDefault="00F0725E">
      <w:pPr>
        <w:jc w:val="left"/>
        <w:rPr>
          <w:rFonts w:cs="Tahoma"/>
          <w:bCs/>
          <w:sz w:val="18"/>
          <w:szCs w:val="20"/>
          <w:lang w:val="es-ES_tradnl" w:eastAsia="es-CO"/>
        </w:rPr>
      </w:pPr>
      <w:bookmarkStart w:id="109" w:name="_Ref20383278"/>
      <w:bookmarkStart w:id="110" w:name="_Ref19100191"/>
      <w:r w:rsidRPr="006229E0">
        <w:rPr>
          <w:lang w:val="es-CO"/>
        </w:rPr>
        <w:br w:type="page"/>
      </w:r>
    </w:p>
    <w:p w:rsidR="008D35E9" w:rsidRPr="001D2F0C" w:rsidRDefault="00F0725E" w:rsidP="00736B05">
      <w:pPr>
        <w:pStyle w:val="Descripcin"/>
        <w:rPr>
          <w:rFonts w:eastAsia="Calibri"/>
        </w:rPr>
      </w:pPr>
      <w:bookmarkStart w:id="111" w:name="_Toc20721311"/>
      <w:r>
        <w:lastRenderedPageBreak/>
        <w:t xml:space="preserve">Tabla </w:t>
      </w:r>
      <w:r>
        <w:fldChar w:fldCharType="begin"/>
      </w:r>
      <w:r>
        <w:instrText xml:space="preserve"> SEQ Tabla \* ARABIC </w:instrText>
      </w:r>
      <w:r>
        <w:fldChar w:fldCharType="separate"/>
      </w:r>
      <w:r w:rsidR="00F96C27">
        <w:rPr>
          <w:noProof/>
        </w:rPr>
        <w:t>29</w:t>
      </w:r>
      <w:r>
        <w:fldChar w:fldCharType="end"/>
      </w:r>
      <w:bookmarkEnd w:id="109"/>
      <w:r>
        <w:t>.</w:t>
      </w:r>
      <w:bookmarkEnd w:id="108"/>
      <w:bookmarkEnd w:id="110"/>
      <w:r w:rsidR="008D35E9" w:rsidRPr="001D2F0C">
        <w:rPr>
          <w:rFonts w:eastAsia="Calibri"/>
        </w:rPr>
        <w:t>Volumen Tota</w:t>
      </w:r>
      <w:r w:rsidR="001D2F0C">
        <w:rPr>
          <w:rFonts w:eastAsia="Calibri"/>
        </w:rPr>
        <w:t xml:space="preserve">l por </w:t>
      </w:r>
      <w:r>
        <w:rPr>
          <w:rFonts w:eastAsia="Calibri"/>
        </w:rPr>
        <w:t>h</w:t>
      </w:r>
      <w:r w:rsidR="001D2F0C">
        <w:rPr>
          <w:rFonts w:eastAsia="Calibri"/>
        </w:rPr>
        <w:t xml:space="preserve">ectárea </w:t>
      </w:r>
      <w:r>
        <w:rPr>
          <w:rFonts w:eastAsia="Calibri"/>
        </w:rPr>
        <w:t>-</w:t>
      </w:r>
      <w:r w:rsidR="001D2F0C">
        <w:rPr>
          <w:rFonts w:eastAsia="Calibri"/>
        </w:rPr>
        <w:t xml:space="preserve"> VS </w:t>
      </w:r>
      <w:r w:rsidR="008D35E9" w:rsidRPr="001D2F0C">
        <w:rPr>
          <w:rFonts w:eastAsia="Calibri"/>
        </w:rPr>
        <w:t>OAA</w:t>
      </w:r>
      <w:bookmarkEnd w:id="111"/>
    </w:p>
    <w:tbl>
      <w:tblPr>
        <w:tblW w:w="5000" w:type="pct"/>
        <w:jc w:val="center"/>
        <w:tblCellMar>
          <w:left w:w="0" w:type="dxa"/>
          <w:right w:w="0" w:type="dxa"/>
        </w:tblCellMar>
        <w:tblLook w:val="04A0" w:firstRow="1" w:lastRow="0" w:firstColumn="1" w:lastColumn="0" w:noHBand="0" w:noVBand="1"/>
      </w:tblPr>
      <w:tblGrid>
        <w:gridCol w:w="5717"/>
        <w:gridCol w:w="3395"/>
      </w:tblGrid>
      <w:tr w:rsidR="001D2F0C" w:rsidRPr="00F0725E" w:rsidTr="00F0725E">
        <w:trPr>
          <w:trHeight w:val="113"/>
          <w:jc w:val="center"/>
        </w:trPr>
        <w:tc>
          <w:tcPr>
            <w:tcW w:w="3137"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1D2F0C" w:rsidRPr="00F0725E" w:rsidRDefault="001D2F0C">
            <w:pPr>
              <w:jc w:val="center"/>
              <w:rPr>
                <w:color w:val="000000"/>
                <w:sz w:val="20"/>
                <w:szCs w:val="20"/>
                <w:lang w:val="es-CO"/>
              </w:rPr>
            </w:pPr>
            <w:r w:rsidRPr="00F0725E">
              <w:rPr>
                <w:color w:val="000000"/>
                <w:sz w:val="20"/>
                <w:szCs w:val="20"/>
                <w:lang w:val="es-CO"/>
              </w:rPr>
              <w:t>Especie</w:t>
            </w:r>
          </w:p>
        </w:tc>
        <w:tc>
          <w:tcPr>
            <w:tcW w:w="1863"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1D2F0C" w:rsidRPr="00F0725E" w:rsidRDefault="001D2F0C">
            <w:pPr>
              <w:jc w:val="center"/>
              <w:rPr>
                <w:b/>
                <w:bCs/>
                <w:color w:val="000000"/>
                <w:sz w:val="20"/>
                <w:szCs w:val="20"/>
                <w:lang w:val="es-CO"/>
              </w:rPr>
            </w:pPr>
            <w:r w:rsidRPr="00F0725E">
              <w:rPr>
                <w:b/>
                <w:bCs/>
                <w:color w:val="000000"/>
                <w:sz w:val="20"/>
                <w:szCs w:val="20"/>
                <w:lang w:val="es-CO"/>
              </w:rPr>
              <w:t>VT/ha</w:t>
            </w:r>
          </w:p>
        </w:tc>
      </w:tr>
      <w:tr w:rsidR="001D2F0C" w:rsidRPr="00F0725E" w:rsidTr="00F0725E">
        <w:trPr>
          <w:trHeight w:val="113"/>
          <w:jc w:val="center"/>
        </w:trPr>
        <w:tc>
          <w:tcPr>
            <w:tcW w:w="313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1D2F0C" w:rsidRPr="006229E0" w:rsidRDefault="001D2F0C">
            <w:pPr>
              <w:jc w:val="center"/>
              <w:rPr>
                <w:i/>
                <w:color w:val="000000"/>
                <w:sz w:val="20"/>
                <w:szCs w:val="20"/>
                <w:lang w:val="es-CO"/>
              </w:rPr>
            </w:pPr>
            <w:r w:rsidRPr="006229E0">
              <w:rPr>
                <w:i/>
                <w:color w:val="000000"/>
                <w:sz w:val="20"/>
                <w:szCs w:val="20"/>
                <w:lang w:val="es-CO"/>
              </w:rPr>
              <w:t>Myrsine coriaceae</w:t>
            </w:r>
          </w:p>
        </w:tc>
        <w:tc>
          <w:tcPr>
            <w:tcW w:w="186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1D2F0C" w:rsidRPr="00F0725E" w:rsidRDefault="001D2F0C">
            <w:pPr>
              <w:jc w:val="center"/>
              <w:rPr>
                <w:color w:val="000000"/>
                <w:sz w:val="20"/>
                <w:szCs w:val="20"/>
                <w:lang w:val="es-CO"/>
              </w:rPr>
            </w:pPr>
            <w:r w:rsidRPr="00F0725E">
              <w:rPr>
                <w:color w:val="000000"/>
                <w:sz w:val="20"/>
                <w:szCs w:val="20"/>
                <w:lang w:val="es-CO"/>
              </w:rPr>
              <w:t>0,69</w:t>
            </w:r>
          </w:p>
        </w:tc>
      </w:tr>
      <w:tr w:rsidR="001D2F0C" w:rsidRPr="00F0725E" w:rsidTr="00F0725E">
        <w:trPr>
          <w:trHeight w:val="113"/>
          <w:jc w:val="center"/>
        </w:trPr>
        <w:tc>
          <w:tcPr>
            <w:tcW w:w="313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1D2F0C" w:rsidRPr="006229E0" w:rsidRDefault="001D2F0C">
            <w:pPr>
              <w:jc w:val="center"/>
              <w:rPr>
                <w:i/>
                <w:color w:val="000000"/>
                <w:sz w:val="20"/>
                <w:szCs w:val="20"/>
                <w:lang w:val="es-CO"/>
              </w:rPr>
            </w:pPr>
            <w:r w:rsidRPr="006229E0">
              <w:rPr>
                <w:i/>
                <w:color w:val="000000"/>
                <w:sz w:val="20"/>
                <w:szCs w:val="20"/>
                <w:lang w:val="es-CO"/>
              </w:rPr>
              <w:t xml:space="preserve">Quercus humboldtii </w:t>
            </w:r>
          </w:p>
        </w:tc>
        <w:tc>
          <w:tcPr>
            <w:tcW w:w="186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1D2F0C" w:rsidRPr="00F0725E" w:rsidRDefault="001D2F0C">
            <w:pPr>
              <w:jc w:val="center"/>
              <w:rPr>
                <w:color w:val="000000"/>
                <w:sz w:val="20"/>
                <w:szCs w:val="20"/>
              </w:rPr>
            </w:pPr>
            <w:r w:rsidRPr="00F0725E">
              <w:rPr>
                <w:color w:val="000000"/>
                <w:sz w:val="20"/>
                <w:szCs w:val="20"/>
              </w:rPr>
              <w:t>88,71</w:t>
            </w:r>
          </w:p>
        </w:tc>
      </w:tr>
      <w:tr w:rsidR="001D2F0C" w:rsidRPr="00F0725E" w:rsidTr="00F0725E">
        <w:trPr>
          <w:trHeight w:val="113"/>
          <w:jc w:val="center"/>
        </w:trPr>
        <w:tc>
          <w:tcPr>
            <w:tcW w:w="313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1D2F0C" w:rsidRPr="00F0725E" w:rsidRDefault="001D2F0C">
            <w:pPr>
              <w:jc w:val="center"/>
              <w:rPr>
                <w:b/>
                <w:color w:val="000000"/>
                <w:sz w:val="20"/>
                <w:szCs w:val="20"/>
              </w:rPr>
            </w:pPr>
            <w:r w:rsidRPr="00F0725E">
              <w:rPr>
                <w:b/>
                <w:color w:val="000000"/>
                <w:sz w:val="20"/>
                <w:szCs w:val="20"/>
              </w:rPr>
              <w:t>Total</w:t>
            </w:r>
          </w:p>
        </w:tc>
        <w:tc>
          <w:tcPr>
            <w:tcW w:w="186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1D2F0C" w:rsidRPr="00F0725E" w:rsidRDefault="001D2F0C">
            <w:pPr>
              <w:jc w:val="center"/>
              <w:rPr>
                <w:b/>
                <w:bCs/>
                <w:color w:val="000000"/>
                <w:sz w:val="20"/>
                <w:szCs w:val="20"/>
              </w:rPr>
            </w:pPr>
            <w:r w:rsidRPr="00F0725E">
              <w:rPr>
                <w:b/>
                <w:bCs/>
                <w:color w:val="000000"/>
                <w:sz w:val="20"/>
                <w:szCs w:val="20"/>
              </w:rPr>
              <w:t>89,40</w:t>
            </w:r>
          </w:p>
        </w:tc>
      </w:tr>
    </w:tbl>
    <w:p w:rsidR="008D35E9" w:rsidRPr="00433D54" w:rsidRDefault="008D35E9" w:rsidP="00F0725E">
      <w:pPr>
        <w:spacing w:after="160" w:line="259" w:lineRule="auto"/>
        <w:jc w:val="left"/>
        <w:rPr>
          <w:rFonts w:eastAsia="Calibri"/>
          <w:sz w:val="18"/>
          <w:szCs w:val="22"/>
          <w:lang w:val="es-ES"/>
        </w:rPr>
      </w:pPr>
      <w:r w:rsidRPr="00433D54">
        <w:rPr>
          <w:rFonts w:eastAsia="Calibri"/>
          <w:sz w:val="18"/>
          <w:szCs w:val="22"/>
          <w:lang w:val="es-ES"/>
        </w:rPr>
        <w:t xml:space="preserve">Fuente: Elaboración del </w:t>
      </w:r>
      <w:r w:rsidR="00842158">
        <w:rPr>
          <w:rFonts w:eastAsia="Calibri"/>
          <w:sz w:val="18"/>
          <w:szCs w:val="22"/>
          <w:lang w:val="es-ES"/>
        </w:rPr>
        <w:t>Estudio (2019).</w:t>
      </w:r>
    </w:p>
    <w:p w:rsidR="008D35E9" w:rsidRPr="00F0725E" w:rsidRDefault="008D35E9" w:rsidP="00F51574">
      <w:pPr>
        <w:pStyle w:val="Prrafodelista"/>
        <w:numPr>
          <w:ilvl w:val="0"/>
          <w:numId w:val="19"/>
        </w:numPr>
        <w:rPr>
          <w:b/>
          <w:sz w:val="28"/>
          <w:lang w:val="es-ES"/>
        </w:rPr>
      </w:pPr>
      <w:r w:rsidRPr="00F0725E">
        <w:rPr>
          <w:b/>
          <w:lang w:val="es-ES"/>
        </w:rPr>
        <w:t>Volumen del Fuste</w:t>
      </w:r>
    </w:p>
    <w:p w:rsidR="00F0725E" w:rsidRPr="00F0725E" w:rsidRDefault="006229E0" w:rsidP="00F0725E">
      <w:pPr>
        <w:rPr>
          <w:lang w:val="es-ES"/>
        </w:rPr>
      </w:pPr>
      <w:bookmarkStart w:id="112" w:name="_Ref12685588"/>
      <w:r>
        <w:rPr>
          <w:rFonts w:eastAsia="Calibri"/>
          <w:lang w:val="es-ES"/>
        </w:rPr>
        <w:t>L</w:t>
      </w:r>
      <w:r w:rsidR="00F0725E" w:rsidRPr="00F0725E">
        <w:rPr>
          <w:rFonts w:eastAsia="Calibri"/>
          <w:lang w:val="es-ES"/>
        </w:rPr>
        <w:t xml:space="preserve">a especie con mayor volumen </w:t>
      </w:r>
      <w:r>
        <w:rPr>
          <w:rFonts w:eastAsia="Calibri"/>
          <w:lang w:val="es-ES"/>
        </w:rPr>
        <w:t>f</w:t>
      </w:r>
      <w:r w:rsidR="00F0725E" w:rsidRPr="00F0725E">
        <w:rPr>
          <w:rFonts w:eastAsia="Calibri"/>
          <w:lang w:val="es-ES"/>
        </w:rPr>
        <w:t xml:space="preserve">ustal por hectárea total y por especie para la cobertura Vegetación Secundaria, dentro del Orobioma Alto de los Andes, corresponde a </w:t>
      </w:r>
      <w:r w:rsidR="00F0725E" w:rsidRPr="00F0725E">
        <w:rPr>
          <w:i/>
          <w:iCs/>
          <w:color w:val="000000"/>
          <w:lang w:val="es-ES" w:eastAsia="es-CO"/>
        </w:rPr>
        <w:t>Quercus humboldtii Bonpl.</w:t>
      </w:r>
      <w:r w:rsidR="00F0725E" w:rsidRPr="00F0725E">
        <w:rPr>
          <w:color w:val="000000"/>
          <w:lang w:val="es-ES" w:eastAsia="es-CO"/>
        </w:rPr>
        <w:t xml:space="preserve"> </w:t>
      </w:r>
      <w:r>
        <w:rPr>
          <w:color w:val="000000"/>
          <w:lang w:val="es-ES" w:eastAsia="es-CO"/>
        </w:rPr>
        <w:t>c</w:t>
      </w:r>
      <w:r w:rsidR="00F0725E" w:rsidRPr="00F0725E">
        <w:rPr>
          <w:color w:val="000000"/>
          <w:lang w:val="es-ES" w:eastAsia="es-CO"/>
        </w:rPr>
        <w:t xml:space="preserve">on 37,35 </w:t>
      </w:r>
      <m:oMath>
        <m:sSup>
          <m:sSupPr>
            <m:ctrlPr>
              <w:rPr>
                <w:rFonts w:ascii="Cambria Math" w:eastAsia="Calibri" w:hAnsi="Cambria Math"/>
                <w:i/>
              </w:rPr>
            </m:ctrlPr>
          </m:sSupPr>
          <m:e>
            <m:r>
              <w:rPr>
                <w:rFonts w:ascii="Cambria Math" w:eastAsia="Calibri" w:hAnsi="Cambria Math"/>
              </w:rPr>
              <m:t>m</m:t>
            </m:r>
          </m:e>
          <m:sup>
            <m:r>
              <w:rPr>
                <w:rFonts w:ascii="Cambria Math" w:eastAsia="Calibri" w:hAnsi="Cambria Math"/>
                <w:lang w:val="es-ES"/>
              </w:rPr>
              <m:t>3</m:t>
            </m:r>
          </m:sup>
        </m:sSup>
      </m:oMath>
      <w:r w:rsidR="00F0725E" w:rsidRPr="00F0725E">
        <w:rPr>
          <w:lang w:val="es-ES"/>
        </w:rPr>
        <w:t>.</w:t>
      </w:r>
    </w:p>
    <w:p w:rsidR="008D35E9" w:rsidRPr="00962149" w:rsidRDefault="00395FD2" w:rsidP="00736B05">
      <w:pPr>
        <w:pStyle w:val="Descripcin"/>
        <w:rPr>
          <w:rFonts w:eastAsia="Calibri"/>
        </w:rPr>
      </w:pPr>
      <w:bookmarkStart w:id="113" w:name="_Ref19100877"/>
      <w:bookmarkStart w:id="114" w:name="_Toc20721312"/>
      <w:r>
        <w:t xml:space="preserve">Tabla </w:t>
      </w:r>
      <w:r>
        <w:fldChar w:fldCharType="begin"/>
      </w:r>
      <w:r>
        <w:instrText xml:space="preserve"> SEQ Tabla \* ARABIC </w:instrText>
      </w:r>
      <w:r>
        <w:fldChar w:fldCharType="separate"/>
      </w:r>
      <w:r w:rsidR="00F96C27">
        <w:rPr>
          <w:noProof/>
        </w:rPr>
        <w:t>30</w:t>
      </w:r>
      <w:r>
        <w:fldChar w:fldCharType="end"/>
      </w:r>
      <w:r>
        <w:t>.</w:t>
      </w:r>
      <w:bookmarkEnd w:id="112"/>
      <w:bookmarkEnd w:id="113"/>
      <w:r w:rsidR="008D35E9" w:rsidRPr="00962149">
        <w:rPr>
          <w:rFonts w:eastAsia="Calibri"/>
        </w:rPr>
        <w:t>Volumen del Fuste por</w:t>
      </w:r>
      <w:r w:rsidR="00962149" w:rsidRPr="00962149">
        <w:rPr>
          <w:rFonts w:eastAsia="Calibri"/>
        </w:rPr>
        <w:t xml:space="preserve"> </w:t>
      </w:r>
      <w:r>
        <w:rPr>
          <w:rFonts w:eastAsia="Calibri"/>
        </w:rPr>
        <w:t>h</w:t>
      </w:r>
      <w:r w:rsidR="00962149" w:rsidRPr="00962149">
        <w:rPr>
          <w:rFonts w:eastAsia="Calibri"/>
        </w:rPr>
        <w:t xml:space="preserve">ectárea </w:t>
      </w:r>
      <w:r>
        <w:rPr>
          <w:rFonts w:eastAsia="Calibri"/>
        </w:rPr>
        <w:t>-</w:t>
      </w:r>
      <w:r w:rsidR="00962149" w:rsidRPr="00962149">
        <w:rPr>
          <w:rFonts w:eastAsia="Calibri"/>
        </w:rPr>
        <w:t xml:space="preserve"> </w:t>
      </w:r>
      <w:r w:rsidR="00962149">
        <w:rPr>
          <w:rFonts w:eastAsia="Calibri"/>
        </w:rPr>
        <w:t>VS</w:t>
      </w:r>
      <w:r w:rsidR="008D35E9" w:rsidRPr="00962149">
        <w:rPr>
          <w:rFonts w:eastAsia="Calibri"/>
        </w:rPr>
        <w:t xml:space="preserve"> OAA</w:t>
      </w:r>
      <w:bookmarkEnd w:id="114"/>
    </w:p>
    <w:tbl>
      <w:tblPr>
        <w:tblW w:w="5000" w:type="pct"/>
        <w:jc w:val="center"/>
        <w:tblCellMar>
          <w:left w:w="0" w:type="dxa"/>
          <w:right w:w="0" w:type="dxa"/>
        </w:tblCellMar>
        <w:tblLook w:val="04A0" w:firstRow="1" w:lastRow="0" w:firstColumn="1" w:lastColumn="0" w:noHBand="0" w:noVBand="1"/>
      </w:tblPr>
      <w:tblGrid>
        <w:gridCol w:w="4793"/>
        <w:gridCol w:w="4319"/>
      </w:tblGrid>
      <w:tr w:rsidR="00F17B35" w:rsidRPr="00F0725E" w:rsidTr="00F0725E">
        <w:trPr>
          <w:trHeight w:val="57"/>
          <w:jc w:val="center"/>
        </w:trPr>
        <w:tc>
          <w:tcPr>
            <w:tcW w:w="2630"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F17B35" w:rsidRPr="00F0725E" w:rsidRDefault="00F17B35">
            <w:pPr>
              <w:jc w:val="center"/>
              <w:rPr>
                <w:color w:val="000000"/>
                <w:sz w:val="20"/>
                <w:szCs w:val="20"/>
              </w:rPr>
            </w:pPr>
            <w:r w:rsidRPr="00F0725E">
              <w:rPr>
                <w:color w:val="000000"/>
                <w:sz w:val="20"/>
                <w:szCs w:val="20"/>
              </w:rPr>
              <w:t>Especie</w:t>
            </w:r>
          </w:p>
        </w:tc>
        <w:tc>
          <w:tcPr>
            <w:tcW w:w="2370"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F17B35" w:rsidRPr="00F0725E" w:rsidRDefault="00F17B35">
            <w:pPr>
              <w:jc w:val="center"/>
              <w:rPr>
                <w:color w:val="000000"/>
                <w:sz w:val="20"/>
                <w:szCs w:val="20"/>
              </w:rPr>
            </w:pPr>
            <w:r w:rsidRPr="00F0725E">
              <w:rPr>
                <w:color w:val="000000"/>
                <w:sz w:val="20"/>
                <w:szCs w:val="20"/>
              </w:rPr>
              <w:t>VF/ha</w:t>
            </w:r>
          </w:p>
        </w:tc>
      </w:tr>
      <w:tr w:rsidR="00F17B35" w:rsidRPr="00F0725E" w:rsidTr="00F0725E">
        <w:trPr>
          <w:trHeight w:val="57"/>
          <w:jc w:val="center"/>
        </w:trPr>
        <w:tc>
          <w:tcPr>
            <w:tcW w:w="263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17B35" w:rsidRPr="006229E0" w:rsidRDefault="00F17B35">
            <w:pPr>
              <w:jc w:val="center"/>
              <w:rPr>
                <w:i/>
                <w:color w:val="000000"/>
                <w:sz w:val="20"/>
                <w:szCs w:val="20"/>
              </w:rPr>
            </w:pPr>
            <w:r w:rsidRPr="006229E0">
              <w:rPr>
                <w:i/>
                <w:color w:val="000000"/>
                <w:sz w:val="20"/>
                <w:szCs w:val="20"/>
              </w:rPr>
              <w:t>Myrsine coriaceae</w:t>
            </w:r>
          </w:p>
        </w:tc>
        <w:tc>
          <w:tcPr>
            <w:tcW w:w="237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17B35" w:rsidRPr="00F0725E" w:rsidRDefault="00F17B35">
            <w:pPr>
              <w:jc w:val="center"/>
              <w:rPr>
                <w:color w:val="000000"/>
                <w:sz w:val="20"/>
                <w:szCs w:val="20"/>
              </w:rPr>
            </w:pPr>
            <w:r w:rsidRPr="00F0725E">
              <w:rPr>
                <w:color w:val="000000"/>
                <w:sz w:val="20"/>
                <w:szCs w:val="20"/>
              </w:rPr>
              <w:t>0,36</w:t>
            </w:r>
          </w:p>
        </w:tc>
      </w:tr>
      <w:tr w:rsidR="00F17B35" w:rsidRPr="00F0725E" w:rsidTr="00F0725E">
        <w:trPr>
          <w:trHeight w:val="57"/>
          <w:jc w:val="center"/>
        </w:trPr>
        <w:tc>
          <w:tcPr>
            <w:tcW w:w="263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17B35" w:rsidRPr="006229E0" w:rsidRDefault="00F17B35">
            <w:pPr>
              <w:jc w:val="center"/>
              <w:rPr>
                <w:i/>
                <w:color w:val="000000"/>
                <w:sz w:val="20"/>
                <w:szCs w:val="20"/>
              </w:rPr>
            </w:pPr>
            <w:r w:rsidRPr="006229E0">
              <w:rPr>
                <w:i/>
                <w:color w:val="000000"/>
                <w:sz w:val="20"/>
                <w:szCs w:val="20"/>
              </w:rPr>
              <w:t xml:space="preserve">Quercus humboldtii </w:t>
            </w:r>
          </w:p>
        </w:tc>
        <w:tc>
          <w:tcPr>
            <w:tcW w:w="237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17B35" w:rsidRPr="00F0725E" w:rsidRDefault="00F17B35">
            <w:pPr>
              <w:jc w:val="center"/>
              <w:rPr>
                <w:color w:val="000000"/>
                <w:sz w:val="20"/>
                <w:szCs w:val="20"/>
              </w:rPr>
            </w:pPr>
            <w:r w:rsidRPr="00F0725E">
              <w:rPr>
                <w:color w:val="000000"/>
                <w:sz w:val="20"/>
                <w:szCs w:val="20"/>
              </w:rPr>
              <w:t>37,35</w:t>
            </w:r>
          </w:p>
        </w:tc>
      </w:tr>
      <w:tr w:rsidR="00F17B35" w:rsidRPr="00F0725E" w:rsidTr="00F0725E">
        <w:trPr>
          <w:trHeight w:val="57"/>
          <w:jc w:val="center"/>
        </w:trPr>
        <w:tc>
          <w:tcPr>
            <w:tcW w:w="263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17B35" w:rsidRPr="00F0725E" w:rsidRDefault="00F17B35">
            <w:pPr>
              <w:jc w:val="center"/>
              <w:rPr>
                <w:b/>
                <w:color w:val="000000"/>
                <w:sz w:val="20"/>
                <w:szCs w:val="20"/>
              </w:rPr>
            </w:pPr>
            <w:r w:rsidRPr="00F0725E">
              <w:rPr>
                <w:b/>
                <w:color w:val="000000"/>
                <w:sz w:val="20"/>
                <w:szCs w:val="20"/>
              </w:rPr>
              <w:t>Total</w:t>
            </w:r>
          </w:p>
        </w:tc>
        <w:tc>
          <w:tcPr>
            <w:tcW w:w="237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17B35" w:rsidRPr="00F0725E" w:rsidRDefault="00F17B35">
            <w:pPr>
              <w:jc w:val="center"/>
              <w:rPr>
                <w:b/>
                <w:color w:val="000000"/>
                <w:sz w:val="20"/>
                <w:szCs w:val="20"/>
              </w:rPr>
            </w:pPr>
            <w:r w:rsidRPr="00F0725E">
              <w:rPr>
                <w:b/>
                <w:color w:val="000000"/>
                <w:sz w:val="20"/>
                <w:szCs w:val="20"/>
              </w:rPr>
              <w:t>37,71</w:t>
            </w:r>
          </w:p>
        </w:tc>
      </w:tr>
    </w:tbl>
    <w:p w:rsidR="008D35E9" w:rsidRPr="00433D54" w:rsidRDefault="008D35E9" w:rsidP="00F0725E">
      <w:pPr>
        <w:spacing w:after="160" w:line="259" w:lineRule="auto"/>
        <w:jc w:val="left"/>
        <w:rPr>
          <w:rFonts w:eastAsia="Calibri"/>
          <w:sz w:val="18"/>
          <w:szCs w:val="22"/>
          <w:lang w:val="es-ES"/>
        </w:rPr>
      </w:pPr>
      <w:r w:rsidRPr="00433D54">
        <w:rPr>
          <w:rFonts w:eastAsia="Calibri"/>
          <w:sz w:val="18"/>
          <w:szCs w:val="22"/>
          <w:lang w:val="es-ES"/>
        </w:rPr>
        <w:t xml:space="preserve">Fuente: Elaboración del </w:t>
      </w:r>
      <w:r w:rsidR="00842158">
        <w:rPr>
          <w:rFonts w:eastAsia="Calibri"/>
          <w:sz w:val="18"/>
          <w:szCs w:val="22"/>
          <w:lang w:val="es-ES"/>
        </w:rPr>
        <w:t>Estudio (2019).</w:t>
      </w:r>
    </w:p>
    <w:p w:rsidR="008D35E9" w:rsidRPr="006229E0" w:rsidRDefault="008D35E9" w:rsidP="00F51574">
      <w:pPr>
        <w:pStyle w:val="Prrafodelista"/>
        <w:numPr>
          <w:ilvl w:val="0"/>
          <w:numId w:val="20"/>
        </w:numPr>
        <w:rPr>
          <w:b/>
          <w:lang w:val="es-ES"/>
        </w:rPr>
      </w:pPr>
      <w:r w:rsidRPr="006229E0">
        <w:rPr>
          <w:b/>
          <w:lang w:val="es-ES"/>
        </w:rPr>
        <w:t>Volumen Comercial</w:t>
      </w:r>
    </w:p>
    <w:p w:rsidR="003A4BF3" w:rsidRPr="00433D54" w:rsidRDefault="001959CA" w:rsidP="006229E0">
      <w:pPr>
        <w:rPr>
          <w:lang w:val="es-ES"/>
        </w:rPr>
      </w:pPr>
      <w:r>
        <w:rPr>
          <w:rFonts w:eastAsia="Calibri"/>
          <w:lang w:val="es-ES"/>
        </w:rPr>
        <w:t>T</w:t>
      </w:r>
      <w:r w:rsidR="003A4BF3" w:rsidRPr="004852C1">
        <w:rPr>
          <w:rFonts w:eastAsia="Calibri"/>
          <w:lang w:val="es-ES"/>
        </w:rPr>
        <w:t xml:space="preserve">eniendo en cuenta que el volumen comercial se estima para individuos con DAP mayor a 40 cm, se observa que el mayor volumen comercial por hectárea </w:t>
      </w:r>
      <w:r>
        <w:rPr>
          <w:rFonts w:eastAsia="Calibri"/>
          <w:lang w:val="es-ES"/>
        </w:rPr>
        <w:t>c</w:t>
      </w:r>
      <w:r w:rsidR="003A4BF3" w:rsidRPr="004852C1">
        <w:rPr>
          <w:rFonts w:eastAsia="Calibri"/>
          <w:lang w:val="es-ES"/>
        </w:rPr>
        <w:t xml:space="preserve">orresponde a la especie </w:t>
      </w:r>
      <w:r w:rsidR="003A4BF3" w:rsidRPr="004852C1">
        <w:rPr>
          <w:rFonts w:eastAsia="Calibri"/>
          <w:i/>
          <w:lang w:val="es-ES"/>
        </w:rPr>
        <w:t>Quercus humboldtii Bonpl.</w:t>
      </w:r>
      <w:r w:rsidR="003A4BF3" w:rsidRPr="004852C1">
        <w:rPr>
          <w:rFonts w:eastAsia="Calibri"/>
          <w:lang w:val="es-ES"/>
        </w:rPr>
        <w:t xml:space="preserve"> (Roble) con </w:t>
      </w:r>
      <w:r w:rsidR="004852C1" w:rsidRPr="004852C1">
        <w:rPr>
          <w:rFonts w:eastAsia="Calibri"/>
          <w:lang w:val="es-ES"/>
        </w:rPr>
        <w:t>18,83</w:t>
      </w:r>
      <w:r w:rsidR="003A4BF3" w:rsidRPr="004852C1">
        <w:rPr>
          <w:rFonts w:eastAsia="Calibri"/>
          <w:lang w:val="es-ES"/>
        </w:rPr>
        <w:t xml:space="preserve"> m</w:t>
      </w:r>
      <w:r w:rsidR="003A4BF3" w:rsidRPr="004852C1">
        <w:rPr>
          <w:rFonts w:eastAsia="Calibri"/>
          <w:vertAlign w:val="superscript"/>
          <w:lang w:val="es-ES"/>
        </w:rPr>
        <w:t>3</w:t>
      </w:r>
      <w:r w:rsidR="004852C1">
        <w:rPr>
          <w:rFonts w:eastAsia="Calibri"/>
          <w:lang w:val="es-ES"/>
        </w:rPr>
        <w:t>.</w:t>
      </w:r>
    </w:p>
    <w:p w:rsidR="008D35E9" w:rsidRPr="004852C1" w:rsidRDefault="006229E0" w:rsidP="00736B05">
      <w:pPr>
        <w:pStyle w:val="Descripcin"/>
        <w:rPr>
          <w:rFonts w:eastAsia="Calibri"/>
        </w:rPr>
      </w:pPr>
      <w:bookmarkStart w:id="115" w:name="_Ref12685616"/>
      <w:bookmarkStart w:id="116" w:name="_Toc20721313"/>
      <w:r>
        <w:t xml:space="preserve">Tabla </w:t>
      </w:r>
      <w:r>
        <w:fldChar w:fldCharType="begin"/>
      </w:r>
      <w:r>
        <w:instrText xml:space="preserve"> SEQ Tabla \* ARABIC </w:instrText>
      </w:r>
      <w:r>
        <w:fldChar w:fldCharType="separate"/>
      </w:r>
      <w:r w:rsidR="00F96C27">
        <w:rPr>
          <w:noProof/>
        </w:rPr>
        <w:t>31</w:t>
      </w:r>
      <w:r>
        <w:fldChar w:fldCharType="end"/>
      </w:r>
      <w:bookmarkEnd w:id="115"/>
      <w:r>
        <w:t xml:space="preserve">. </w:t>
      </w:r>
      <w:r w:rsidR="008D35E9" w:rsidRPr="004852C1">
        <w:rPr>
          <w:rFonts w:eastAsia="Calibri"/>
        </w:rPr>
        <w:t xml:space="preserve">Volumen comercial por </w:t>
      </w:r>
      <w:r>
        <w:rPr>
          <w:rFonts w:eastAsia="Calibri"/>
        </w:rPr>
        <w:t>h</w:t>
      </w:r>
      <w:r w:rsidR="008D35E9" w:rsidRPr="004852C1">
        <w:rPr>
          <w:rFonts w:eastAsia="Calibri"/>
        </w:rPr>
        <w:t xml:space="preserve">ectárea </w:t>
      </w:r>
      <w:r>
        <w:rPr>
          <w:rFonts w:eastAsia="Calibri"/>
        </w:rPr>
        <w:t>-</w:t>
      </w:r>
      <w:r w:rsidR="008D35E9" w:rsidRPr="004852C1">
        <w:rPr>
          <w:rFonts w:eastAsia="Calibri"/>
        </w:rPr>
        <w:t xml:space="preserve"> </w:t>
      </w:r>
      <w:r>
        <w:rPr>
          <w:rFonts w:eastAsia="Calibri"/>
        </w:rPr>
        <w:t>VS</w:t>
      </w:r>
      <w:r w:rsidRPr="00962149">
        <w:rPr>
          <w:rFonts w:eastAsia="Calibri"/>
        </w:rPr>
        <w:t xml:space="preserve"> OAA</w:t>
      </w:r>
      <w:bookmarkEnd w:id="116"/>
    </w:p>
    <w:tbl>
      <w:tblPr>
        <w:tblW w:w="5000" w:type="pct"/>
        <w:jc w:val="center"/>
        <w:tblCellMar>
          <w:left w:w="0" w:type="dxa"/>
          <w:right w:w="0" w:type="dxa"/>
        </w:tblCellMar>
        <w:tblLook w:val="04A0" w:firstRow="1" w:lastRow="0" w:firstColumn="1" w:lastColumn="0" w:noHBand="0" w:noVBand="1"/>
      </w:tblPr>
      <w:tblGrid>
        <w:gridCol w:w="5916"/>
        <w:gridCol w:w="3196"/>
      </w:tblGrid>
      <w:tr w:rsidR="004852C1" w:rsidRPr="006229E0" w:rsidTr="006229E0">
        <w:trPr>
          <w:trHeight w:val="57"/>
          <w:jc w:val="center"/>
        </w:trPr>
        <w:tc>
          <w:tcPr>
            <w:tcW w:w="3246"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4852C1" w:rsidRPr="006229E0" w:rsidRDefault="004852C1">
            <w:pPr>
              <w:jc w:val="center"/>
              <w:rPr>
                <w:color w:val="000000"/>
                <w:sz w:val="20"/>
                <w:szCs w:val="20"/>
              </w:rPr>
            </w:pPr>
            <w:r w:rsidRPr="006229E0">
              <w:rPr>
                <w:color w:val="000000"/>
                <w:sz w:val="20"/>
                <w:szCs w:val="20"/>
              </w:rPr>
              <w:t>Especie</w:t>
            </w:r>
          </w:p>
        </w:tc>
        <w:tc>
          <w:tcPr>
            <w:tcW w:w="1754"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4852C1" w:rsidRPr="006229E0" w:rsidRDefault="004852C1">
            <w:pPr>
              <w:jc w:val="center"/>
              <w:rPr>
                <w:color w:val="000000"/>
                <w:sz w:val="20"/>
                <w:szCs w:val="20"/>
              </w:rPr>
            </w:pPr>
            <w:r w:rsidRPr="006229E0">
              <w:rPr>
                <w:color w:val="000000"/>
                <w:sz w:val="20"/>
                <w:szCs w:val="20"/>
              </w:rPr>
              <w:t>VC/ha</w:t>
            </w:r>
          </w:p>
        </w:tc>
      </w:tr>
      <w:tr w:rsidR="004852C1" w:rsidRPr="006229E0" w:rsidTr="006229E0">
        <w:trPr>
          <w:trHeight w:val="57"/>
          <w:jc w:val="center"/>
        </w:trPr>
        <w:tc>
          <w:tcPr>
            <w:tcW w:w="3246"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852C1" w:rsidRPr="006229E0" w:rsidRDefault="004852C1">
            <w:pPr>
              <w:jc w:val="center"/>
              <w:rPr>
                <w:i/>
                <w:color w:val="000000"/>
                <w:sz w:val="20"/>
                <w:szCs w:val="20"/>
              </w:rPr>
            </w:pPr>
            <w:r w:rsidRPr="006229E0">
              <w:rPr>
                <w:i/>
                <w:color w:val="000000"/>
                <w:sz w:val="20"/>
                <w:szCs w:val="20"/>
              </w:rPr>
              <w:t>Myrsine coriaceae</w:t>
            </w:r>
          </w:p>
        </w:tc>
        <w:tc>
          <w:tcPr>
            <w:tcW w:w="17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852C1" w:rsidRPr="006229E0" w:rsidRDefault="004852C1">
            <w:pPr>
              <w:jc w:val="center"/>
              <w:rPr>
                <w:color w:val="000000"/>
                <w:sz w:val="20"/>
                <w:szCs w:val="20"/>
              </w:rPr>
            </w:pPr>
            <w:r w:rsidRPr="006229E0">
              <w:rPr>
                <w:color w:val="000000"/>
                <w:sz w:val="20"/>
                <w:szCs w:val="20"/>
              </w:rPr>
              <w:t>0,00</w:t>
            </w:r>
          </w:p>
        </w:tc>
      </w:tr>
      <w:tr w:rsidR="004852C1" w:rsidRPr="006229E0" w:rsidTr="006229E0">
        <w:trPr>
          <w:trHeight w:val="57"/>
          <w:jc w:val="center"/>
        </w:trPr>
        <w:tc>
          <w:tcPr>
            <w:tcW w:w="3246"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852C1" w:rsidRPr="006229E0" w:rsidRDefault="004852C1">
            <w:pPr>
              <w:jc w:val="center"/>
              <w:rPr>
                <w:i/>
                <w:color w:val="000000"/>
                <w:sz w:val="20"/>
                <w:szCs w:val="20"/>
              </w:rPr>
            </w:pPr>
            <w:r w:rsidRPr="006229E0">
              <w:rPr>
                <w:i/>
                <w:color w:val="000000"/>
                <w:sz w:val="20"/>
                <w:szCs w:val="20"/>
              </w:rPr>
              <w:t xml:space="preserve">Quercus humboldtii </w:t>
            </w:r>
          </w:p>
        </w:tc>
        <w:tc>
          <w:tcPr>
            <w:tcW w:w="17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852C1" w:rsidRPr="006229E0" w:rsidRDefault="004852C1">
            <w:pPr>
              <w:jc w:val="center"/>
              <w:rPr>
                <w:color w:val="000000"/>
                <w:sz w:val="20"/>
                <w:szCs w:val="20"/>
              </w:rPr>
            </w:pPr>
            <w:r w:rsidRPr="006229E0">
              <w:rPr>
                <w:color w:val="000000"/>
                <w:sz w:val="20"/>
                <w:szCs w:val="20"/>
              </w:rPr>
              <w:t>18,83</w:t>
            </w:r>
          </w:p>
        </w:tc>
      </w:tr>
      <w:tr w:rsidR="004852C1" w:rsidRPr="006229E0" w:rsidTr="006229E0">
        <w:trPr>
          <w:trHeight w:val="57"/>
          <w:jc w:val="center"/>
        </w:trPr>
        <w:tc>
          <w:tcPr>
            <w:tcW w:w="3246"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852C1" w:rsidRPr="006229E0" w:rsidRDefault="004852C1">
            <w:pPr>
              <w:jc w:val="center"/>
              <w:rPr>
                <w:b/>
                <w:color w:val="000000"/>
                <w:sz w:val="20"/>
                <w:szCs w:val="20"/>
              </w:rPr>
            </w:pPr>
            <w:r w:rsidRPr="006229E0">
              <w:rPr>
                <w:b/>
                <w:color w:val="000000"/>
                <w:sz w:val="20"/>
                <w:szCs w:val="20"/>
              </w:rPr>
              <w:t>Total</w:t>
            </w:r>
          </w:p>
        </w:tc>
        <w:tc>
          <w:tcPr>
            <w:tcW w:w="17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852C1" w:rsidRPr="006229E0" w:rsidRDefault="004852C1">
            <w:pPr>
              <w:jc w:val="center"/>
              <w:rPr>
                <w:b/>
                <w:color w:val="000000"/>
                <w:sz w:val="20"/>
                <w:szCs w:val="20"/>
              </w:rPr>
            </w:pPr>
            <w:r w:rsidRPr="006229E0">
              <w:rPr>
                <w:b/>
                <w:color w:val="000000"/>
                <w:sz w:val="20"/>
                <w:szCs w:val="20"/>
              </w:rPr>
              <w:t>18,83</w:t>
            </w:r>
          </w:p>
        </w:tc>
      </w:tr>
    </w:tbl>
    <w:p w:rsidR="008D35E9" w:rsidRPr="00433D54" w:rsidRDefault="008D35E9" w:rsidP="006229E0">
      <w:pPr>
        <w:spacing w:after="160" w:line="259" w:lineRule="auto"/>
        <w:jc w:val="left"/>
        <w:rPr>
          <w:rFonts w:eastAsia="Calibri"/>
          <w:sz w:val="18"/>
          <w:szCs w:val="22"/>
          <w:lang w:val="es-ES"/>
        </w:rPr>
      </w:pPr>
      <w:r w:rsidRPr="00433D54">
        <w:rPr>
          <w:rFonts w:eastAsia="Calibri"/>
          <w:sz w:val="18"/>
          <w:szCs w:val="22"/>
          <w:lang w:val="es-ES"/>
        </w:rPr>
        <w:t xml:space="preserve">Fuente: Elaboración del </w:t>
      </w:r>
      <w:r w:rsidR="00842158">
        <w:rPr>
          <w:rFonts w:eastAsia="Calibri"/>
          <w:sz w:val="18"/>
          <w:szCs w:val="22"/>
          <w:lang w:val="es-ES"/>
        </w:rPr>
        <w:t>Estudio (2019).</w:t>
      </w:r>
    </w:p>
    <w:p w:rsidR="008D35E9" w:rsidRPr="001959CA" w:rsidRDefault="001959CA" w:rsidP="00F51574">
      <w:pPr>
        <w:pStyle w:val="Prrafodelista"/>
        <w:numPr>
          <w:ilvl w:val="0"/>
          <w:numId w:val="21"/>
        </w:numPr>
        <w:rPr>
          <w:b/>
          <w:lang w:val="es-ES"/>
        </w:rPr>
      </w:pPr>
      <w:r>
        <w:rPr>
          <w:b/>
          <w:lang w:val="es-ES"/>
        </w:rPr>
        <w:t>A</w:t>
      </w:r>
      <w:r w:rsidRPr="001959CA">
        <w:rPr>
          <w:b/>
          <w:lang w:val="es-ES"/>
        </w:rPr>
        <w:t xml:space="preserve">análisis de las variables dasométricas del bosque Orobioma Alto de los Andes </w:t>
      </w:r>
      <w:proofErr w:type="gramStart"/>
      <w:r w:rsidRPr="001959CA">
        <w:rPr>
          <w:b/>
          <w:lang w:val="es-ES"/>
        </w:rPr>
        <w:t>( VS</w:t>
      </w:r>
      <w:proofErr w:type="gramEnd"/>
      <w:r w:rsidRPr="001959CA">
        <w:rPr>
          <w:b/>
          <w:lang w:val="es-ES"/>
        </w:rPr>
        <w:t>-OAA)</w:t>
      </w:r>
    </w:p>
    <w:p w:rsidR="008D35E9" w:rsidRPr="001959CA" w:rsidRDefault="008D35E9" w:rsidP="001959CA">
      <w:pPr>
        <w:rPr>
          <w:lang w:val="es-ES"/>
        </w:rPr>
      </w:pPr>
      <w:r w:rsidRPr="001959CA">
        <w:rPr>
          <w:lang w:val="es-ES"/>
        </w:rPr>
        <w:t>El área basal por hectárea es alta comparada con los demás biomas con la misma cobertura, por ejemplo, los bosques densos de del Orobioma bajo Andino, en los que sus individuos presentan un área basal por héctarea 26,35m</w:t>
      </w:r>
      <w:r w:rsidRPr="001959CA">
        <w:rPr>
          <w:vertAlign w:val="superscript"/>
          <w:lang w:val="es-ES"/>
        </w:rPr>
        <w:t>2</w:t>
      </w:r>
      <w:r w:rsidRPr="001959CA">
        <w:rPr>
          <w:lang w:val="es-ES"/>
        </w:rPr>
        <w:t>/ha, mientras que el bosque evaluado en el presente estudio presenta 31,94 m</w:t>
      </w:r>
      <w:r w:rsidRPr="001959CA">
        <w:rPr>
          <w:vertAlign w:val="superscript"/>
          <w:lang w:val="es-ES"/>
        </w:rPr>
        <w:t>2</w:t>
      </w:r>
      <w:r w:rsidRPr="001959CA">
        <w:rPr>
          <w:lang w:val="es-ES"/>
        </w:rPr>
        <w:t xml:space="preserve">/ha. Esto se debe a la gran cantidad de individuos presentes en dicha cobertura y al gran porte de algunos de ellos en especial la especie </w:t>
      </w:r>
      <w:r w:rsidRPr="001959CA">
        <w:rPr>
          <w:i/>
          <w:lang w:val="es-ES"/>
        </w:rPr>
        <w:t xml:space="preserve">Quercus humboldtii </w:t>
      </w:r>
      <w:r w:rsidRPr="001959CA">
        <w:rPr>
          <w:lang w:val="es-ES"/>
        </w:rPr>
        <w:t>(Roble).</w:t>
      </w:r>
    </w:p>
    <w:p w:rsidR="008D35E9" w:rsidRPr="001959CA" w:rsidRDefault="00EC6716" w:rsidP="001959CA">
      <w:pPr>
        <w:rPr>
          <w:lang w:val="es-ES"/>
        </w:rPr>
      </w:pPr>
      <w:r>
        <w:rPr>
          <w:lang w:val="es-ES"/>
        </w:rPr>
        <w:t>E</w:t>
      </w:r>
      <w:r w:rsidR="008D35E9" w:rsidRPr="001959CA">
        <w:rPr>
          <w:lang w:val="es-ES"/>
        </w:rPr>
        <w:t>l volumen total del Bosque denso del orobioma alto de los andes prese</w:t>
      </w:r>
      <w:r>
        <w:rPr>
          <w:lang w:val="es-ES"/>
        </w:rPr>
        <w:t xml:space="preserve">nta un valor alto por hectárea de </w:t>
      </w:r>
      <w:r w:rsidR="008D35E9" w:rsidRPr="001959CA">
        <w:rPr>
          <w:lang w:val="es-ES"/>
        </w:rPr>
        <w:t>291,35 m</w:t>
      </w:r>
      <w:r w:rsidR="008D35E9" w:rsidRPr="001959CA">
        <w:rPr>
          <w:vertAlign w:val="superscript"/>
          <w:lang w:val="es-ES"/>
        </w:rPr>
        <w:t>3</w:t>
      </w:r>
      <w:r>
        <w:rPr>
          <w:lang w:val="es-ES"/>
        </w:rPr>
        <w:t>/ha</w:t>
      </w:r>
      <w:r w:rsidR="008D35E9" w:rsidRPr="001959CA">
        <w:rPr>
          <w:lang w:val="es-ES"/>
        </w:rPr>
        <w:t>, que es alto siendo comparado con el bosque denso dentro del Orobioma bajo de los Andes, que presentó un volumen por hectárea de 222,53 m</w:t>
      </w:r>
      <w:r w:rsidR="008D35E9" w:rsidRPr="001959CA">
        <w:rPr>
          <w:vertAlign w:val="superscript"/>
          <w:lang w:val="es-ES"/>
        </w:rPr>
        <w:t>3</w:t>
      </w:r>
      <w:r w:rsidR="008D35E9" w:rsidRPr="001959CA">
        <w:rPr>
          <w:lang w:val="es-ES"/>
        </w:rPr>
        <w:t>/ha.</w:t>
      </w:r>
    </w:p>
    <w:p w:rsidR="008D35E9" w:rsidRPr="00433D54" w:rsidRDefault="008D35E9" w:rsidP="001959CA">
      <w:pPr>
        <w:rPr>
          <w:lang w:val="es-ES"/>
        </w:rPr>
      </w:pPr>
      <w:r w:rsidRPr="001959CA">
        <w:rPr>
          <w:lang w:val="es-ES"/>
        </w:rPr>
        <w:t>En cuanto al volumen del fuste, ti</w:t>
      </w:r>
      <w:r w:rsidR="00EC6716">
        <w:rPr>
          <w:lang w:val="es-ES"/>
        </w:rPr>
        <w:t xml:space="preserve">ene la misma tendencia con un valor de </w:t>
      </w:r>
      <w:r w:rsidRPr="001959CA">
        <w:rPr>
          <w:lang w:val="es-ES"/>
        </w:rPr>
        <w:t>149,99m</w:t>
      </w:r>
      <w:r w:rsidRPr="001959CA">
        <w:rPr>
          <w:vertAlign w:val="superscript"/>
          <w:lang w:val="es-ES"/>
        </w:rPr>
        <w:t>3</w:t>
      </w:r>
      <w:r w:rsidRPr="001959CA">
        <w:rPr>
          <w:lang w:val="es-ES"/>
        </w:rPr>
        <w:t xml:space="preserve">/ha, lo cual es alto también, acorde al valor del volumen total, para entender el porqué de esta situación, es necesario considerar las </w:t>
      </w:r>
      <w:r w:rsidR="00EC6716">
        <w:rPr>
          <w:lang w:val="es-ES"/>
        </w:rPr>
        <w:t>características</w:t>
      </w:r>
      <w:r w:rsidRPr="001959CA">
        <w:rPr>
          <w:lang w:val="es-ES"/>
        </w:rPr>
        <w:t xml:space="preserve"> morfológicas de los árboles, que en este caso fueron fustales de forma regular y ramificaciones altas.</w:t>
      </w:r>
    </w:p>
    <w:p w:rsidR="008D35E9" w:rsidRPr="00433D54" w:rsidRDefault="008D35E9" w:rsidP="00F52E82">
      <w:pPr>
        <w:pStyle w:val="Ttulo4"/>
      </w:pPr>
      <w:bookmarkStart w:id="117" w:name="_Toc20721237"/>
      <w:r w:rsidRPr="00433D54">
        <w:t>1.1.</w:t>
      </w:r>
      <w:r w:rsidR="00F52E82">
        <w:rPr>
          <w:lang w:val="es-CO"/>
        </w:rPr>
        <w:t>3</w:t>
      </w:r>
      <w:r w:rsidR="00842DAF" w:rsidRPr="00433D54">
        <w:t>.</w:t>
      </w:r>
      <w:r w:rsidRPr="00433D54">
        <w:t>3 Indicadores de Estructura Ecológica</w:t>
      </w:r>
      <w:bookmarkEnd w:id="117"/>
    </w:p>
    <w:p w:rsidR="008D35E9" w:rsidRPr="00433D54" w:rsidRDefault="00842DAF" w:rsidP="00736B05">
      <w:pPr>
        <w:pStyle w:val="Ttulo5"/>
      </w:pPr>
      <w:r w:rsidRPr="00433D54">
        <w:t>1.1.</w:t>
      </w:r>
      <w:r w:rsidR="00F52E82">
        <w:t>3</w:t>
      </w:r>
      <w:r w:rsidRPr="00433D54">
        <w:t>.</w:t>
      </w:r>
      <w:r w:rsidR="00F52E82">
        <w:t xml:space="preserve">3.1. </w:t>
      </w:r>
      <w:r w:rsidR="008D35E9" w:rsidRPr="00433D54">
        <w:t>Índice de Valor de Importancia simplificado</w:t>
      </w:r>
    </w:p>
    <w:p w:rsidR="00AF1583" w:rsidRPr="00433D54" w:rsidRDefault="00F52E82" w:rsidP="00F52E82">
      <w:pPr>
        <w:rPr>
          <w:b/>
          <w:iCs/>
          <w:color w:val="000000"/>
          <w:lang w:val="es-ES"/>
        </w:rPr>
      </w:pPr>
      <w:r w:rsidRPr="0088408F">
        <w:rPr>
          <w:rFonts w:eastAsia="Calibri"/>
          <w:lang w:val="es-ES"/>
        </w:rPr>
        <w:t xml:space="preserve">La </w:t>
      </w:r>
      <w:r>
        <w:rPr>
          <w:rFonts w:eastAsia="Calibri"/>
          <w:lang w:val="es-ES"/>
        </w:rPr>
        <w:t>especie</w:t>
      </w:r>
      <w:r w:rsidRPr="0088408F">
        <w:rPr>
          <w:rFonts w:eastAsia="Calibri"/>
          <w:lang w:val="es-ES"/>
        </w:rPr>
        <w:t xml:space="preserve"> con mayor importancia ecológica estructur</w:t>
      </w:r>
      <w:r>
        <w:rPr>
          <w:rFonts w:eastAsia="Calibri"/>
          <w:lang w:val="es-ES"/>
        </w:rPr>
        <w:t xml:space="preserve">al es </w:t>
      </w:r>
      <w:r w:rsidRPr="0088408F">
        <w:rPr>
          <w:i/>
          <w:iCs/>
          <w:color w:val="000000"/>
          <w:lang w:val="es-ES" w:eastAsia="es-CO"/>
        </w:rPr>
        <w:t xml:space="preserve">Quercus humboldtti Bonpl. </w:t>
      </w:r>
      <w:r w:rsidRPr="0088408F">
        <w:rPr>
          <w:iCs/>
          <w:color w:val="000000"/>
          <w:lang w:val="es-ES" w:eastAsia="es-CO"/>
        </w:rPr>
        <w:t xml:space="preserve">con un IVI relativo de </w:t>
      </w:r>
      <w:r>
        <w:rPr>
          <w:iCs/>
          <w:color w:val="000000"/>
          <w:lang w:val="es-ES" w:eastAsia="es-CO"/>
        </w:rPr>
        <w:t>93,42</w:t>
      </w:r>
      <w:r w:rsidRPr="0088408F">
        <w:rPr>
          <w:iCs/>
          <w:color w:val="000000"/>
          <w:lang w:val="es-ES" w:eastAsia="es-CO"/>
        </w:rPr>
        <w:t xml:space="preserve">%, debido a sus altos valores de abundancia y dominancia relativa, </w:t>
      </w:r>
      <w:r>
        <w:rPr>
          <w:iCs/>
          <w:color w:val="000000"/>
          <w:lang w:val="es-ES" w:eastAsia="es-CO"/>
        </w:rPr>
        <w:t>98</w:t>
      </w:r>
      <w:r w:rsidRPr="0088408F">
        <w:rPr>
          <w:iCs/>
          <w:color w:val="000000"/>
          <w:lang w:val="es-ES" w:eastAsia="es-CO"/>
        </w:rPr>
        <w:t xml:space="preserve">% y </w:t>
      </w:r>
      <w:r>
        <w:rPr>
          <w:iCs/>
          <w:color w:val="000000"/>
          <w:lang w:val="es-ES" w:eastAsia="es-CO"/>
        </w:rPr>
        <w:t>99,15</w:t>
      </w:r>
      <w:r w:rsidRPr="0088408F">
        <w:rPr>
          <w:iCs/>
          <w:color w:val="000000"/>
          <w:lang w:val="es-ES" w:eastAsia="es-CO"/>
        </w:rPr>
        <w:t>% respectivamente.</w:t>
      </w:r>
    </w:p>
    <w:p w:rsidR="008D35E9" w:rsidRPr="00F52E82" w:rsidRDefault="008D35E9" w:rsidP="008D35E9">
      <w:pPr>
        <w:spacing w:line="259" w:lineRule="auto"/>
        <w:jc w:val="center"/>
        <w:rPr>
          <w:rFonts w:eastAsia="Calibri"/>
          <w:iCs/>
          <w:sz w:val="18"/>
          <w:lang w:val="es-CO"/>
        </w:rPr>
      </w:pPr>
      <w:bookmarkStart w:id="118" w:name="_Ref12685648"/>
      <w:bookmarkStart w:id="119" w:name="_Toc20721314"/>
      <w:r w:rsidRPr="00433D54">
        <w:rPr>
          <w:rFonts w:eastAsia="Calibri"/>
          <w:iCs/>
          <w:sz w:val="18"/>
          <w:lang w:val="es-ES"/>
        </w:rPr>
        <w:t xml:space="preserve">Tabla </w:t>
      </w:r>
      <w:r w:rsidRPr="00503041">
        <w:rPr>
          <w:rFonts w:eastAsia="Calibri"/>
          <w:iCs/>
          <w:sz w:val="18"/>
        </w:rPr>
        <w:fldChar w:fldCharType="begin"/>
      </w:r>
      <w:r w:rsidRPr="00433D54">
        <w:rPr>
          <w:rFonts w:eastAsia="Calibri"/>
          <w:iCs/>
          <w:sz w:val="18"/>
          <w:lang w:val="es-ES"/>
        </w:rPr>
        <w:instrText xml:space="preserve"> SEQ Tabla \* ARABIC </w:instrText>
      </w:r>
      <w:r w:rsidRPr="00503041">
        <w:rPr>
          <w:rFonts w:eastAsia="Calibri"/>
          <w:iCs/>
          <w:sz w:val="18"/>
        </w:rPr>
        <w:fldChar w:fldCharType="separate"/>
      </w:r>
      <w:r w:rsidR="00F96C27">
        <w:rPr>
          <w:rFonts w:eastAsia="Calibri"/>
          <w:iCs/>
          <w:noProof/>
          <w:sz w:val="18"/>
          <w:lang w:val="es-ES"/>
        </w:rPr>
        <w:t>32</w:t>
      </w:r>
      <w:r w:rsidRPr="00503041">
        <w:rPr>
          <w:rFonts w:eastAsia="Calibri"/>
          <w:iCs/>
          <w:sz w:val="18"/>
        </w:rPr>
        <w:fldChar w:fldCharType="end"/>
      </w:r>
      <w:bookmarkEnd w:id="118"/>
      <w:r w:rsidRPr="00433D54">
        <w:rPr>
          <w:rFonts w:eastAsia="Calibri"/>
          <w:iCs/>
          <w:sz w:val="18"/>
          <w:lang w:val="es-ES"/>
        </w:rPr>
        <w:t xml:space="preserve">: Diez especies con mayor Importancia Ecológica Estructural. </w:t>
      </w:r>
      <w:r w:rsidRPr="00F52E82">
        <w:rPr>
          <w:rFonts w:eastAsia="Calibri"/>
          <w:iCs/>
          <w:sz w:val="18"/>
          <w:lang w:val="es-CO"/>
        </w:rPr>
        <w:t>BD– OAA</w:t>
      </w:r>
      <w:bookmarkEnd w:id="119"/>
    </w:p>
    <w:tbl>
      <w:tblPr>
        <w:tblW w:w="5000" w:type="pct"/>
        <w:jc w:val="center"/>
        <w:tblCellMar>
          <w:left w:w="0" w:type="dxa"/>
          <w:right w:w="0" w:type="dxa"/>
        </w:tblCellMar>
        <w:tblLook w:val="04A0" w:firstRow="1" w:lastRow="0" w:firstColumn="1" w:lastColumn="0" w:noHBand="0" w:noVBand="1"/>
      </w:tblPr>
      <w:tblGrid>
        <w:gridCol w:w="2864"/>
        <w:gridCol w:w="1562"/>
        <w:gridCol w:w="1562"/>
        <w:gridCol w:w="1562"/>
        <w:gridCol w:w="1562"/>
      </w:tblGrid>
      <w:tr w:rsidR="004852C1" w:rsidRPr="00F52E82" w:rsidTr="00F52E82">
        <w:trPr>
          <w:trHeight w:val="113"/>
          <w:jc w:val="center"/>
        </w:trPr>
        <w:tc>
          <w:tcPr>
            <w:tcW w:w="1571"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4852C1" w:rsidRPr="00F52E82" w:rsidRDefault="004852C1" w:rsidP="00F52E82">
            <w:pPr>
              <w:jc w:val="center"/>
              <w:rPr>
                <w:color w:val="000000"/>
                <w:sz w:val="20"/>
                <w:szCs w:val="20"/>
                <w:lang w:val="es-CO"/>
              </w:rPr>
            </w:pPr>
            <w:r w:rsidRPr="00F52E82">
              <w:rPr>
                <w:color w:val="000000"/>
                <w:sz w:val="20"/>
                <w:szCs w:val="20"/>
                <w:lang w:val="es-CO"/>
              </w:rPr>
              <w:t>Especie</w:t>
            </w:r>
          </w:p>
        </w:tc>
        <w:tc>
          <w:tcPr>
            <w:tcW w:w="857"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4852C1" w:rsidRPr="00F52E82" w:rsidRDefault="004852C1" w:rsidP="00F52E82">
            <w:pPr>
              <w:jc w:val="center"/>
              <w:rPr>
                <w:color w:val="000000"/>
                <w:sz w:val="20"/>
                <w:szCs w:val="20"/>
                <w:lang w:val="es-CO"/>
              </w:rPr>
            </w:pPr>
            <w:r w:rsidRPr="00F52E82">
              <w:rPr>
                <w:color w:val="000000"/>
                <w:sz w:val="20"/>
                <w:szCs w:val="20"/>
                <w:lang w:val="es-CO"/>
              </w:rPr>
              <w:t>AR%</w:t>
            </w:r>
          </w:p>
        </w:tc>
        <w:tc>
          <w:tcPr>
            <w:tcW w:w="857"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bottom"/>
            <w:hideMark/>
          </w:tcPr>
          <w:p w:rsidR="004852C1" w:rsidRPr="00F52E82" w:rsidRDefault="004852C1" w:rsidP="00F52E82">
            <w:pPr>
              <w:jc w:val="center"/>
              <w:rPr>
                <w:color w:val="000000"/>
                <w:sz w:val="20"/>
                <w:szCs w:val="20"/>
                <w:lang w:val="es-CO"/>
              </w:rPr>
            </w:pPr>
            <w:r w:rsidRPr="00F52E82">
              <w:rPr>
                <w:color w:val="000000"/>
                <w:sz w:val="20"/>
                <w:szCs w:val="20"/>
                <w:lang w:val="es-CO"/>
              </w:rPr>
              <w:t>FR%</w:t>
            </w:r>
          </w:p>
        </w:tc>
        <w:tc>
          <w:tcPr>
            <w:tcW w:w="857"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bottom"/>
            <w:hideMark/>
          </w:tcPr>
          <w:p w:rsidR="004852C1" w:rsidRPr="00F52E82" w:rsidRDefault="004852C1" w:rsidP="00F52E82">
            <w:pPr>
              <w:jc w:val="center"/>
              <w:rPr>
                <w:color w:val="000000"/>
                <w:sz w:val="20"/>
                <w:szCs w:val="20"/>
                <w:lang w:val="es-CO"/>
              </w:rPr>
            </w:pPr>
            <w:r w:rsidRPr="00F52E82">
              <w:rPr>
                <w:color w:val="000000"/>
                <w:sz w:val="20"/>
                <w:szCs w:val="20"/>
                <w:lang w:val="es-CO"/>
              </w:rPr>
              <w:t>DR%</w:t>
            </w:r>
          </w:p>
        </w:tc>
        <w:tc>
          <w:tcPr>
            <w:tcW w:w="857"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bottom"/>
            <w:hideMark/>
          </w:tcPr>
          <w:p w:rsidR="004852C1" w:rsidRPr="00F52E82" w:rsidRDefault="004852C1" w:rsidP="00F52E82">
            <w:pPr>
              <w:jc w:val="center"/>
              <w:rPr>
                <w:color w:val="000000"/>
                <w:sz w:val="20"/>
                <w:szCs w:val="20"/>
              </w:rPr>
            </w:pPr>
            <w:r w:rsidRPr="00F52E82">
              <w:rPr>
                <w:color w:val="000000"/>
                <w:sz w:val="20"/>
                <w:szCs w:val="20"/>
                <w:lang w:val="es-CO"/>
              </w:rPr>
              <w:t>IV</w:t>
            </w:r>
            <w:r w:rsidRPr="00F52E82">
              <w:rPr>
                <w:color w:val="000000"/>
                <w:sz w:val="20"/>
                <w:szCs w:val="20"/>
              </w:rPr>
              <w:t>I-R%</w:t>
            </w:r>
          </w:p>
        </w:tc>
      </w:tr>
      <w:tr w:rsidR="004852C1" w:rsidRPr="00F52E82" w:rsidTr="00F52E82">
        <w:trPr>
          <w:trHeight w:val="113"/>
          <w:jc w:val="center"/>
        </w:trPr>
        <w:tc>
          <w:tcPr>
            <w:tcW w:w="157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852C1" w:rsidRPr="00F52E82" w:rsidRDefault="004852C1">
            <w:pPr>
              <w:jc w:val="center"/>
              <w:rPr>
                <w:i/>
                <w:iCs/>
                <w:color w:val="000000"/>
                <w:sz w:val="20"/>
                <w:szCs w:val="20"/>
              </w:rPr>
            </w:pPr>
            <w:r w:rsidRPr="00F52E82">
              <w:rPr>
                <w:i/>
                <w:iCs/>
                <w:color w:val="000000"/>
                <w:sz w:val="20"/>
                <w:szCs w:val="20"/>
              </w:rPr>
              <w:t xml:space="preserve">Quercus humboldtii </w:t>
            </w:r>
          </w:p>
        </w:tc>
        <w:tc>
          <w:tcPr>
            <w:tcW w:w="8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852C1" w:rsidRPr="00F52E82" w:rsidRDefault="004852C1">
            <w:pPr>
              <w:jc w:val="center"/>
              <w:rPr>
                <w:color w:val="000000"/>
                <w:sz w:val="20"/>
                <w:szCs w:val="20"/>
              </w:rPr>
            </w:pPr>
            <w:r w:rsidRPr="00F52E82">
              <w:rPr>
                <w:color w:val="000000"/>
                <w:sz w:val="20"/>
                <w:szCs w:val="20"/>
              </w:rPr>
              <w:t>98</w:t>
            </w:r>
          </w:p>
        </w:tc>
        <w:tc>
          <w:tcPr>
            <w:tcW w:w="8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852C1" w:rsidRPr="00F52E82" w:rsidRDefault="004852C1">
            <w:pPr>
              <w:jc w:val="center"/>
              <w:rPr>
                <w:color w:val="000000"/>
                <w:sz w:val="20"/>
                <w:szCs w:val="20"/>
              </w:rPr>
            </w:pPr>
            <w:r w:rsidRPr="00F52E82">
              <w:rPr>
                <w:color w:val="000000"/>
                <w:sz w:val="20"/>
                <w:szCs w:val="20"/>
              </w:rPr>
              <w:t>83,33</w:t>
            </w:r>
          </w:p>
        </w:tc>
        <w:tc>
          <w:tcPr>
            <w:tcW w:w="8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852C1" w:rsidRPr="00F52E82" w:rsidRDefault="004852C1">
            <w:pPr>
              <w:jc w:val="center"/>
              <w:rPr>
                <w:color w:val="000000"/>
                <w:sz w:val="20"/>
                <w:szCs w:val="20"/>
              </w:rPr>
            </w:pPr>
            <w:r w:rsidRPr="00F52E82">
              <w:rPr>
                <w:color w:val="000000"/>
                <w:sz w:val="20"/>
                <w:szCs w:val="20"/>
              </w:rPr>
              <w:t>99,15</w:t>
            </w:r>
          </w:p>
        </w:tc>
        <w:tc>
          <w:tcPr>
            <w:tcW w:w="8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852C1" w:rsidRPr="00F52E82" w:rsidRDefault="004852C1">
            <w:pPr>
              <w:jc w:val="center"/>
              <w:rPr>
                <w:color w:val="000000"/>
                <w:sz w:val="20"/>
                <w:szCs w:val="20"/>
              </w:rPr>
            </w:pPr>
            <w:r w:rsidRPr="00F52E82">
              <w:rPr>
                <w:color w:val="000000"/>
                <w:sz w:val="20"/>
                <w:szCs w:val="20"/>
              </w:rPr>
              <w:t>93,42</w:t>
            </w:r>
          </w:p>
        </w:tc>
      </w:tr>
      <w:tr w:rsidR="004852C1" w:rsidRPr="00F52E82" w:rsidTr="00F52E82">
        <w:trPr>
          <w:trHeight w:val="113"/>
          <w:jc w:val="center"/>
        </w:trPr>
        <w:tc>
          <w:tcPr>
            <w:tcW w:w="157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852C1" w:rsidRPr="00F52E82" w:rsidRDefault="004852C1">
            <w:pPr>
              <w:jc w:val="center"/>
              <w:rPr>
                <w:i/>
                <w:iCs/>
                <w:color w:val="000000"/>
                <w:sz w:val="20"/>
                <w:szCs w:val="20"/>
              </w:rPr>
            </w:pPr>
            <w:r w:rsidRPr="00F52E82">
              <w:rPr>
                <w:i/>
                <w:iCs/>
                <w:color w:val="000000"/>
                <w:sz w:val="20"/>
                <w:szCs w:val="20"/>
              </w:rPr>
              <w:t>Myrsine coriaceae</w:t>
            </w:r>
          </w:p>
        </w:tc>
        <w:tc>
          <w:tcPr>
            <w:tcW w:w="8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852C1" w:rsidRPr="00F52E82" w:rsidRDefault="004852C1">
            <w:pPr>
              <w:jc w:val="center"/>
              <w:rPr>
                <w:color w:val="000000"/>
                <w:sz w:val="20"/>
                <w:szCs w:val="20"/>
              </w:rPr>
            </w:pPr>
            <w:r w:rsidRPr="00F52E82">
              <w:rPr>
                <w:color w:val="000000"/>
                <w:sz w:val="20"/>
                <w:szCs w:val="20"/>
              </w:rPr>
              <w:t>2</w:t>
            </w:r>
          </w:p>
        </w:tc>
        <w:tc>
          <w:tcPr>
            <w:tcW w:w="8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852C1" w:rsidRPr="00F52E82" w:rsidRDefault="004852C1">
            <w:pPr>
              <w:jc w:val="center"/>
              <w:rPr>
                <w:color w:val="000000"/>
                <w:sz w:val="20"/>
                <w:szCs w:val="20"/>
              </w:rPr>
            </w:pPr>
            <w:r w:rsidRPr="00F52E82">
              <w:rPr>
                <w:color w:val="000000"/>
                <w:sz w:val="20"/>
                <w:szCs w:val="20"/>
              </w:rPr>
              <w:t>16,67</w:t>
            </w:r>
          </w:p>
        </w:tc>
        <w:tc>
          <w:tcPr>
            <w:tcW w:w="8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852C1" w:rsidRPr="00F52E82" w:rsidRDefault="004852C1">
            <w:pPr>
              <w:jc w:val="center"/>
              <w:rPr>
                <w:color w:val="000000"/>
                <w:sz w:val="20"/>
                <w:szCs w:val="20"/>
              </w:rPr>
            </w:pPr>
            <w:r w:rsidRPr="00F52E82">
              <w:rPr>
                <w:color w:val="000000"/>
                <w:sz w:val="20"/>
                <w:szCs w:val="20"/>
              </w:rPr>
              <w:t>0,85</w:t>
            </w:r>
          </w:p>
        </w:tc>
        <w:tc>
          <w:tcPr>
            <w:tcW w:w="8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852C1" w:rsidRPr="00F52E82" w:rsidRDefault="004852C1">
            <w:pPr>
              <w:jc w:val="center"/>
              <w:rPr>
                <w:color w:val="000000"/>
                <w:sz w:val="20"/>
                <w:szCs w:val="20"/>
              </w:rPr>
            </w:pPr>
            <w:r w:rsidRPr="00F52E82">
              <w:rPr>
                <w:color w:val="000000"/>
                <w:sz w:val="20"/>
                <w:szCs w:val="20"/>
              </w:rPr>
              <w:t>6,58</w:t>
            </w:r>
          </w:p>
        </w:tc>
      </w:tr>
      <w:tr w:rsidR="004852C1" w:rsidRPr="00F52E82" w:rsidTr="00874B91">
        <w:trPr>
          <w:trHeight w:val="113"/>
          <w:jc w:val="center"/>
        </w:trPr>
        <w:tc>
          <w:tcPr>
            <w:tcW w:w="157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852C1" w:rsidRPr="00874B91" w:rsidRDefault="004852C1">
            <w:pPr>
              <w:jc w:val="center"/>
              <w:rPr>
                <w:b/>
                <w:color w:val="000000"/>
                <w:sz w:val="20"/>
                <w:szCs w:val="20"/>
              </w:rPr>
            </w:pPr>
            <w:r w:rsidRPr="00874B91">
              <w:rPr>
                <w:b/>
                <w:color w:val="000000"/>
                <w:sz w:val="20"/>
                <w:szCs w:val="20"/>
              </w:rPr>
              <w:t>Total</w:t>
            </w:r>
          </w:p>
        </w:tc>
        <w:tc>
          <w:tcPr>
            <w:tcW w:w="8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852C1" w:rsidRPr="00874B91" w:rsidRDefault="004852C1">
            <w:pPr>
              <w:jc w:val="center"/>
              <w:rPr>
                <w:b/>
                <w:color w:val="000000"/>
                <w:sz w:val="20"/>
                <w:szCs w:val="20"/>
              </w:rPr>
            </w:pPr>
            <w:r w:rsidRPr="00874B91">
              <w:rPr>
                <w:b/>
                <w:color w:val="000000"/>
                <w:sz w:val="20"/>
                <w:szCs w:val="20"/>
              </w:rPr>
              <w:t>100</w:t>
            </w:r>
          </w:p>
        </w:tc>
        <w:tc>
          <w:tcPr>
            <w:tcW w:w="8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852C1" w:rsidRPr="00874B91" w:rsidRDefault="004852C1">
            <w:pPr>
              <w:jc w:val="center"/>
              <w:rPr>
                <w:b/>
                <w:color w:val="000000"/>
                <w:sz w:val="20"/>
                <w:szCs w:val="20"/>
              </w:rPr>
            </w:pPr>
            <w:r w:rsidRPr="00874B91">
              <w:rPr>
                <w:b/>
                <w:color w:val="000000"/>
                <w:sz w:val="20"/>
                <w:szCs w:val="20"/>
              </w:rPr>
              <w:t>100</w:t>
            </w:r>
          </w:p>
        </w:tc>
        <w:tc>
          <w:tcPr>
            <w:tcW w:w="8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852C1" w:rsidRPr="00874B91" w:rsidRDefault="004852C1">
            <w:pPr>
              <w:jc w:val="center"/>
              <w:rPr>
                <w:b/>
                <w:color w:val="000000"/>
                <w:sz w:val="20"/>
                <w:szCs w:val="20"/>
              </w:rPr>
            </w:pPr>
            <w:r w:rsidRPr="00874B91">
              <w:rPr>
                <w:b/>
                <w:color w:val="000000"/>
                <w:sz w:val="20"/>
                <w:szCs w:val="20"/>
              </w:rPr>
              <w:t>100</w:t>
            </w:r>
          </w:p>
        </w:tc>
        <w:tc>
          <w:tcPr>
            <w:tcW w:w="8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4852C1" w:rsidRPr="00874B91" w:rsidRDefault="004852C1">
            <w:pPr>
              <w:jc w:val="center"/>
              <w:rPr>
                <w:b/>
                <w:color w:val="000000"/>
                <w:sz w:val="20"/>
                <w:szCs w:val="20"/>
              </w:rPr>
            </w:pPr>
            <w:r w:rsidRPr="00874B91">
              <w:rPr>
                <w:b/>
                <w:color w:val="000000"/>
                <w:sz w:val="20"/>
                <w:szCs w:val="20"/>
              </w:rPr>
              <w:t>100</w:t>
            </w:r>
          </w:p>
        </w:tc>
      </w:tr>
    </w:tbl>
    <w:p w:rsidR="008D35E9" w:rsidRPr="00433D54" w:rsidRDefault="008D35E9" w:rsidP="00874B91">
      <w:pPr>
        <w:spacing w:after="160" w:line="259" w:lineRule="auto"/>
        <w:jc w:val="left"/>
        <w:rPr>
          <w:rFonts w:eastAsia="Calibri"/>
          <w:sz w:val="18"/>
          <w:szCs w:val="22"/>
          <w:lang w:val="es-ES"/>
        </w:rPr>
      </w:pPr>
      <w:r w:rsidRPr="00433D54">
        <w:rPr>
          <w:rFonts w:eastAsia="Calibri"/>
          <w:sz w:val="18"/>
          <w:szCs w:val="22"/>
          <w:lang w:val="es-ES"/>
        </w:rPr>
        <w:t xml:space="preserve">Fuente: Elaboración del </w:t>
      </w:r>
      <w:r w:rsidR="00842158">
        <w:rPr>
          <w:rFonts w:eastAsia="Calibri"/>
          <w:sz w:val="18"/>
          <w:szCs w:val="22"/>
          <w:lang w:val="es-ES"/>
        </w:rPr>
        <w:t>Estudio (2019).</w:t>
      </w:r>
    </w:p>
    <w:p w:rsidR="002D57DA" w:rsidRPr="0088408F" w:rsidRDefault="002D57DA" w:rsidP="0088408F">
      <w:pPr>
        <w:spacing w:after="160" w:line="259" w:lineRule="auto"/>
        <w:rPr>
          <w:iCs/>
          <w:color w:val="000000"/>
          <w:szCs w:val="22"/>
          <w:lang w:val="es-ES" w:eastAsia="es-CO"/>
        </w:rPr>
      </w:pPr>
    </w:p>
    <w:p w:rsidR="008D35E9" w:rsidRPr="00503041" w:rsidRDefault="008D35E9" w:rsidP="008D35E9">
      <w:pPr>
        <w:spacing w:line="259" w:lineRule="auto"/>
        <w:jc w:val="center"/>
        <w:rPr>
          <w:rFonts w:eastAsia="Calibri"/>
          <w:i/>
          <w:iCs/>
          <w:sz w:val="18"/>
          <w:lang w:val="es-CO"/>
        </w:rPr>
      </w:pPr>
    </w:p>
    <w:p w:rsidR="008D35E9" w:rsidRPr="00503041" w:rsidRDefault="0088408F" w:rsidP="008D35E9">
      <w:pPr>
        <w:spacing w:line="259" w:lineRule="auto"/>
        <w:jc w:val="center"/>
        <w:rPr>
          <w:rFonts w:eastAsia="Calibri"/>
          <w:szCs w:val="22"/>
        </w:rPr>
      </w:pPr>
      <w:r>
        <w:rPr>
          <w:noProof/>
          <w:lang w:val="es-CO" w:eastAsia="es-CO"/>
        </w:rPr>
        <w:drawing>
          <wp:inline distT="0" distB="0" distL="0" distR="0" wp14:anchorId="79C38146" wp14:editId="5C4341D4">
            <wp:extent cx="4767263" cy="2847975"/>
            <wp:effectExtent l="0" t="0" r="14605" b="952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D35E9" w:rsidRDefault="008D35E9" w:rsidP="008D35E9">
      <w:pPr>
        <w:spacing w:line="259" w:lineRule="auto"/>
        <w:jc w:val="center"/>
        <w:rPr>
          <w:rFonts w:eastAsia="Calibri"/>
          <w:sz w:val="18"/>
          <w:szCs w:val="22"/>
          <w:lang w:val="es-ES"/>
        </w:rPr>
      </w:pPr>
      <w:r w:rsidRPr="00433D54">
        <w:rPr>
          <w:rFonts w:eastAsia="Calibri"/>
          <w:sz w:val="18"/>
          <w:szCs w:val="22"/>
          <w:lang w:val="es-ES"/>
        </w:rPr>
        <w:t xml:space="preserve">Fuente: Elaboración del </w:t>
      </w:r>
      <w:r w:rsidR="00842158">
        <w:rPr>
          <w:rFonts w:eastAsia="Calibri"/>
          <w:sz w:val="18"/>
          <w:szCs w:val="22"/>
          <w:lang w:val="es-ES"/>
        </w:rPr>
        <w:t>Estudio (2019).</w:t>
      </w:r>
    </w:p>
    <w:p w:rsidR="00874B91" w:rsidRPr="00433D54" w:rsidRDefault="00874B91" w:rsidP="00736B05">
      <w:pPr>
        <w:pStyle w:val="Descripcin"/>
        <w:rPr>
          <w:rFonts w:eastAsia="Calibri"/>
          <w:szCs w:val="22"/>
        </w:rPr>
      </w:pPr>
      <w:bookmarkStart w:id="120" w:name="_Toc20721208"/>
      <w:r>
        <w:t xml:space="preserve">Gráfica </w:t>
      </w:r>
      <w:r>
        <w:fldChar w:fldCharType="begin"/>
      </w:r>
      <w:r>
        <w:instrText xml:space="preserve"> SEQ Gráfica \* ARABIC </w:instrText>
      </w:r>
      <w:r>
        <w:fldChar w:fldCharType="separate"/>
      </w:r>
      <w:r w:rsidR="008E02BE">
        <w:rPr>
          <w:noProof/>
        </w:rPr>
        <w:t>6</w:t>
      </w:r>
      <w:r>
        <w:fldChar w:fldCharType="end"/>
      </w:r>
      <w:r>
        <w:t xml:space="preserve">. </w:t>
      </w:r>
      <w:r w:rsidRPr="0088408F">
        <w:rPr>
          <w:rFonts w:eastAsia="Calibri"/>
        </w:rPr>
        <w:t xml:space="preserve">Especies de Mayor valor Ecológico Estructural. </w:t>
      </w:r>
      <w:r>
        <w:rPr>
          <w:rFonts w:eastAsia="Calibri"/>
          <w:lang w:val="es-CO"/>
        </w:rPr>
        <w:t>VS</w:t>
      </w:r>
      <w:r w:rsidRPr="00503041">
        <w:rPr>
          <w:rFonts w:eastAsia="Calibri"/>
          <w:lang w:val="es-CO"/>
        </w:rPr>
        <w:t xml:space="preserve"> – OAA</w:t>
      </w:r>
      <w:bookmarkEnd w:id="120"/>
    </w:p>
    <w:p w:rsidR="00A62404" w:rsidRPr="00433D54" w:rsidRDefault="00A62404" w:rsidP="0088408F">
      <w:pPr>
        <w:spacing w:line="259" w:lineRule="auto"/>
        <w:rPr>
          <w:rFonts w:eastAsia="Calibri"/>
          <w:szCs w:val="22"/>
          <w:lang w:val="es-ES"/>
        </w:rPr>
      </w:pPr>
    </w:p>
    <w:p w:rsidR="008D35E9" w:rsidRPr="00433D54" w:rsidRDefault="00842DAF" w:rsidP="00736B05">
      <w:pPr>
        <w:pStyle w:val="Ttulo5"/>
      </w:pPr>
      <w:r w:rsidRPr="00433D54">
        <w:t>1.1.</w:t>
      </w:r>
      <w:r w:rsidR="00874B91">
        <w:t>3</w:t>
      </w:r>
      <w:r w:rsidR="008D35E9" w:rsidRPr="00433D54">
        <w:t>.</w:t>
      </w:r>
      <w:r w:rsidR="00874B91">
        <w:t xml:space="preserve">3.1. </w:t>
      </w:r>
      <w:r w:rsidR="008D35E9" w:rsidRPr="00433D54">
        <w:t xml:space="preserve"> Estructura Vertical</w:t>
      </w:r>
    </w:p>
    <w:p w:rsidR="008D35E9" w:rsidRPr="00874B91" w:rsidRDefault="008D35E9" w:rsidP="00F51574">
      <w:pPr>
        <w:pStyle w:val="Prrafodelista"/>
        <w:numPr>
          <w:ilvl w:val="0"/>
          <w:numId w:val="22"/>
        </w:numPr>
        <w:rPr>
          <w:b/>
          <w:lang w:val="es-ES"/>
        </w:rPr>
      </w:pPr>
      <w:r w:rsidRPr="00874B91">
        <w:rPr>
          <w:b/>
          <w:lang w:val="es-ES"/>
        </w:rPr>
        <w:t>Índice de Posición Sociológica</w:t>
      </w:r>
    </w:p>
    <w:p w:rsidR="008D35E9" w:rsidRPr="00433D54" w:rsidRDefault="008D35E9" w:rsidP="00445481">
      <w:pPr>
        <w:rPr>
          <w:rFonts w:eastAsia="Calibri"/>
          <w:lang w:val="es-ES"/>
        </w:rPr>
      </w:pPr>
      <w:r w:rsidRPr="00433D54">
        <w:rPr>
          <w:rFonts w:eastAsia="Calibri"/>
          <w:lang w:val="es-ES"/>
        </w:rPr>
        <w:t>Se preestablecieron los tres estratos dentro del bosque siendo:</w:t>
      </w:r>
    </w:p>
    <w:p w:rsidR="008D35E9" w:rsidRPr="00445481" w:rsidRDefault="008D35E9" w:rsidP="00F51574">
      <w:pPr>
        <w:pStyle w:val="Prrafodelista"/>
        <w:numPr>
          <w:ilvl w:val="0"/>
          <w:numId w:val="23"/>
        </w:numPr>
        <w:rPr>
          <w:rFonts w:eastAsia="Calibri"/>
          <w:lang w:val="es-ES"/>
        </w:rPr>
      </w:pPr>
      <w:r w:rsidRPr="00445481">
        <w:rPr>
          <w:rFonts w:eastAsia="Calibri"/>
          <w:b/>
          <w:lang w:val="es-ES"/>
        </w:rPr>
        <w:t xml:space="preserve">Estrato inferior: </w:t>
      </w:r>
      <w:r w:rsidRPr="00445481">
        <w:rPr>
          <w:rFonts w:eastAsia="Calibri"/>
          <w:lang w:val="es-ES"/>
        </w:rPr>
        <w:t xml:space="preserve">Altura media en la cual </w:t>
      </w:r>
      <w:r w:rsidR="00406C3B" w:rsidRPr="00445481">
        <w:rPr>
          <w:rFonts w:eastAsia="Calibri"/>
          <w:lang w:val="es-ES"/>
        </w:rPr>
        <w:t>se encuentra</w:t>
      </w:r>
      <w:r w:rsidRPr="00445481">
        <w:rPr>
          <w:rFonts w:eastAsia="Calibri"/>
          <w:lang w:val="es-ES"/>
        </w:rPr>
        <w:t xml:space="preserve"> en 50% de los árboles fustales</w:t>
      </w:r>
    </w:p>
    <w:p w:rsidR="008D35E9" w:rsidRPr="00445481" w:rsidRDefault="008D35E9" w:rsidP="00F51574">
      <w:pPr>
        <w:pStyle w:val="Prrafodelista"/>
        <w:numPr>
          <w:ilvl w:val="0"/>
          <w:numId w:val="23"/>
        </w:numPr>
        <w:rPr>
          <w:rFonts w:eastAsia="Calibri"/>
          <w:lang w:val="es-ES"/>
        </w:rPr>
      </w:pPr>
      <w:r w:rsidRPr="00445481">
        <w:rPr>
          <w:rFonts w:eastAsia="Calibri"/>
          <w:b/>
          <w:lang w:val="es-ES"/>
        </w:rPr>
        <w:t xml:space="preserve">Estrato medio: </w:t>
      </w:r>
      <w:r w:rsidRPr="00445481">
        <w:rPr>
          <w:rFonts w:eastAsia="Calibri"/>
          <w:lang w:val="es-ES"/>
        </w:rPr>
        <w:t xml:space="preserve">Altura media en la cual </w:t>
      </w:r>
      <w:r w:rsidR="00406C3B" w:rsidRPr="00445481">
        <w:rPr>
          <w:rFonts w:eastAsia="Calibri"/>
          <w:lang w:val="es-ES"/>
        </w:rPr>
        <w:t>se encuentra</w:t>
      </w:r>
      <w:r w:rsidRPr="00445481">
        <w:rPr>
          <w:rFonts w:eastAsia="Calibri"/>
          <w:lang w:val="es-ES"/>
        </w:rPr>
        <w:t xml:space="preserve"> el 30% de los árboles fustales</w:t>
      </w:r>
    </w:p>
    <w:p w:rsidR="008D35E9" w:rsidRPr="00445481" w:rsidRDefault="008D35E9" w:rsidP="00F51574">
      <w:pPr>
        <w:pStyle w:val="Prrafodelista"/>
        <w:numPr>
          <w:ilvl w:val="0"/>
          <w:numId w:val="23"/>
        </w:numPr>
        <w:rPr>
          <w:rFonts w:eastAsia="Calibri"/>
          <w:lang w:val="es-ES"/>
        </w:rPr>
      </w:pPr>
      <w:r w:rsidRPr="00445481">
        <w:rPr>
          <w:rFonts w:eastAsia="Calibri"/>
          <w:b/>
          <w:lang w:val="es-ES"/>
        </w:rPr>
        <w:t xml:space="preserve">Estrato superior: </w:t>
      </w:r>
      <w:r w:rsidRPr="00445481">
        <w:rPr>
          <w:rFonts w:eastAsia="Calibri"/>
          <w:lang w:val="es-ES"/>
        </w:rPr>
        <w:t>Altura media en la cual encontraos el 20% de los árboles fustales</w:t>
      </w:r>
    </w:p>
    <w:p w:rsidR="008D35E9" w:rsidRPr="00433D54" w:rsidRDefault="008D35E9" w:rsidP="00445481">
      <w:pPr>
        <w:rPr>
          <w:rFonts w:eastAsia="Calibri"/>
          <w:lang w:val="es-ES"/>
        </w:rPr>
      </w:pPr>
      <w:r w:rsidRPr="00433D54">
        <w:rPr>
          <w:rFonts w:eastAsia="Calibri"/>
          <w:lang w:val="es-ES"/>
        </w:rPr>
        <w:t>Con los anteriores estratos definidos por cada cobertura dentro de su respectivo Orobioma y por especie, se determina la posición Sociológica Absoluta por Especie (PSa) y Posición Sociológica Relativa por Especie (PSrb).</w:t>
      </w:r>
    </w:p>
    <w:p w:rsidR="003A4BF3" w:rsidRPr="006030C4" w:rsidRDefault="008D35E9" w:rsidP="00445481">
      <w:pPr>
        <w:rPr>
          <w:rFonts w:eastAsia="Calibri"/>
          <w:lang w:val="es-ES"/>
        </w:rPr>
      </w:pPr>
      <w:r w:rsidRPr="006030C4">
        <w:rPr>
          <w:rFonts w:eastAsia="Calibri"/>
          <w:lang w:val="es-ES"/>
        </w:rPr>
        <w:t>A continuación, se observan la presencia de las especies en cada estrato y la posición sociológica absoluta y relativa en el bosque.</w:t>
      </w:r>
      <w:bookmarkStart w:id="121" w:name="_Ref12685701"/>
    </w:p>
    <w:p w:rsidR="008D35E9" w:rsidRPr="00503041" w:rsidRDefault="000F2A25" w:rsidP="00736B05">
      <w:pPr>
        <w:pStyle w:val="Descripcin"/>
        <w:rPr>
          <w:rFonts w:eastAsia="Calibri"/>
          <w:lang w:val="es-CO"/>
        </w:rPr>
      </w:pPr>
      <w:bookmarkStart w:id="122" w:name="_Ref19105475"/>
      <w:bookmarkStart w:id="123" w:name="_Toc20721315"/>
      <w:r>
        <w:t xml:space="preserve">Tabla </w:t>
      </w:r>
      <w:r>
        <w:fldChar w:fldCharType="begin"/>
      </w:r>
      <w:r>
        <w:instrText xml:space="preserve"> SEQ Tabla \* ARABIC </w:instrText>
      </w:r>
      <w:r>
        <w:fldChar w:fldCharType="separate"/>
      </w:r>
      <w:r w:rsidR="00F96C27">
        <w:rPr>
          <w:noProof/>
        </w:rPr>
        <w:t>33</w:t>
      </w:r>
      <w:r>
        <w:fldChar w:fldCharType="end"/>
      </w:r>
      <w:bookmarkEnd w:id="121"/>
      <w:bookmarkEnd w:id="122"/>
      <w:r>
        <w:t xml:space="preserve">. </w:t>
      </w:r>
      <w:r w:rsidR="008D35E9" w:rsidRPr="006030C4">
        <w:rPr>
          <w:rFonts w:eastAsia="Calibri"/>
        </w:rPr>
        <w:t xml:space="preserve">Cálculos para determinar el Valor Fitosociológico de cada Estrato. </w:t>
      </w:r>
      <w:r w:rsidR="00962024">
        <w:rPr>
          <w:rFonts w:eastAsia="Calibri"/>
        </w:rPr>
        <w:t>VS</w:t>
      </w:r>
      <w:r w:rsidR="008D35E9" w:rsidRPr="00503041">
        <w:rPr>
          <w:rFonts w:eastAsia="Calibri"/>
          <w:lang w:val="es-CO"/>
        </w:rPr>
        <w:t>– OAA</w:t>
      </w:r>
      <w:bookmarkEnd w:id="123"/>
    </w:p>
    <w:tbl>
      <w:tblPr>
        <w:tblW w:w="5000" w:type="pct"/>
        <w:jc w:val="center"/>
        <w:tblCellMar>
          <w:left w:w="0" w:type="dxa"/>
          <w:right w:w="0" w:type="dxa"/>
        </w:tblCellMar>
        <w:tblLook w:val="04A0" w:firstRow="1" w:lastRow="0" w:firstColumn="1" w:lastColumn="0" w:noHBand="0" w:noVBand="1"/>
      </w:tblPr>
      <w:tblGrid>
        <w:gridCol w:w="2700"/>
        <w:gridCol w:w="2160"/>
        <w:gridCol w:w="2227"/>
        <w:gridCol w:w="2025"/>
      </w:tblGrid>
      <w:tr w:rsidR="00962024" w:rsidRPr="00F7541E" w:rsidTr="00F7541E">
        <w:trPr>
          <w:trHeight w:val="113"/>
          <w:jc w:val="center"/>
        </w:trPr>
        <w:tc>
          <w:tcPr>
            <w:tcW w:w="1481"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962024" w:rsidRPr="00F7541E" w:rsidRDefault="00962024">
            <w:pPr>
              <w:jc w:val="center"/>
              <w:rPr>
                <w:color w:val="000000"/>
                <w:sz w:val="20"/>
                <w:szCs w:val="20"/>
              </w:rPr>
            </w:pPr>
            <w:r w:rsidRPr="00F7541E">
              <w:rPr>
                <w:color w:val="000000"/>
                <w:sz w:val="20"/>
                <w:szCs w:val="20"/>
              </w:rPr>
              <w:t>Estrato</w:t>
            </w:r>
          </w:p>
        </w:tc>
        <w:tc>
          <w:tcPr>
            <w:tcW w:w="1185"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962024" w:rsidRPr="00F7541E" w:rsidRDefault="00962024">
            <w:pPr>
              <w:jc w:val="center"/>
              <w:rPr>
                <w:color w:val="000000"/>
                <w:sz w:val="20"/>
                <w:szCs w:val="20"/>
              </w:rPr>
            </w:pPr>
            <w:r w:rsidRPr="00F7541E">
              <w:rPr>
                <w:color w:val="000000"/>
                <w:sz w:val="20"/>
                <w:szCs w:val="20"/>
              </w:rPr>
              <w:t>N° árboles/ha</w:t>
            </w:r>
          </w:p>
        </w:tc>
        <w:tc>
          <w:tcPr>
            <w:tcW w:w="1222"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962024" w:rsidRPr="00F7541E" w:rsidRDefault="00962024">
            <w:pPr>
              <w:jc w:val="center"/>
              <w:rPr>
                <w:color w:val="000000"/>
                <w:sz w:val="20"/>
                <w:szCs w:val="20"/>
              </w:rPr>
            </w:pPr>
            <w:r w:rsidRPr="00F7541E">
              <w:rPr>
                <w:color w:val="000000"/>
                <w:sz w:val="20"/>
                <w:szCs w:val="20"/>
              </w:rPr>
              <w:t>VF%</w:t>
            </w:r>
          </w:p>
        </w:tc>
        <w:tc>
          <w:tcPr>
            <w:tcW w:w="1111"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962024" w:rsidRPr="00F7541E" w:rsidRDefault="00962024">
            <w:pPr>
              <w:jc w:val="center"/>
              <w:rPr>
                <w:color w:val="000000"/>
                <w:sz w:val="20"/>
                <w:szCs w:val="20"/>
              </w:rPr>
            </w:pPr>
            <w:r w:rsidRPr="00F7541E">
              <w:rPr>
                <w:color w:val="000000"/>
                <w:sz w:val="20"/>
                <w:szCs w:val="20"/>
              </w:rPr>
              <w:t>VFS</w:t>
            </w:r>
          </w:p>
        </w:tc>
      </w:tr>
      <w:tr w:rsidR="00962024" w:rsidRPr="00F7541E" w:rsidTr="00F7541E">
        <w:trPr>
          <w:trHeight w:val="113"/>
          <w:jc w:val="center"/>
        </w:trPr>
        <w:tc>
          <w:tcPr>
            <w:tcW w:w="148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62024" w:rsidRPr="00F7541E" w:rsidRDefault="00962024">
            <w:pPr>
              <w:jc w:val="center"/>
              <w:rPr>
                <w:color w:val="000000"/>
                <w:sz w:val="20"/>
                <w:szCs w:val="20"/>
              </w:rPr>
            </w:pPr>
            <w:r w:rsidRPr="00F7541E">
              <w:rPr>
                <w:color w:val="000000"/>
                <w:sz w:val="20"/>
                <w:szCs w:val="20"/>
              </w:rPr>
              <w:t xml:space="preserve"> I &gt; 10,043</w:t>
            </w:r>
          </w:p>
        </w:tc>
        <w:tc>
          <w:tcPr>
            <w:tcW w:w="11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62024" w:rsidRPr="00F7541E" w:rsidRDefault="00962024">
            <w:pPr>
              <w:jc w:val="center"/>
              <w:rPr>
                <w:color w:val="000000"/>
                <w:sz w:val="20"/>
                <w:szCs w:val="20"/>
              </w:rPr>
            </w:pPr>
            <w:r w:rsidRPr="00F7541E">
              <w:rPr>
                <w:color w:val="000000"/>
                <w:sz w:val="20"/>
                <w:szCs w:val="20"/>
              </w:rPr>
              <w:t>37</w:t>
            </w:r>
          </w:p>
        </w:tc>
        <w:tc>
          <w:tcPr>
            <w:tcW w:w="122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62024" w:rsidRPr="00F7541E" w:rsidRDefault="00962024">
            <w:pPr>
              <w:jc w:val="center"/>
              <w:rPr>
                <w:color w:val="000000"/>
                <w:sz w:val="20"/>
                <w:szCs w:val="20"/>
              </w:rPr>
            </w:pPr>
            <w:r w:rsidRPr="00F7541E">
              <w:rPr>
                <w:color w:val="000000"/>
                <w:sz w:val="20"/>
                <w:szCs w:val="20"/>
              </w:rPr>
              <w:t>28,89</w:t>
            </w:r>
          </w:p>
        </w:tc>
        <w:tc>
          <w:tcPr>
            <w:tcW w:w="11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62024" w:rsidRPr="00F7541E" w:rsidRDefault="00962024">
            <w:pPr>
              <w:jc w:val="center"/>
              <w:rPr>
                <w:color w:val="000000"/>
                <w:sz w:val="20"/>
                <w:szCs w:val="20"/>
              </w:rPr>
            </w:pPr>
            <w:r w:rsidRPr="00F7541E">
              <w:rPr>
                <w:color w:val="000000"/>
                <w:sz w:val="20"/>
                <w:szCs w:val="20"/>
              </w:rPr>
              <w:t>2,89</w:t>
            </w:r>
          </w:p>
        </w:tc>
      </w:tr>
      <w:tr w:rsidR="00962024" w:rsidRPr="00F7541E" w:rsidTr="00F7541E">
        <w:trPr>
          <w:trHeight w:val="113"/>
          <w:jc w:val="center"/>
        </w:trPr>
        <w:tc>
          <w:tcPr>
            <w:tcW w:w="148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62024" w:rsidRPr="00F7541E" w:rsidRDefault="00962024">
            <w:pPr>
              <w:jc w:val="center"/>
              <w:rPr>
                <w:color w:val="000000"/>
                <w:sz w:val="20"/>
                <w:szCs w:val="20"/>
              </w:rPr>
            </w:pPr>
            <w:r w:rsidRPr="00F7541E">
              <w:rPr>
                <w:color w:val="000000"/>
                <w:sz w:val="20"/>
                <w:szCs w:val="20"/>
              </w:rPr>
              <w:t>II 10,043 -14,07</w:t>
            </w:r>
          </w:p>
        </w:tc>
        <w:tc>
          <w:tcPr>
            <w:tcW w:w="11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62024" w:rsidRPr="00F7541E" w:rsidRDefault="00962024">
            <w:pPr>
              <w:jc w:val="center"/>
              <w:rPr>
                <w:color w:val="000000"/>
                <w:sz w:val="20"/>
                <w:szCs w:val="20"/>
              </w:rPr>
            </w:pPr>
            <w:r w:rsidRPr="00F7541E">
              <w:rPr>
                <w:color w:val="000000"/>
                <w:sz w:val="20"/>
                <w:szCs w:val="20"/>
              </w:rPr>
              <w:t>51</w:t>
            </w:r>
          </w:p>
        </w:tc>
        <w:tc>
          <w:tcPr>
            <w:tcW w:w="122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62024" w:rsidRPr="00F7541E" w:rsidRDefault="00962024">
            <w:pPr>
              <w:jc w:val="center"/>
              <w:rPr>
                <w:color w:val="000000"/>
                <w:sz w:val="20"/>
                <w:szCs w:val="20"/>
              </w:rPr>
            </w:pPr>
            <w:r w:rsidRPr="00F7541E">
              <w:rPr>
                <w:color w:val="000000"/>
                <w:sz w:val="20"/>
                <w:szCs w:val="20"/>
              </w:rPr>
              <w:t>40,00</w:t>
            </w:r>
          </w:p>
        </w:tc>
        <w:tc>
          <w:tcPr>
            <w:tcW w:w="11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62024" w:rsidRPr="00F7541E" w:rsidRDefault="00962024">
            <w:pPr>
              <w:jc w:val="center"/>
              <w:rPr>
                <w:color w:val="000000"/>
                <w:sz w:val="20"/>
                <w:szCs w:val="20"/>
              </w:rPr>
            </w:pPr>
            <w:r w:rsidRPr="00F7541E">
              <w:rPr>
                <w:color w:val="000000"/>
                <w:sz w:val="20"/>
                <w:szCs w:val="20"/>
              </w:rPr>
              <w:t>4,00</w:t>
            </w:r>
          </w:p>
        </w:tc>
      </w:tr>
      <w:tr w:rsidR="00962024" w:rsidRPr="00F7541E" w:rsidTr="00F7541E">
        <w:trPr>
          <w:trHeight w:val="113"/>
          <w:jc w:val="center"/>
        </w:trPr>
        <w:tc>
          <w:tcPr>
            <w:tcW w:w="148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62024" w:rsidRPr="00F7541E" w:rsidRDefault="00962024">
            <w:pPr>
              <w:jc w:val="center"/>
              <w:rPr>
                <w:color w:val="000000"/>
                <w:sz w:val="20"/>
                <w:szCs w:val="20"/>
              </w:rPr>
            </w:pPr>
            <w:r w:rsidRPr="00F7541E">
              <w:rPr>
                <w:color w:val="000000"/>
                <w:sz w:val="20"/>
                <w:szCs w:val="20"/>
              </w:rPr>
              <w:t>III &lt; 17,125</w:t>
            </w:r>
          </w:p>
        </w:tc>
        <w:tc>
          <w:tcPr>
            <w:tcW w:w="11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62024" w:rsidRPr="00F7541E" w:rsidRDefault="00962024">
            <w:pPr>
              <w:jc w:val="center"/>
              <w:rPr>
                <w:color w:val="000000"/>
                <w:sz w:val="20"/>
                <w:szCs w:val="20"/>
              </w:rPr>
            </w:pPr>
            <w:r w:rsidRPr="00F7541E">
              <w:rPr>
                <w:color w:val="000000"/>
                <w:sz w:val="20"/>
                <w:szCs w:val="20"/>
              </w:rPr>
              <w:t>40</w:t>
            </w:r>
          </w:p>
        </w:tc>
        <w:tc>
          <w:tcPr>
            <w:tcW w:w="122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62024" w:rsidRPr="00F7541E" w:rsidRDefault="00962024">
            <w:pPr>
              <w:jc w:val="center"/>
              <w:rPr>
                <w:color w:val="000000"/>
                <w:sz w:val="20"/>
                <w:szCs w:val="20"/>
              </w:rPr>
            </w:pPr>
            <w:r w:rsidRPr="00F7541E">
              <w:rPr>
                <w:color w:val="000000"/>
                <w:sz w:val="20"/>
                <w:szCs w:val="20"/>
              </w:rPr>
              <w:t>31,11</w:t>
            </w:r>
          </w:p>
        </w:tc>
        <w:tc>
          <w:tcPr>
            <w:tcW w:w="11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62024" w:rsidRPr="00F7541E" w:rsidRDefault="00962024">
            <w:pPr>
              <w:jc w:val="center"/>
              <w:rPr>
                <w:color w:val="000000"/>
                <w:sz w:val="20"/>
                <w:szCs w:val="20"/>
              </w:rPr>
            </w:pPr>
            <w:r w:rsidRPr="00F7541E">
              <w:rPr>
                <w:color w:val="000000"/>
                <w:sz w:val="20"/>
                <w:szCs w:val="20"/>
              </w:rPr>
              <w:t>3,11</w:t>
            </w:r>
          </w:p>
        </w:tc>
      </w:tr>
      <w:tr w:rsidR="00962024" w:rsidRPr="00F7541E" w:rsidTr="00F7541E">
        <w:trPr>
          <w:trHeight w:val="113"/>
          <w:jc w:val="center"/>
        </w:trPr>
        <w:tc>
          <w:tcPr>
            <w:tcW w:w="1481"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62024" w:rsidRPr="00F7541E" w:rsidRDefault="00962024">
            <w:pPr>
              <w:jc w:val="center"/>
              <w:rPr>
                <w:b/>
                <w:color w:val="000000"/>
                <w:sz w:val="20"/>
                <w:szCs w:val="20"/>
              </w:rPr>
            </w:pPr>
            <w:r w:rsidRPr="00F7541E">
              <w:rPr>
                <w:b/>
                <w:color w:val="000000"/>
                <w:sz w:val="20"/>
                <w:szCs w:val="20"/>
              </w:rPr>
              <w:t>Total</w:t>
            </w:r>
          </w:p>
        </w:tc>
        <w:tc>
          <w:tcPr>
            <w:tcW w:w="118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62024" w:rsidRPr="00F7541E" w:rsidRDefault="00962024">
            <w:pPr>
              <w:jc w:val="center"/>
              <w:rPr>
                <w:b/>
                <w:color w:val="000000"/>
                <w:sz w:val="20"/>
                <w:szCs w:val="20"/>
              </w:rPr>
            </w:pPr>
            <w:r w:rsidRPr="00F7541E">
              <w:rPr>
                <w:b/>
                <w:color w:val="000000"/>
                <w:sz w:val="20"/>
                <w:szCs w:val="20"/>
              </w:rPr>
              <w:t>127</w:t>
            </w:r>
          </w:p>
        </w:tc>
        <w:tc>
          <w:tcPr>
            <w:tcW w:w="122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62024" w:rsidRPr="00F7541E" w:rsidRDefault="00962024">
            <w:pPr>
              <w:jc w:val="center"/>
              <w:rPr>
                <w:b/>
                <w:color w:val="000000"/>
                <w:sz w:val="20"/>
                <w:szCs w:val="20"/>
              </w:rPr>
            </w:pPr>
            <w:r w:rsidRPr="00F7541E">
              <w:rPr>
                <w:b/>
                <w:color w:val="000000"/>
                <w:sz w:val="20"/>
                <w:szCs w:val="20"/>
              </w:rPr>
              <w:t>100</w:t>
            </w:r>
          </w:p>
        </w:tc>
        <w:tc>
          <w:tcPr>
            <w:tcW w:w="111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62024" w:rsidRPr="00F7541E" w:rsidRDefault="00962024">
            <w:pPr>
              <w:jc w:val="center"/>
              <w:rPr>
                <w:b/>
                <w:color w:val="000000"/>
                <w:sz w:val="20"/>
                <w:szCs w:val="20"/>
              </w:rPr>
            </w:pPr>
            <w:r w:rsidRPr="00F7541E">
              <w:rPr>
                <w:b/>
                <w:color w:val="000000"/>
                <w:sz w:val="20"/>
                <w:szCs w:val="20"/>
              </w:rPr>
              <w:t>10</w:t>
            </w:r>
          </w:p>
        </w:tc>
      </w:tr>
    </w:tbl>
    <w:p w:rsidR="008D35E9" w:rsidRPr="00433D54" w:rsidRDefault="008D35E9" w:rsidP="000F2A25">
      <w:pPr>
        <w:spacing w:line="259" w:lineRule="auto"/>
        <w:jc w:val="left"/>
        <w:rPr>
          <w:rFonts w:eastAsia="Calibri"/>
          <w:sz w:val="18"/>
          <w:szCs w:val="18"/>
          <w:lang w:val="es-ES"/>
        </w:rPr>
      </w:pPr>
      <w:r w:rsidRPr="00433D54">
        <w:rPr>
          <w:rFonts w:eastAsia="Calibri"/>
          <w:sz w:val="18"/>
          <w:szCs w:val="18"/>
          <w:lang w:val="es-ES"/>
        </w:rPr>
        <w:t xml:space="preserve">Fuente: Elaboración del </w:t>
      </w:r>
      <w:r w:rsidR="00842158">
        <w:rPr>
          <w:rFonts w:eastAsia="Calibri"/>
          <w:sz w:val="18"/>
          <w:szCs w:val="18"/>
          <w:lang w:val="es-ES"/>
        </w:rPr>
        <w:t>Estudio (2019).</w:t>
      </w:r>
    </w:p>
    <w:p w:rsidR="008D35E9" w:rsidRPr="00962024" w:rsidRDefault="008D35E9" w:rsidP="000F2A25">
      <w:pPr>
        <w:rPr>
          <w:rFonts w:eastAsia="Calibri"/>
          <w:lang w:val="es-ES"/>
        </w:rPr>
      </w:pPr>
      <w:r w:rsidRPr="00962024">
        <w:rPr>
          <w:rFonts w:eastAsia="Calibri"/>
          <w:lang w:val="es-ES"/>
        </w:rPr>
        <w:t>La</w:t>
      </w:r>
      <w:r w:rsidR="00962024" w:rsidRPr="00962024">
        <w:rPr>
          <w:rFonts w:eastAsia="Calibri"/>
          <w:lang w:val="es-ES"/>
        </w:rPr>
        <w:t xml:space="preserve"> </w:t>
      </w:r>
      <w:r w:rsidR="000F2A25">
        <w:rPr>
          <w:rFonts w:eastAsia="Calibri"/>
          <w:lang w:val="es-ES"/>
        </w:rPr>
        <w:fldChar w:fldCharType="begin"/>
      </w:r>
      <w:r w:rsidR="000F2A25">
        <w:rPr>
          <w:rFonts w:eastAsia="Calibri"/>
          <w:lang w:val="es-ES"/>
        </w:rPr>
        <w:instrText xml:space="preserve"> REF _Ref12685744 \h </w:instrText>
      </w:r>
      <w:r w:rsidR="000F2A25">
        <w:rPr>
          <w:rFonts w:eastAsia="Calibri"/>
          <w:lang w:val="es-ES"/>
        </w:rPr>
      </w:r>
      <w:r w:rsidR="000F2A25">
        <w:rPr>
          <w:rFonts w:eastAsia="Calibri"/>
          <w:lang w:val="es-ES"/>
        </w:rPr>
        <w:fldChar w:fldCharType="separate"/>
      </w:r>
      <w:r w:rsidR="000F2A25" w:rsidRPr="000F2A25">
        <w:rPr>
          <w:lang w:val="es-CO"/>
        </w:rPr>
        <w:t xml:space="preserve">Tabla </w:t>
      </w:r>
      <w:r w:rsidR="000F2A25" w:rsidRPr="000F2A25">
        <w:rPr>
          <w:noProof/>
          <w:lang w:val="es-CO"/>
        </w:rPr>
        <w:t>34</w:t>
      </w:r>
      <w:r w:rsidR="000F2A25">
        <w:rPr>
          <w:rFonts w:eastAsia="Calibri"/>
          <w:lang w:val="es-ES"/>
        </w:rPr>
        <w:fldChar w:fldCharType="end"/>
      </w:r>
      <w:r w:rsidR="000F2A25">
        <w:rPr>
          <w:rFonts w:eastAsia="Calibri"/>
          <w:lang w:val="es-ES"/>
        </w:rPr>
        <w:t xml:space="preserve"> </w:t>
      </w:r>
      <w:r w:rsidRPr="00962024">
        <w:rPr>
          <w:rFonts w:eastAsia="Calibri"/>
          <w:lang w:val="es-ES"/>
        </w:rPr>
        <w:t xml:space="preserve">hace referencia a los cálculos que se determinaron para obtener el </w:t>
      </w:r>
      <w:r w:rsidR="000F2A25">
        <w:rPr>
          <w:rFonts w:eastAsia="Calibri"/>
          <w:lang w:val="es-ES"/>
        </w:rPr>
        <w:t>v</w:t>
      </w:r>
      <w:r w:rsidRPr="00962024">
        <w:rPr>
          <w:rFonts w:eastAsia="Calibri"/>
          <w:lang w:val="es-ES"/>
        </w:rPr>
        <w:t xml:space="preserve">alor </w:t>
      </w:r>
      <w:r w:rsidR="000F2A25">
        <w:rPr>
          <w:rFonts w:eastAsia="Calibri"/>
          <w:lang w:val="es-ES"/>
        </w:rPr>
        <w:t>f</w:t>
      </w:r>
      <w:r w:rsidRPr="00962024">
        <w:rPr>
          <w:rFonts w:eastAsia="Calibri"/>
          <w:lang w:val="es-ES"/>
        </w:rPr>
        <w:t>itosociológico de cada uno de los estratos para luego si aplicarlo a cada especie encontrada</w:t>
      </w:r>
      <w:r w:rsidR="000F2A25">
        <w:rPr>
          <w:rFonts w:eastAsia="Calibri"/>
          <w:lang w:val="es-ES"/>
        </w:rPr>
        <w:t xml:space="preserve">. </w:t>
      </w:r>
      <w:r w:rsidR="000F2A25" w:rsidRPr="00962024">
        <w:rPr>
          <w:rFonts w:eastAsia="Calibri"/>
          <w:lang w:val="es-ES"/>
        </w:rPr>
        <w:t xml:space="preserve">las especies que presentan mayor valor de posición sociológica relativa en este caso es </w:t>
      </w:r>
      <w:r w:rsidR="000F2A25" w:rsidRPr="00962024">
        <w:rPr>
          <w:i/>
          <w:iCs/>
          <w:color w:val="000000"/>
          <w:lang w:val="es-ES" w:eastAsia="es-CO"/>
        </w:rPr>
        <w:t>Quercues humboldtii Bonpl. c</w:t>
      </w:r>
      <w:r w:rsidR="000F2A25" w:rsidRPr="00962024">
        <w:rPr>
          <w:color w:val="000000"/>
          <w:lang w:val="es-ES" w:eastAsia="es-CO"/>
        </w:rPr>
        <w:t xml:space="preserve">on </w:t>
      </w:r>
      <w:r w:rsidR="000F2A25">
        <w:rPr>
          <w:color w:val="000000"/>
          <w:lang w:val="es-ES" w:eastAsia="es-CO"/>
        </w:rPr>
        <w:t>98,29</w:t>
      </w:r>
      <w:r w:rsidR="000F2A25" w:rsidRPr="00962024">
        <w:rPr>
          <w:color w:val="000000"/>
          <w:lang w:val="es-ES" w:eastAsia="es-CO"/>
        </w:rPr>
        <w:t xml:space="preserve">%. Lo que significa que </w:t>
      </w:r>
      <w:r w:rsidR="000F2A25">
        <w:rPr>
          <w:color w:val="000000"/>
          <w:lang w:val="es-ES" w:eastAsia="es-CO"/>
        </w:rPr>
        <w:t>es la</w:t>
      </w:r>
      <w:r w:rsidR="000F2A25" w:rsidRPr="00962024">
        <w:rPr>
          <w:color w:val="000000"/>
          <w:lang w:val="es-ES" w:eastAsia="es-CO"/>
        </w:rPr>
        <w:t xml:space="preserve"> que cuent</w:t>
      </w:r>
      <w:r w:rsidR="000F2A25">
        <w:rPr>
          <w:color w:val="000000"/>
          <w:lang w:val="es-ES" w:eastAsia="es-CO"/>
        </w:rPr>
        <w:t>a</w:t>
      </w:r>
      <w:r w:rsidR="000F2A25" w:rsidRPr="00962024">
        <w:rPr>
          <w:color w:val="000000"/>
          <w:lang w:val="es-ES" w:eastAsia="es-CO"/>
        </w:rPr>
        <w:t xml:space="preserve"> con mayor facilidad para tener individuos en todos los estratos del bosque.</w:t>
      </w:r>
    </w:p>
    <w:p w:rsidR="008D35E9" w:rsidRPr="00962024" w:rsidRDefault="000F2A25" w:rsidP="00736B05">
      <w:pPr>
        <w:pStyle w:val="Descripcin"/>
        <w:rPr>
          <w:rFonts w:eastAsia="Calibri"/>
        </w:rPr>
      </w:pPr>
      <w:bookmarkStart w:id="124" w:name="_Ref12685744"/>
      <w:bookmarkStart w:id="125" w:name="_Toc20721316"/>
      <w:r>
        <w:t xml:space="preserve">Tabla </w:t>
      </w:r>
      <w:r>
        <w:fldChar w:fldCharType="begin"/>
      </w:r>
      <w:r>
        <w:instrText xml:space="preserve"> SEQ Tabla \* ARABIC </w:instrText>
      </w:r>
      <w:r>
        <w:fldChar w:fldCharType="separate"/>
      </w:r>
      <w:r w:rsidR="00F96C27">
        <w:rPr>
          <w:noProof/>
        </w:rPr>
        <w:t>34</w:t>
      </w:r>
      <w:r>
        <w:fldChar w:fldCharType="end"/>
      </w:r>
      <w:bookmarkEnd w:id="124"/>
      <w:r>
        <w:t xml:space="preserve">. </w:t>
      </w:r>
      <w:r w:rsidR="008D35E9" w:rsidRPr="00962024">
        <w:rPr>
          <w:rFonts w:eastAsia="Calibri"/>
        </w:rPr>
        <w:t>Índice de Posi</w:t>
      </w:r>
      <w:r w:rsidR="00570F95">
        <w:rPr>
          <w:rFonts w:eastAsia="Calibri"/>
        </w:rPr>
        <w:t>ción Sociológica por especie VS</w:t>
      </w:r>
      <w:r w:rsidR="008D35E9" w:rsidRPr="00962024">
        <w:rPr>
          <w:rFonts w:eastAsia="Calibri"/>
        </w:rPr>
        <w:t>– OAA</w:t>
      </w:r>
      <w:bookmarkEnd w:id="125"/>
    </w:p>
    <w:tbl>
      <w:tblPr>
        <w:tblW w:w="0" w:type="auto"/>
        <w:jc w:val="center"/>
        <w:tblLook w:val="04A0" w:firstRow="1" w:lastRow="0" w:firstColumn="1" w:lastColumn="0" w:noHBand="0" w:noVBand="1"/>
      </w:tblPr>
      <w:tblGrid>
        <w:gridCol w:w="1488"/>
        <w:gridCol w:w="996"/>
        <w:gridCol w:w="668"/>
        <w:gridCol w:w="996"/>
        <w:gridCol w:w="586"/>
        <w:gridCol w:w="996"/>
        <w:gridCol w:w="668"/>
        <w:gridCol w:w="1349"/>
        <w:gridCol w:w="668"/>
        <w:gridCol w:w="586"/>
      </w:tblGrid>
      <w:tr w:rsidR="00874B91" w:rsidRPr="00962024" w:rsidTr="000F2A25">
        <w:trPr>
          <w:trHeight w:val="170"/>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962024" w:rsidRPr="00962024" w:rsidRDefault="00962024">
            <w:pPr>
              <w:jc w:val="center"/>
              <w:rPr>
                <w:color w:val="000000"/>
                <w:sz w:val="18"/>
                <w:szCs w:val="18"/>
              </w:rPr>
            </w:pPr>
            <w:r w:rsidRPr="00962024">
              <w:rPr>
                <w:color w:val="000000"/>
                <w:sz w:val="18"/>
                <w:szCs w:val="18"/>
              </w:rPr>
              <w:t>Especie</w:t>
            </w:r>
          </w:p>
        </w:tc>
        <w:tc>
          <w:tcPr>
            <w:tcW w:w="0" w:type="auto"/>
            <w:gridSpan w:val="6"/>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962024" w:rsidRPr="00962024" w:rsidRDefault="00962024">
            <w:pPr>
              <w:jc w:val="center"/>
              <w:rPr>
                <w:color w:val="000000"/>
                <w:sz w:val="18"/>
                <w:szCs w:val="18"/>
              </w:rPr>
            </w:pPr>
            <w:r w:rsidRPr="00962024">
              <w:rPr>
                <w:color w:val="000000"/>
                <w:sz w:val="18"/>
                <w:szCs w:val="18"/>
              </w:rPr>
              <w:t>Estrato de altura</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hideMark/>
          </w:tcPr>
          <w:p w:rsidR="00962024" w:rsidRPr="00962024" w:rsidRDefault="00962024">
            <w:pPr>
              <w:jc w:val="center"/>
              <w:rPr>
                <w:color w:val="000000"/>
                <w:sz w:val="18"/>
                <w:szCs w:val="18"/>
              </w:rPr>
            </w:pPr>
            <w:r w:rsidRPr="00962024">
              <w:rPr>
                <w:color w:val="000000"/>
                <w:sz w:val="18"/>
                <w:szCs w:val="18"/>
              </w:rPr>
              <w:t>Total abundancia</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962024" w:rsidRPr="00962024" w:rsidRDefault="00962024">
            <w:pPr>
              <w:jc w:val="center"/>
              <w:rPr>
                <w:color w:val="000000"/>
                <w:sz w:val="18"/>
                <w:szCs w:val="18"/>
              </w:rPr>
            </w:pPr>
            <w:r w:rsidRPr="00962024">
              <w:rPr>
                <w:color w:val="000000"/>
                <w:sz w:val="18"/>
                <w:szCs w:val="18"/>
              </w:rPr>
              <w:t>PS</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962024" w:rsidRPr="00962024" w:rsidRDefault="00962024">
            <w:pPr>
              <w:jc w:val="center"/>
              <w:rPr>
                <w:color w:val="000000"/>
                <w:sz w:val="18"/>
                <w:szCs w:val="18"/>
              </w:rPr>
            </w:pPr>
            <w:r w:rsidRPr="00962024">
              <w:rPr>
                <w:color w:val="000000"/>
                <w:sz w:val="18"/>
                <w:szCs w:val="18"/>
              </w:rPr>
              <w:t>PS%</w:t>
            </w:r>
          </w:p>
        </w:tc>
      </w:tr>
      <w:tr w:rsidR="00445481" w:rsidRPr="00962024" w:rsidTr="000F2A25">
        <w:trPr>
          <w:trHeight w:val="11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962024" w:rsidRPr="00962024" w:rsidRDefault="00962024">
            <w:pPr>
              <w:rPr>
                <w:color w:val="000000"/>
                <w:sz w:val="18"/>
                <w:szCs w:val="18"/>
              </w:rPr>
            </w:pPr>
          </w:p>
        </w:tc>
        <w:tc>
          <w:tcPr>
            <w:tcW w:w="0" w:type="auto"/>
            <w:gridSpan w:val="2"/>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962024" w:rsidRPr="00962024" w:rsidRDefault="00962024">
            <w:pPr>
              <w:jc w:val="center"/>
              <w:rPr>
                <w:color w:val="000000"/>
                <w:sz w:val="18"/>
                <w:szCs w:val="18"/>
              </w:rPr>
            </w:pPr>
            <w:r w:rsidRPr="00962024">
              <w:rPr>
                <w:color w:val="000000"/>
                <w:sz w:val="18"/>
                <w:szCs w:val="18"/>
              </w:rPr>
              <w:t>Inferior</w:t>
            </w:r>
          </w:p>
        </w:tc>
        <w:tc>
          <w:tcPr>
            <w:tcW w:w="0" w:type="auto"/>
            <w:gridSpan w:val="2"/>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962024" w:rsidRPr="00962024" w:rsidRDefault="00962024">
            <w:pPr>
              <w:jc w:val="center"/>
              <w:rPr>
                <w:color w:val="000000"/>
                <w:sz w:val="18"/>
                <w:szCs w:val="18"/>
              </w:rPr>
            </w:pPr>
            <w:r w:rsidRPr="00962024">
              <w:rPr>
                <w:color w:val="000000"/>
                <w:sz w:val="18"/>
                <w:szCs w:val="18"/>
              </w:rPr>
              <w:t>Medio</w:t>
            </w:r>
          </w:p>
        </w:tc>
        <w:tc>
          <w:tcPr>
            <w:tcW w:w="0" w:type="auto"/>
            <w:gridSpan w:val="2"/>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962024" w:rsidRPr="00962024" w:rsidRDefault="00962024">
            <w:pPr>
              <w:jc w:val="center"/>
              <w:rPr>
                <w:color w:val="000000"/>
                <w:sz w:val="18"/>
                <w:szCs w:val="18"/>
              </w:rPr>
            </w:pPr>
            <w:r w:rsidRPr="00962024">
              <w:rPr>
                <w:color w:val="000000"/>
                <w:sz w:val="18"/>
                <w:szCs w:val="18"/>
              </w:rPr>
              <w:t>Superior</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62024" w:rsidRPr="00962024" w:rsidRDefault="00962024">
            <w:pPr>
              <w:rPr>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62024" w:rsidRPr="00962024" w:rsidRDefault="00962024">
            <w:pPr>
              <w:rPr>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62024" w:rsidRPr="00962024" w:rsidRDefault="00962024">
            <w:pPr>
              <w:rPr>
                <w:color w:val="000000"/>
                <w:sz w:val="18"/>
                <w:szCs w:val="18"/>
              </w:rPr>
            </w:pPr>
          </w:p>
        </w:tc>
      </w:tr>
      <w:tr w:rsidR="000F2A25" w:rsidRPr="00962024" w:rsidTr="000F2A25">
        <w:trPr>
          <w:trHeight w:val="11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962024" w:rsidRPr="00962024" w:rsidRDefault="00962024">
            <w:pPr>
              <w:rPr>
                <w:color w:val="000000"/>
                <w:sz w:val="18"/>
                <w:szCs w:val="18"/>
              </w:rPr>
            </w:pPr>
          </w:p>
        </w:tc>
        <w:tc>
          <w:tcPr>
            <w:tcW w:w="0" w:type="auto"/>
            <w:tcBorders>
              <w:top w:val="nil"/>
              <w:left w:val="nil"/>
              <w:bottom w:val="single" w:sz="4" w:space="0" w:color="auto"/>
              <w:right w:val="single" w:sz="4" w:space="0" w:color="auto"/>
            </w:tcBorders>
            <w:shd w:val="clear" w:color="auto" w:fill="C2D69B" w:themeFill="accent3" w:themeFillTint="99"/>
            <w:noWrap/>
            <w:vAlign w:val="bottom"/>
            <w:hideMark/>
          </w:tcPr>
          <w:p w:rsidR="00962024" w:rsidRPr="00962024" w:rsidRDefault="00962024">
            <w:pPr>
              <w:rPr>
                <w:color w:val="000000"/>
                <w:sz w:val="18"/>
                <w:szCs w:val="18"/>
              </w:rPr>
            </w:pPr>
            <w:r w:rsidRPr="00962024">
              <w:rPr>
                <w:color w:val="000000"/>
                <w:sz w:val="18"/>
                <w:szCs w:val="18"/>
              </w:rPr>
              <w:t>Abundancia</w:t>
            </w:r>
          </w:p>
        </w:tc>
        <w:tc>
          <w:tcPr>
            <w:tcW w:w="0" w:type="auto"/>
            <w:tcBorders>
              <w:top w:val="nil"/>
              <w:left w:val="nil"/>
              <w:bottom w:val="single" w:sz="4" w:space="0" w:color="auto"/>
              <w:right w:val="single" w:sz="4" w:space="0" w:color="auto"/>
            </w:tcBorders>
            <w:shd w:val="clear" w:color="auto" w:fill="C2D69B" w:themeFill="accent3" w:themeFillTint="99"/>
            <w:noWrap/>
            <w:vAlign w:val="bottom"/>
            <w:hideMark/>
          </w:tcPr>
          <w:p w:rsidR="00962024" w:rsidRPr="00962024" w:rsidRDefault="00962024">
            <w:pPr>
              <w:rPr>
                <w:color w:val="000000"/>
                <w:sz w:val="18"/>
                <w:szCs w:val="18"/>
              </w:rPr>
            </w:pPr>
            <w:r w:rsidRPr="00962024">
              <w:rPr>
                <w:color w:val="000000"/>
                <w:sz w:val="18"/>
                <w:szCs w:val="18"/>
              </w:rPr>
              <w:t>VFI</w:t>
            </w:r>
          </w:p>
        </w:tc>
        <w:tc>
          <w:tcPr>
            <w:tcW w:w="0" w:type="auto"/>
            <w:tcBorders>
              <w:top w:val="nil"/>
              <w:left w:val="nil"/>
              <w:bottom w:val="single" w:sz="4" w:space="0" w:color="auto"/>
              <w:right w:val="single" w:sz="4" w:space="0" w:color="auto"/>
            </w:tcBorders>
            <w:shd w:val="clear" w:color="auto" w:fill="C2D69B" w:themeFill="accent3" w:themeFillTint="99"/>
            <w:noWrap/>
            <w:vAlign w:val="bottom"/>
            <w:hideMark/>
          </w:tcPr>
          <w:p w:rsidR="00962024" w:rsidRPr="00962024" w:rsidRDefault="00962024">
            <w:pPr>
              <w:rPr>
                <w:color w:val="000000"/>
                <w:sz w:val="18"/>
                <w:szCs w:val="18"/>
              </w:rPr>
            </w:pPr>
            <w:r w:rsidRPr="00962024">
              <w:rPr>
                <w:color w:val="000000"/>
                <w:sz w:val="18"/>
                <w:szCs w:val="18"/>
              </w:rPr>
              <w:t xml:space="preserve">Abundancia </w:t>
            </w:r>
          </w:p>
        </w:tc>
        <w:tc>
          <w:tcPr>
            <w:tcW w:w="0" w:type="auto"/>
            <w:tcBorders>
              <w:top w:val="nil"/>
              <w:left w:val="nil"/>
              <w:bottom w:val="single" w:sz="4" w:space="0" w:color="auto"/>
              <w:right w:val="single" w:sz="4" w:space="0" w:color="auto"/>
            </w:tcBorders>
            <w:shd w:val="clear" w:color="auto" w:fill="C2D69B" w:themeFill="accent3" w:themeFillTint="99"/>
            <w:noWrap/>
            <w:vAlign w:val="bottom"/>
            <w:hideMark/>
          </w:tcPr>
          <w:p w:rsidR="00962024" w:rsidRPr="00962024" w:rsidRDefault="00962024">
            <w:pPr>
              <w:rPr>
                <w:color w:val="000000"/>
                <w:sz w:val="18"/>
                <w:szCs w:val="18"/>
              </w:rPr>
            </w:pPr>
            <w:r w:rsidRPr="00962024">
              <w:rPr>
                <w:color w:val="000000"/>
                <w:sz w:val="18"/>
                <w:szCs w:val="18"/>
              </w:rPr>
              <w:t>VFM</w:t>
            </w:r>
          </w:p>
        </w:tc>
        <w:tc>
          <w:tcPr>
            <w:tcW w:w="0" w:type="auto"/>
            <w:tcBorders>
              <w:top w:val="nil"/>
              <w:left w:val="nil"/>
              <w:bottom w:val="single" w:sz="4" w:space="0" w:color="auto"/>
              <w:right w:val="single" w:sz="4" w:space="0" w:color="auto"/>
            </w:tcBorders>
            <w:shd w:val="clear" w:color="auto" w:fill="C2D69B" w:themeFill="accent3" w:themeFillTint="99"/>
            <w:noWrap/>
            <w:vAlign w:val="bottom"/>
            <w:hideMark/>
          </w:tcPr>
          <w:p w:rsidR="00962024" w:rsidRPr="00962024" w:rsidRDefault="00962024">
            <w:pPr>
              <w:rPr>
                <w:color w:val="000000"/>
                <w:sz w:val="18"/>
                <w:szCs w:val="18"/>
              </w:rPr>
            </w:pPr>
            <w:r w:rsidRPr="00962024">
              <w:rPr>
                <w:color w:val="000000"/>
                <w:sz w:val="18"/>
                <w:szCs w:val="18"/>
              </w:rPr>
              <w:t>Abundancia</w:t>
            </w:r>
          </w:p>
        </w:tc>
        <w:tc>
          <w:tcPr>
            <w:tcW w:w="0" w:type="auto"/>
            <w:tcBorders>
              <w:top w:val="nil"/>
              <w:left w:val="nil"/>
              <w:bottom w:val="single" w:sz="4" w:space="0" w:color="auto"/>
              <w:right w:val="single" w:sz="4" w:space="0" w:color="auto"/>
            </w:tcBorders>
            <w:shd w:val="clear" w:color="auto" w:fill="C2D69B" w:themeFill="accent3" w:themeFillTint="99"/>
            <w:noWrap/>
            <w:vAlign w:val="bottom"/>
            <w:hideMark/>
          </w:tcPr>
          <w:p w:rsidR="00962024" w:rsidRPr="00962024" w:rsidRDefault="00962024">
            <w:pPr>
              <w:rPr>
                <w:color w:val="000000"/>
                <w:sz w:val="18"/>
                <w:szCs w:val="18"/>
              </w:rPr>
            </w:pPr>
            <w:r w:rsidRPr="00962024">
              <w:rPr>
                <w:color w:val="000000"/>
                <w:sz w:val="18"/>
                <w:szCs w:val="18"/>
              </w:rPr>
              <w:t>VFS</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62024" w:rsidRPr="00962024" w:rsidRDefault="00962024">
            <w:pPr>
              <w:rPr>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62024" w:rsidRPr="00962024" w:rsidRDefault="00962024">
            <w:pPr>
              <w:rPr>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62024" w:rsidRPr="00962024" w:rsidRDefault="00962024">
            <w:pPr>
              <w:rPr>
                <w:color w:val="000000"/>
                <w:sz w:val="18"/>
                <w:szCs w:val="18"/>
              </w:rPr>
            </w:pPr>
          </w:p>
        </w:tc>
      </w:tr>
      <w:tr w:rsidR="000F2A25" w:rsidRPr="00962024" w:rsidTr="00962024">
        <w:trPr>
          <w:trHeight w:val="261"/>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62024" w:rsidRPr="000F2A25" w:rsidRDefault="00962024" w:rsidP="000F2A25">
            <w:pPr>
              <w:jc w:val="left"/>
              <w:rPr>
                <w:i/>
                <w:color w:val="000000"/>
                <w:sz w:val="18"/>
                <w:szCs w:val="18"/>
              </w:rPr>
            </w:pPr>
            <w:r w:rsidRPr="000F2A25">
              <w:rPr>
                <w:i/>
                <w:color w:val="000000"/>
                <w:sz w:val="18"/>
                <w:szCs w:val="18"/>
              </w:rPr>
              <w:t>Myrsine coriaceae</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962024" w:rsidRDefault="00962024">
            <w:pPr>
              <w:jc w:val="center"/>
              <w:rPr>
                <w:color w:val="000000"/>
                <w:sz w:val="18"/>
                <w:szCs w:val="18"/>
              </w:rPr>
            </w:pPr>
            <w:r w:rsidRPr="00962024">
              <w:rPr>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962024" w:rsidRDefault="00962024">
            <w:pPr>
              <w:jc w:val="center"/>
              <w:rPr>
                <w:color w:val="000000"/>
                <w:sz w:val="18"/>
                <w:szCs w:val="18"/>
              </w:rPr>
            </w:pPr>
            <w:r w:rsidRPr="00962024">
              <w:rPr>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962024" w:rsidRDefault="00962024">
            <w:pPr>
              <w:jc w:val="center"/>
              <w:rPr>
                <w:color w:val="000000"/>
                <w:sz w:val="18"/>
                <w:szCs w:val="18"/>
              </w:rPr>
            </w:pPr>
            <w:r w:rsidRPr="00962024">
              <w:rPr>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962024" w:rsidRDefault="00962024">
            <w:pPr>
              <w:jc w:val="center"/>
              <w:rPr>
                <w:color w:val="000000"/>
                <w:sz w:val="18"/>
                <w:szCs w:val="18"/>
              </w:rPr>
            </w:pPr>
            <w:r w:rsidRPr="00962024">
              <w:rPr>
                <w:color w:val="000000"/>
                <w:sz w:val="18"/>
                <w:szCs w:val="18"/>
              </w:rPr>
              <w:t>4</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962024" w:rsidRDefault="00962024">
            <w:pPr>
              <w:jc w:val="center"/>
              <w:rPr>
                <w:color w:val="000000"/>
                <w:sz w:val="18"/>
                <w:szCs w:val="18"/>
              </w:rPr>
            </w:pPr>
            <w:r w:rsidRPr="00962024">
              <w:rPr>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962024" w:rsidRDefault="00962024">
            <w:pPr>
              <w:jc w:val="center"/>
              <w:rPr>
                <w:color w:val="000000"/>
                <w:sz w:val="18"/>
                <w:szCs w:val="18"/>
              </w:rPr>
            </w:pPr>
            <w:r w:rsidRPr="00962024">
              <w:rPr>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962024" w:rsidRDefault="00962024">
            <w:pPr>
              <w:jc w:val="center"/>
              <w:rPr>
                <w:color w:val="000000"/>
                <w:sz w:val="18"/>
                <w:szCs w:val="18"/>
              </w:rPr>
            </w:pPr>
            <w:r w:rsidRPr="00962024">
              <w:rPr>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962024" w:rsidRDefault="00962024">
            <w:pPr>
              <w:jc w:val="center"/>
              <w:rPr>
                <w:color w:val="000000"/>
                <w:sz w:val="18"/>
                <w:szCs w:val="18"/>
              </w:rPr>
            </w:pPr>
            <w:r w:rsidRPr="00962024">
              <w:rPr>
                <w:color w:val="000000"/>
                <w:sz w:val="18"/>
                <w:szCs w:val="18"/>
              </w:rPr>
              <w:t>4,0</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962024" w:rsidRDefault="00962024">
            <w:pPr>
              <w:jc w:val="center"/>
              <w:rPr>
                <w:color w:val="000000"/>
                <w:sz w:val="18"/>
                <w:szCs w:val="18"/>
              </w:rPr>
            </w:pPr>
            <w:r w:rsidRPr="00962024">
              <w:rPr>
                <w:color w:val="000000"/>
                <w:sz w:val="18"/>
                <w:szCs w:val="18"/>
              </w:rPr>
              <w:t>1,71</w:t>
            </w:r>
          </w:p>
        </w:tc>
      </w:tr>
      <w:tr w:rsidR="000F2A25" w:rsidRPr="00962024" w:rsidTr="00962024">
        <w:trPr>
          <w:trHeight w:val="261"/>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62024" w:rsidRPr="000F2A25" w:rsidRDefault="00962024" w:rsidP="000F2A25">
            <w:pPr>
              <w:jc w:val="left"/>
              <w:rPr>
                <w:i/>
                <w:color w:val="000000"/>
                <w:sz w:val="18"/>
                <w:szCs w:val="18"/>
              </w:rPr>
            </w:pPr>
            <w:r w:rsidRPr="000F2A25">
              <w:rPr>
                <w:i/>
                <w:color w:val="000000"/>
                <w:sz w:val="18"/>
                <w:szCs w:val="18"/>
              </w:rPr>
              <w:t xml:space="preserve">Quercus humboldtii </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962024" w:rsidRDefault="00962024">
            <w:pPr>
              <w:jc w:val="center"/>
              <w:rPr>
                <w:color w:val="000000"/>
                <w:sz w:val="18"/>
                <w:szCs w:val="18"/>
              </w:rPr>
            </w:pPr>
            <w:r w:rsidRPr="00962024">
              <w:rPr>
                <w:color w:val="000000"/>
                <w:sz w:val="18"/>
                <w:szCs w:val="18"/>
              </w:rPr>
              <w:t>13</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962024" w:rsidRDefault="00962024">
            <w:pPr>
              <w:jc w:val="center"/>
              <w:rPr>
                <w:color w:val="000000"/>
                <w:sz w:val="18"/>
                <w:szCs w:val="18"/>
              </w:rPr>
            </w:pPr>
            <w:r w:rsidRPr="00962024">
              <w:rPr>
                <w:color w:val="000000"/>
                <w:sz w:val="18"/>
                <w:szCs w:val="18"/>
              </w:rPr>
              <w:t>37,556</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962024" w:rsidRDefault="00962024">
            <w:pPr>
              <w:jc w:val="center"/>
              <w:rPr>
                <w:color w:val="000000"/>
                <w:sz w:val="18"/>
                <w:szCs w:val="18"/>
              </w:rPr>
            </w:pPr>
            <w:r w:rsidRPr="00962024">
              <w:rPr>
                <w:color w:val="000000"/>
                <w:sz w:val="18"/>
                <w:szCs w:val="18"/>
              </w:rPr>
              <w:t>17</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962024" w:rsidRDefault="00962024">
            <w:pPr>
              <w:jc w:val="center"/>
              <w:rPr>
                <w:color w:val="000000"/>
                <w:sz w:val="18"/>
                <w:szCs w:val="18"/>
              </w:rPr>
            </w:pPr>
            <w:r w:rsidRPr="00962024">
              <w:rPr>
                <w:color w:val="000000"/>
                <w:sz w:val="18"/>
                <w:szCs w:val="18"/>
              </w:rPr>
              <w:t>52,89</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962024" w:rsidRDefault="00962024">
            <w:pPr>
              <w:jc w:val="center"/>
              <w:rPr>
                <w:color w:val="000000"/>
                <w:sz w:val="18"/>
                <w:szCs w:val="18"/>
              </w:rPr>
            </w:pPr>
            <w:r w:rsidRPr="00962024">
              <w:rPr>
                <w:color w:val="000000"/>
                <w:sz w:val="18"/>
                <w:szCs w:val="18"/>
              </w:rPr>
              <w:t>14</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962024" w:rsidRDefault="00962024">
            <w:pPr>
              <w:jc w:val="center"/>
              <w:rPr>
                <w:color w:val="000000"/>
                <w:sz w:val="18"/>
                <w:szCs w:val="18"/>
              </w:rPr>
            </w:pPr>
            <w:r w:rsidRPr="00962024">
              <w:rPr>
                <w:color w:val="000000"/>
                <w:sz w:val="18"/>
                <w:szCs w:val="18"/>
              </w:rPr>
              <w:t>140</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962024" w:rsidRDefault="00962024">
            <w:pPr>
              <w:jc w:val="center"/>
              <w:rPr>
                <w:color w:val="000000"/>
                <w:sz w:val="18"/>
                <w:szCs w:val="18"/>
              </w:rPr>
            </w:pPr>
            <w:r w:rsidRPr="00962024">
              <w:rPr>
                <w:color w:val="000000"/>
                <w:sz w:val="18"/>
                <w:szCs w:val="18"/>
              </w:rPr>
              <w:t>170</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962024" w:rsidRDefault="00962024">
            <w:pPr>
              <w:jc w:val="center"/>
              <w:rPr>
                <w:color w:val="000000"/>
                <w:sz w:val="18"/>
                <w:szCs w:val="18"/>
              </w:rPr>
            </w:pPr>
            <w:r w:rsidRPr="00962024">
              <w:rPr>
                <w:color w:val="000000"/>
                <w:sz w:val="18"/>
                <w:szCs w:val="18"/>
              </w:rPr>
              <w:t>230,4</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962024" w:rsidRDefault="00962024">
            <w:pPr>
              <w:jc w:val="center"/>
              <w:rPr>
                <w:color w:val="000000"/>
                <w:sz w:val="18"/>
                <w:szCs w:val="18"/>
              </w:rPr>
            </w:pPr>
            <w:r w:rsidRPr="00962024">
              <w:rPr>
                <w:color w:val="000000"/>
                <w:sz w:val="18"/>
                <w:szCs w:val="18"/>
              </w:rPr>
              <w:t>98,29</w:t>
            </w:r>
          </w:p>
        </w:tc>
      </w:tr>
      <w:tr w:rsidR="000F2A25" w:rsidRPr="00962024" w:rsidTr="000F2A25">
        <w:trPr>
          <w:trHeight w:val="261"/>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62024" w:rsidRPr="000F2A25" w:rsidRDefault="00962024">
            <w:pPr>
              <w:jc w:val="center"/>
              <w:rPr>
                <w:b/>
                <w:color w:val="000000"/>
                <w:sz w:val="18"/>
                <w:szCs w:val="18"/>
              </w:rPr>
            </w:pPr>
            <w:r w:rsidRPr="000F2A25">
              <w:rPr>
                <w:b/>
                <w:color w:val="000000"/>
                <w:sz w:val="18"/>
                <w:szCs w:val="18"/>
              </w:rPr>
              <w:t>Total</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0F2A25" w:rsidRDefault="00962024">
            <w:pPr>
              <w:jc w:val="center"/>
              <w:rPr>
                <w:b/>
                <w:color w:val="000000"/>
                <w:sz w:val="18"/>
                <w:szCs w:val="18"/>
              </w:rPr>
            </w:pPr>
            <w:r w:rsidRPr="000F2A25">
              <w:rPr>
                <w:b/>
                <w:color w:val="000000"/>
                <w:sz w:val="18"/>
                <w:szCs w:val="18"/>
              </w:rPr>
              <w:t>13</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0F2A25" w:rsidRDefault="00962024">
            <w:pPr>
              <w:jc w:val="center"/>
              <w:rPr>
                <w:b/>
                <w:color w:val="000000"/>
                <w:sz w:val="18"/>
                <w:szCs w:val="18"/>
              </w:rPr>
            </w:pPr>
            <w:r w:rsidRPr="000F2A25">
              <w:rPr>
                <w:b/>
                <w:color w:val="000000"/>
                <w:sz w:val="18"/>
                <w:szCs w:val="18"/>
              </w:rPr>
              <w:t>37,56</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0F2A25" w:rsidRDefault="00962024">
            <w:pPr>
              <w:jc w:val="center"/>
              <w:rPr>
                <w:b/>
                <w:color w:val="000000"/>
                <w:sz w:val="18"/>
                <w:szCs w:val="18"/>
              </w:rPr>
            </w:pPr>
            <w:r w:rsidRPr="000F2A25">
              <w:rPr>
                <w:b/>
                <w:color w:val="000000"/>
                <w:sz w:val="18"/>
                <w:szCs w:val="18"/>
              </w:rPr>
              <w:t>18,00</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0F2A25" w:rsidRDefault="00962024">
            <w:pPr>
              <w:jc w:val="center"/>
              <w:rPr>
                <w:b/>
                <w:color w:val="000000"/>
                <w:sz w:val="18"/>
                <w:szCs w:val="18"/>
              </w:rPr>
            </w:pPr>
            <w:r w:rsidRPr="000F2A25">
              <w:rPr>
                <w:b/>
                <w:color w:val="000000"/>
                <w:sz w:val="18"/>
                <w:szCs w:val="18"/>
              </w:rPr>
              <w:t>56,89</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0F2A25" w:rsidRDefault="00962024">
            <w:pPr>
              <w:jc w:val="center"/>
              <w:rPr>
                <w:b/>
                <w:color w:val="000000"/>
                <w:sz w:val="18"/>
                <w:szCs w:val="18"/>
              </w:rPr>
            </w:pPr>
            <w:r w:rsidRPr="000F2A25">
              <w:rPr>
                <w:b/>
                <w:color w:val="000000"/>
                <w:sz w:val="18"/>
                <w:szCs w:val="18"/>
              </w:rPr>
              <w:t>14,00</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0F2A25" w:rsidRDefault="00962024">
            <w:pPr>
              <w:jc w:val="center"/>
              <w:rPr>
                <w:b/>
                <w:color w:val="000000"/>
                <w:sz w:val="18"/>
                <w:szCs w:val="18"/>
              </w:rPr>
            </w:pPr>
            <w:r w:rsidRPr="000F2A25">
              <w:rPr>
                <w:b/>
                <w:color w:val="000000"/>
                <w:sz w:val="18"/>
                <w:szCs w:val="18"/>
              </w:rPr>
              <w:t>140,00</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0F2A25" w:rsidRDefault="00962024">
            <w:pPr>
              <w:jc w:val="center"/>
              <w:rPr>
                <w:b/>
                <w:color w:val="000000"/>
                <w:sz w:val="18"/>
                <w:szCs w:val="18"/>
              </w:rPr>
            </w:pPr>
            <w:r w:rsidRPr="000F2A25">
              <w:rPr>
                <w:b/>
                <w:color w:val="000000"/>
                <w:sz w:val="18"/>
                <w:szCs w:val="18"/>
              </w:rPr>
              <w:t>171,00</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0F2A25" w:rsidRDefault="00962024">
            <w:pPr>
              <w:jc w:val="center"/>
              <w:rPr>
                <w:b/>
                <w:color w:val="000000"/>
                <w:sz w:val="18"/>
                <w:szCs w:val="18"/>
              </w:rPr>
            </w:pPr>
            <w:r w:rsidRPr="000F2A25">
              <w:rPr>
                <w:b/>
                <w:color w:val="000000"/>
                <w:sz w:val="18"/>
                <w:szCs w:val="18"/>
              </w:rPr>
              <w:t>234,44</w:t>
            </w:r>
          </w:p>
        </w:tc>
        <w:tc>
          <w:tcPr>
            <w:tcW w:w="0" w:type="auto"/>
            <w:tcBorders>
              <w:top w:val="nil"/>
              <w:left w:val="nil"/>
              <w:bottom w:val="single" w:sz="4" w:space="0" w:color="auto"/>
              <w:right w:val="single" w:sz="4" w:space="0" w:color="auto"/>
            </w:tcBorders>
            <w:shd w:val="clear" w:color="auto" w:fill="auto"/>
            <w:noWrap/>
            <w:vAlign w:val="center"/>
            <w:hideMark/>
          </w:tcPr>
          <w:p w:rsidR="00962024" w:rsidRPr="000F2A25" w:rsidRDefault="00962024" w:rsidP="000F2A25">
            <w:pPr>
              <w:jc w:val="center"/>
              <w:rPr>
                <w:b/>
                <w:color w:val="000000"/>
                <w:sz w:val="18"/>
                <w:szCs w:val="18"/>
              </w:rPr>
            </w:pPr>
            <w:r w:rsidRPr="000F2A25">
              <w:rPr>
                <w:b/>
                <w:color w:val="000000"/>
                <w:sz w:val="18"/>
                <w:szCs w:val="18"/>
              </w:rPr>
              <w:t>100</w:t>
            </w:r>
          </w:p>
        </w:tc>
      </w:tr>
    </w:tbl>
    <w:p w:rsidR="008D35E9" w:rsidRPr="00962024" w:rsidRDefault="008D35E9" w:rsidP="000F2A25">
      <w:pPr>
        <w:spacing w:after="160"/>
        <w:jc w:val="left"/>
        <w:rPr>
          <w:rFonts w:eastAsia="Calibri" w:cs="Calibri"/>
          <w:sz w:val="18"/>
          <w:szCs w:val="18"/>
          <w:lang w:val="es-ES"/>
        </w:rPr>
      </w:pPr>
      <w:r w:rsidRPr="00962024">
        <w:rPr>
          <w:rFonts w:eastAsia="Calibri"/>
          <w:sz w:val="18"/>
          <w:szCs w:val="18"/>
          <w:lang w:val="es-ES"/>
        </w:rPr>
        <w:t xml:space="preserve">Fuente: Elaboración del Estudio. </w:t>
      </w:r>
      <w:r w:rsidR="008947AB">
        <w:rPr>
          <w:rFonts w:eastAsia="Calibri"/>
          <w:sz w:val="18"/>
          <w:szCs w:val="18"/>
          <w:lang w:val="es-ES"/>
        </w:rPr>
        <w:t>(2019)</w:t>
      </w:r>
    </w:p>
    <w:p w:rsidR="008D35E9" w:rsidRPr="00962024" w:rsidRDefault="008D35E9" w:rsidP="008D35E9">
      <w:pPr>
        <w:keepNext/>
        <w:keepLines/>
        <w:spacing w:before="40" w:after="160" w:line="259" w:lineRule="auto"/>
        <w:outlineLvl w:val="3"/>
        <w:rPr>
          <w:b/>
          <w:iCs/>
          <w:color w:val="000000"/>
          <w:szCs w:val="22"/>
          <w:lang w:val="es-ES"/>
        </w:rPr>
      </w:pPr>
      <w:bookmarkStart w:id="126" w:name="_Toc20721238"/>
      <w:r w:rsidRPr="00962024">
        <w:rPr>
          <w:b/>
          <w:iCs/>
          <w:color w:val="000000"/>
          <w:szCs w:val="22"/>
          <w:lang w:val="es-ES"/>
        </w:rPr>
        <w:lastRenderedPageBreak/>
        <w:t>1.1.3.2.2 Estructura Diamétrica</w:t>
      </w:r>
      <w:bookmarkEnd w:id="126"/>
    </w:p>
    <w:p w:rsidR="008D35E9" w:rsidRPr="00962024" w:rsidRDefault="008D35E9" w:rsidP="008D35E9">
      <w:pPr>
        <w:spacing w:after="160" w:line="259" w:lineRule="auto"/>
        <w:rPr>
          <w:rFonts w:eastAsia="Calibri"/>
          <w:szCs w:val="22"/>
          <w:lang w:val="es-ES"/>
        </w:rPr>
      </w:pPr>
      <w:r w:rsidRPr="00962024">
        <w:rPr>
          <w:rFonts w:eastAsia="Calibri"/>
          <w:szCs w:val="22"/>
          <w:lang w:val="es-ES"/>
        </w:rPr>
        <w:t>La estructura diamétrica de un bosque describe la distribución de los individuos presentes respecto a sus diámetros.</w:t>
      </w:r>
    </w:p>
    <w:p w:rsidR="008D35E9" w:rsidRPr="00503041" w:rsidRDefault="00962024" w:rsidP="008D35E9">
      <w:pPr>
        <w:spacing w:line="259" w:lineRule="auto"/>
        <w:jc w:val="center"/>
        <w:rPr>
          <w:rFonts w:eastAsia="Calibri"/>
          <w:sz w:val="18"/>
          <w:szCs w:val="18"/>
          <w:highlight w:val="yellow"/>
        </w:rPr>
      </w:pPr>
      <w:r>
        <w:rPr>
          <w:noProof/>
          <w:lang w:val="es-CO" w:eastAsia="es-CO"/>
        </w:rPr>
        <w:drawing>
          <wp:inline distT="0" distB="0" distL="0" distR="0" wp14:anchorId="1EE82823" wp14:editId="4B5880DC">
            <wp:extent cx="4572000" cy="2743200"/>
            <wp:effectExtent l="0" t="0" r="0"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8D35E9" w:rsidRDefault="008D35E9" w:rsidP="008D35E9">
      <w:pPr>
        <w:spacing w:line="259" w:lineRule="auto"/>
        <w:jc w:val="center"/>
        <w:rPr>
          <w:rFonts w:eastAsia="Calibri"/>
          <w:sz w:val="18"/>
          <w:szCs w:val="18"/>
          <w:lang w:val="es-ES"/>
        </w:rPr>
      </w:pPr>
      <w:r w:rsidRPr="00962024">
        <w:rPr>
          <w:rFonts w:eastAsia="Calibri"/>
          <w:sz w:val="18"/>
          <w:szCs w:val="18"/>
          <w:lang w:val="es-ES"/>
        </w:rPr>
        <w:t xml:space="preserve">Fuente: Elaboración del </w:t>
      </w:r>
      <w:r w:rsidR="00842158">
        <w:rPr>
          <w:rFonts w:eastAsia="Calibri"/>
          <w:sz w:val="18"/>
          <w:szCs w:val="18"/>
          <w:lang w:val="es-ES"/>
        </w:rPr>
        <w:t>Estudio (2019).</w:t>
      </w:r>
    </w:p>
    <w:p w:rsidR="008E02BE" w:rsidRPr="000C689C" w:rsidRDefault="008E02BE" w:rsidP="008E02BE">
      <w:pPr>
        <w:spacing w:line="259" w:lineRule="auto"/>
        <w:jc w:val="center"/>
        <w:rPr>
          <w:rFonts w:eastAsia="Calibri"/>
          <w:i/>
          <w:iCs/>
          <w:sz w:val="18"/>
          <w:szCs w:val="18"/>
          <w:lang w:val="es-CO"/>
        </w:rPr>
      </w:pPr>
      <w:bookmarkStart w:id="127" w:name="_Toc20721209"/>
      <w:r w:rsidRPr="008E02BE">
        <w:rPr>
          <w:rFonts w:eastAsia="Calibri"/>
          <w:i/>
          <w:iCs/>
          <w:sz w:val="18"/>
          <w:szCs w:val="18"/>
          <w:lang w:val="es-CO"/>
        </w:rPr>
        <w:t xml:space="preserve">Gráfica </w:t>
      </w:r>
      <w:r w:rsidRPr="008E02BE">
        <w:rPr>
          <w:rFonts w:eastAsia="Calibri"/>
          <w:i/>
          <w:iCs/>
          <w:color w:val="44546A"/>
          <w:sz w:val="18"/>
          <w:szCs w:val="18"/>
        </w:rPr>
        <w:fldChar w:fldCharType="begin"/>
      </w:r>
      <w:r w:rsidRPr="008E02BE">
        <w:rPr>
          <w:rFonts w:eastAsia="Calibri"/>
          <w:i/>
          <w:iCs/>
          <w:sz w:val="18"/>
          <w:szCs w:val="18"/>
          <w:lang w:val="es-CO"/>
        </w:rPr>
        <w:instrText xml:space="preserve"> SEQ Gráfica \* ARABIC </w:instrText>
      </w:r>
      <w:r w:rsidRPr="008E02BE">
        <w:rPr>
          <w:rFonts w:eastAsia="Calibri"/>
          <w:i/>
          <w:iCs/>
          <w:color w:val="44546A"/>
          <w:sz w:val="18"/>
          <w:szCs w:val="18"/>
        </w:rPr>
        <w:fldChar w:fldCharType="separate"/>
      </w:r>
      <w:r>
        <w:rPr>
          <w:rFonts w:eastAsia="Calibri"/>
          <w:i/>
          <w:iCs/>
          <w:noProof/>
          <w:sz w:val="18"/>
          <w:szCs w:val="18"/>
          <w:lang w:val="es-CO"/>
        </w:rPr>
        <w:t>7</w:t>
      </w:r>
      <w:r w:rsidRPr="008E02BE">
        <w:rPr>
          <w:rFonts w:eastAsia="Calibri"/>
          <w:i/>
          <w:iCs/>
          <w:color w:val="44546A"/>
          <w:sz w:val="18"/>
          <w:szCs w:val="18"/>
        </w:rPr>
        <w:fldChar w:fldCharType="end"/>
      </w:r>
      <w:r w:rsidRPr="008E02BE">
        <w:rPr>
          <w:rFonts w:eastAsia="Calibri"/>
          <w:i/>
          <w:iCs/>
          <w:sz w:val="18"/>
          <w:szCs w:val="18"/>
          <w:lang w:val="es-CO"/>
        </w:rPr>
        <w:t>.</w:t>
      </w:r>
      <w:r w:rsidRPr="000C689C">
        <w:rPr>
          <w:rFonts w:eastAsia="Calibri"/>
          <w:i/>
          <w:iCs/>
          <w:sz w:val="18"/>
          <w:szCs w:val="18"/>
          <w:lang w:val="es-CO"/>
        </w:rPr>
        <w:t xml:space="preserve"> Estructura diamétrica VS – OAA</w:t>
      </w:r>
      <w:bookmarkEnd w:id="127"/>
    </w:p>
    <w:p w:rsidR="008D35E9" w:rsidRPr="00962024" w:rsidRDefault="008D35E9" w:rsidP="00EE36C8">
      <w:pPr>
        <w:spacing w:after="160"/>
        <w:rPr>
          <w:rFonts w:eastAsia="Calibri"/>
          <w:szCs w:val="22"/>
          <w:lang w:val="es-ES"/>
        </w:rPr>
      </w:pPr>
      <w:r w:rsidRPr="00962024">
        <w:rPr>
          <w:rFonts w:eastAsia="Calibri"/>
          <w:szCs w:val="22"/>
          <w:lang w:val="es-ES"/>
        </w:rPr>
        <w:t xml:space="preserve">En la </w:t>
      </w:r>
      <w:r w:rsidRPr="00503041">
        <w:rPr>
          <w:rFonts w:eastAsia="Calibri"/>
          <w:szCs w:val="22"/>
        </w:rPr>
        <w:fldChar w:fldCharType="begin"/>
      </w:r>
      <w:r w:rsidRPr="00962024">
        <w:rPr>
          <w:rFonts w:eastAsia="Calibri"/>
          <w:szCs w:val="22"/>
          <w:lang w:val="es-ES"/>
        </w:rPr>
        <w:instrText xml:space="preserve"> REF _Ref473064547 \h  \* MERGEFORMAT </w:instrText>
      </w:r>
      <w:r w:rsidRPr="00503041">
        <w:rPr>
          <w:rFonts w:eastAsia="Calibri"/>
          <w:szCs w:val="22"/>
        </w:rPr>
      </w:r>
      <w:r w:rsidRPr="00503041">
        <w:rPr>
          <w:rFonts w:eastAsia="Calibri"/>
          <w:szCs w:val="22"/>
        </w:rPr>
        <w:fldChar w:fldCharType="separate"/>
      </w:r>
      <w:r w:rsidRPr="00962024">
        <w:rPr>
          <w:rFonts w:eastAsia="Calibri"/>
          <w:b/>
          <w:szCs w:val="22"/>
          <w:lang w:val="es-ES"/>
        </w:rPr>
        <w:t xml:space="preserve">Gráfica </w:t>
      </w:r>
      <w:r w:rsidRPr="00962024">
        <w:rPr>
          <w:rFonts w:eastAsia="Calibri"/>
          <w:b/>
          <w:noProof/>
          <w:szCs w:val="22"/>
          <w:lang w:val="es-ES"/>
        </w:rPr>
        <w:t>13</w:t>
      </w:r>
      <w:r w:rsidRPr="00503041">
        <w:rPr>
          <w:rFonts w:eastAsia="Calibri"/>
          <w:szCs w:val="22"/>
        </w:rPr>
        <w:fldChar w:fldCharType="end"/>
      </w:r>
      <w:r w:rsidR="002B7D91" w:rsidRPr="00962024">
        <w:rPr>
          <w:rFonts w:eastAsia="Calibri"/>
          <w:szCs w:val="22"/>
          <w:lang w:val="es-ES"/>
        </w:rPr>
        <w:t>, se puede observa</w:t>
      </w:r>
      <w:r w:rsidR="006F2409">
        <w:rPr>
          <w:rFonts w:eastAsia="Calibri"/>
          <w:szCs w:val="22"/>
          <w:lang w:val="es-ES"/>
        </w:rPr>
        <w:t xml:space="preserve"> </w:t>
      </w:r>
      <w:r w:rsidRPr="00962024">
        <w:rPr>
          <w:rFonts w:eastAsia="Calibri"/>
          <w:szCs w:val="22"/>
          <w:lang w:val="es-ES"/>
        </w:rPr>
        <w:t xml:space="preserve">la distribución diamétrica de las especies </w:t>
      </w:r>
      <w:r w:rsidR="002B7D91" w:rsidRPr="00962024">
        <w:rPr>
          <w:rFonts w:eastAsia="Calibri"/>
          <w:szCs w:val="22"/>
          <w:lang w:val="es-ES"/>
        </w:rPr>
        <w:t xml:space="preserve">, esta </w:t>
      </w:r>
      <w:r w:rsidRPr="00962024">
        <w:rPr>
          <w:rFonts w:eastAsia="Calibri"/>
          <w:szCs w:val="22"/>
          <w:lang w:val="es-ES"/>
        </w:rPr>
        <w:t xml:space="preserve">es irregular, describiendo una J invertida, característica de los bosques en estados temprano de sucesión vegeal. Se observa mayor porcentaje de individuos en las clases diamétricas bajas y menor porcentaje en las clases diamétricas altas. Se encuentran </w:t>
      </w:r>
      <w:r w:rsidR="00E01456">
        <w:rPr>
          <w:rFonts w:eastAsia="Calibri"/>
          <w:szCs w:val="22"/>
          <w:lang w:val="es-ES"/>
        </w:rPr>
        <w:t>seis (6)</w:t>
      </w:r>
      <w:r w:rsidRPr="00962024">
        <w:rPr>
          <w:rFonts w:eastAsia="Calibri"/>
          <w:szCs w:val="22"/>
          <w:lang w:val="es-ES"/>
        </w:rPr>
        <w:t xml:space="preserve"> clases diamétricas donde la mayoría de individuos están en el rango de los 0,1</w:t>
      </w:r>
      <w:r w:rsidR="00E01456">
        <w:rPr>
          <w:rFonts w:eastAsia="Calibri"/>
          <w:szCs w:val="22"/>
          <w:lang w:val="es-ES"/>
        </w:rPr>
        <w:t>05</w:t>
      </w:r>
      <w:r w:rsidRPr="00962024">
        <w:rPr>
          <w:rFonts w:eastAsia="Calibri"/>
          <w:szCs w:val="22"/>
          <w:lang w:val="es-ES"/>
        </w:rPr>
        <w:t xml:space="preserve"> a los 0,</w:t>
      </w:r>
      <w:r w:rsidR="00E01456">
        <w:rPr>
          <w:rFonts w:eastAsia="Calibri"/>
          <w:szCs w:val="22"/>
          <w:lang w:val="es-ES"/>
        </w:rPr>
        <w:t>217</w:t>
      </w:r>
      <w:r w:rsidRPr="00962024">
        <w:rPr>
          <w:rFonts w:eastAsia="Calibri"/>
          <w:szCs w:val="22"/>
          <w:lang w:val="es-ES"/>
        </w:rPr>
        <w:t xml:space="preserve"> m de </w:t>
      </w:r>
      <w:proofErr w:type="gramStart"/>
      <w:r w:rsidRPr="00962024">
        <w:rPr>
          <w:rFonts w:eastAsia="Calibri"/>
          <w:szCs w:val="22"/>
          <w:lang w:val="es-ES"/>
        </w:rPr>
        <w:t>DAP</w:t>
      </w:r>
      <w:r w:rsidR="00E01456">
        <w:rPr>
          <w:rFonts w:eastAsia="Calibri"/>
          <w:szCs w:val="22"/>
          <w:lang w:val="es-ES"/>
        </w:rPr>
        <w:t>.</w:t>
      </w:r>
      <w:r w:rsidRPr="00962024">
        <w:rPr>
          <w:rFonts w:eastAsia="Calibri"/>
          <w:szCs w:val="22"/>
          <w:lang w:val="es-ES"/>
        </w:rPr>
        <w:t>.</w:t>
      </w:r>
      <w:proofErr w:type="gramEnd"/>
    </w:p>
    <w:p w:rsidR="008D35E9" w:rsidRPr="00962024" w:rsidRDefault="008D35E9" w:rsidP="00EE36C8">
      <w:pPr>
        <w:spacing w:after="160"/>
        <w:rPr>
          <w:rFonts w:eastAsia="Calibri"/>
          <w:szCs w:val="22"/>
          <w:lang w:val="es-ES"/>
        </w:rPr>
      </w:pPr>
      <w:r w:rsidRPr="00962024">
        <w:rPr>
          <w:rFonts w:eastAsia="Calibri"/>
          <w:szCs w:val="22"/>
          <w:lang w:val="es-ES"/>
        </w:rPr>
        <w:t xml:space="preserve">Es importante considerar que en la clase I se encuentran especies que de acuerdo con sus características específicas continuarán con su crecimiento y podrán alcanzar las siguientes clases diamétricas. </w:t>
      </w:r>
    </w:p>
    <w:p w:rsidR="008D35E9" w:rsidRPr="008E02BE" w:rsidRDefault="008E02BE" w:rsidP="008E02BE">
      <w:pPr>
        <w:pStyle w:val="Prrafodelista"/>
        <w:numPr>
          <w:ilvl w:val="0"/>
          <w:numId w:val="29"/>
        </w:numPr>
        <w:rPr>
          <w:rFonts w:eastAsia="Calibri"/>
          <w:b/>
          <w:lang w:val="es-ES"/>
        </w:rPr>
      </w:pPr>
      <w:r>
        <w:rPr>
          <w:rFonts w:eastAsia="Calibri"/>
          <w:b/>
          <w:lang w:val="es-ES"/>
        </w:rPr>
        <w:t>A</w:t>
      </w:r>
      <w:r w:rsidRPr="008E02BE">
        <w:rPr>
          <w:rFonts w:eastAsia="Calibri"/>
          <w:b/>
          <w:lang w:val="es-ES"/>
        </w:rPr>
        <w:t>nálisis de la estructura diamétrica del bosque denso alto del OAA</w:t>
      </w:r>
    </w:p>
    <w:p w:rsidR="008D35E9" w:rsidRPr="008E02BE" w:rsidRDefault="008D35E9" w:rsidP="008E02BE">
      <w:pPr>
        <w:rPr>
          <w:b/>
          <w:lang w:val="es-ES"/>
        </w:rPr>
      </w:pPr>
      <w:r w:rsidRPr="008E02BE">
        <w:rPr>
          <w:lang w:val="es-ES"/>
        </w:rPr>
        <w:t xml:space="preserve">La estructura diamétrica a partir de 10 cm. de DAP señala que este bosque denso alto tiene una distribución típica de los bosques naturales heteregéneos con cohortes de diversas edades en las poblaciones de las especies arbóreas. Esto se manifiesta en su forma de “J” invertida, con tendencia regular y presencia de individuos en todas las categorías de tamaño, pero con un mayor número de individuos en las categorías menores y esta cantidad disminuye sustancialmente a medida que aumenta la clase diamétrica </w:t>
      </w:r>
    </w:p>
    <w:p w:rsidR="008D35E9" w:rsidRPr="00962024" w:rsidRDefault="008D35E9" w:rsidP="008E02BE">
      <w:pPr>
        <w:rPr>
          <w:rFonts w:eastAsia="Calibri"/>
          <w:lang w:val="es-ES"/>
        </w:rPr>
      </w:pPr>
      <w:r w:rsidRPr="008E02BE">
        <w:rPr>
          <w:rFonts w:eastAsia="Calibri"/>
          <w:lang w:val="es-ES"/>
        </w:rPr>
        <w:t>Cerca del 44% de los individuos del bosque denso del orobioma alto de los andes se encuentra en la primera clase diamétrica, que comprende DAP entre 0,1 y 0,173 mtrs. lo que nos hace pensar que es un bosque que ha sido sometido a intervención antrópica y que se encuentra en un estado de recuperación y está en las primeras etapas de sucesión vegetal.</w:t>
      </w:r>
    </w:p>
    <w:p w:rsidR="008D35E9" w:rsidRPr="00962024" w:rsidRDefault="008D35E9" w:rsidP="002B7D91">
      <w:pPr>
        <w:keepNext/>
        <w:keepLines/>
        <w:spacing w:before="40"/>
        <w:outlineLvl w:val="3"/>
        <w:rPr>
          <w:b/>
          <w:iCs/>
          <w:color w:val="000000"/>
          <w:szCs w:val="22"/>
          <w:lang w:val="es-ES"/>
        </w:rPr>
      </w:pPr>
      <w:bookmarkStart w:id="128" w:name="_Toc20721239"/>
      <w:r w:rsidRPr="00962024">
        <w:rPr>
          <w:b/>
          <w:iCs/>
          <w:color w:val="000000"/>
          <w:szCs w:val="22"/>
          <w:lang w:val="es-ES"/>
        </w:rPr>
        <w:t>1.1.3.2.3 Estructura Altimétrica</w:t>
      </w:r>
      <w:bookmarkEnd w:id="128"/>
    </w:p>
    <w:p w:rsidR="008D35E9" w:rsidRDefault="008D35E9" w:rsidP="002B7D91">
      <w:pPr>
        <w:rPr>
          <w:rFonts w:eastAsia="Calibri"/>
          <w:szCs w:val="22"/>
          <w:lang w:val="es-ES"/>
        </w:rPr>
      </w:pPr>
      <w:r w:rsidRPr="00962024">
        <w:rPr>
          <w:rFonts w:eastAsia="Calibri"/>
          <w:szCs w:val="22"/>
          <w:lang w:val="es-ES"/>
        </w:rPr>
        <w:t>La estructura altimétrica se realiza con respecto a la altura total de los individuos dentro de la cobertura por Orobioma. Se observa la estructura altimétrica de este bosque denso del orobioma alto de los andes en el número de individuos por cada clase altimétrica</w:t>
      </w:r>
      <w:r w:rsidR="00F132FA">
        <w:rPr>
          <w:rFonts w:eastAsia="Calibri"/>
          <w:szCs w:val="22"/>
          <w:lang w:val="es-ES"/>
        </w:rPr>
        <w:t>.</w:t>
      </w:r>
    </w:p>
    <w:p w:rsidR="008D35E9" w:rsidRPr="00503041" w:rsidRDefault="00F132FA" w:rsidP="008D35E9">
      <w:pPr>
        <w:spacing w:line="259" w:lineRule="auto"/>
        <w:jc w:val="center"/>
        <w:rPr>
          <w:rFonts w:eastAsia="Calibri"/>
          <w:sz w:val="18"/>
          <w:szCs w:val="18"/>
        </w:rPr>
      </w:pPr>
      <w:r>
        <w:rPr>
          <w:noProof/>
          <w:lang w:val="es-CO" w:eastAsia="es-CO"/>
        </w:rPr>
        <w:lastRenderedPageBreak/>
        <w:drawing>
          <wp:inline distT="0" distB="0" distL="0" distR="0" wp14:anchorId="1D544FF7" wp14:editId="468C7A9E">
            <wp:extent cx="4572000" cy="2743200"/>
            <wp:effectExtent l="0" t="0" r="0"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8D35E9" w:rsidRPr="00962024" w:rsidRDefault="008D35E9" w:rsidP="008D35E9">
      <w:pPr>
        <w:spacing w:line="259" w:lineRule="auto"/>
        <w:jc w:val="center"/>
        <w:rPr>
          <w:rFonts w:eastAsia="Calibri"/>
          <w:sz w:val="18"/>
          <w:szCs w:val="18"/>
          <w:lang w:val="es-ES"/>
        </w:rPr>
      </w:pPr>
      <w:r w:rsidRPr="00962024">
        <w:rPr>
          <w:rFonts w:eastAsia="Calibri"/>
          <w:sz w:val="18"/>
          <w:szCs w:val="18"/>
          <w:lang w:val="es-ES"/>
        </w:rPr>
        <w:t xml:space="preserve">Fuente: Elaboración del </w:t>
      </w:r>
      <w:r w:rsidR="00842158">
        <w:rPr>
          <w:rFonts w:eastAsia="Calibri"/>
          <w:sz w:val="18"/>
          <w:szCs w:val="18"/>
          <w:lang w:val="es-ES"/>
        </w:rPr>
        <w:t>Estudio (2019).</w:t>
      </w:r>
    </w:p>
    <w:p w:rsidR="008E02BE" w:rsidRPr="002462E9" w:rsidRDefault="008E02BE" w:rsidP="008E02BE">
      <w:pPr>
        <w:jc w:val="center"/>
        <w:rPr>
          <w:rFonts w:eastAsia="Calibri"/>
          <w:i/>
          <w:iCs/>
          <w:sz w:val="18"/>
          <w:szCs w:val="18"/>
          <w:lang w:val="es-ES"/>
        </w:rPr>
      </w:pPr>
      <w:bookmarkStart w:id="129" w:name="_Toc20721210"/>
      <w:r w:rsidRPr="008E02BE">
        <w:rPr>
          <w:rFonts w:eastAsia="Calibri"/>
          <w:i/>
          <w:iCs/>
          <w:sz w:val="18"/>
          <w:szCs w:val="18"/>
          <w:lang w:val="es-ES"/>
        </w:rPr>
        <w:t xml:space="preserve">Gráfica </w:t>
      </w:r>
      <w:r w:rsidRPr="008E02BE">
        <w:rPr>
          <w:rFonts w:eastAsia="Calibri"/>
          <w:i/>
          <w:iCs/>
          <w:color w:val="44546A"/>
          <w:sz w:val="18"/>
          <w:szCs w:val="18"/>
        </w:rPr>
        <w:fldChar w:fldCharType="begin"/>
      </w:r>
      <w:r w:rsidRPr="008E02BE">
        <w:rPr>
          <w:rFonts w:eastAsia="Calibri"/>
          <w:i/>
          <w:iCs/>
          <w:sz w:val="18"/>
          <w:szCs w:val="18"/>
          <w:lang w:val="es-ES"/>
        </w:rPr>
        <w:instrText xml:space="preserve"> SEQ Gráfica \* ARABIC </w:instrText>
      </w:r>
      <w:r w:rsidRPr="008E02BE">
        <w:rPr>
          <w:rFonts w:eastAsia="Calibri"/>
          <w:i/>
          <w:iCs/>
          <w:color w:val="44546A"/>
          <w:sz w:val="18"/>
          <w:szCs w:val="18"/>
        </w:rPr>
        <w:fldChar w:fldCharType="separate"/>
      </w:r>
      <w:r>
        <w:rPr>
          <w:rFonts w:eastAsia="Calibri"/>
          <w:i/>
          <w:iCs/>
          <w:noProof/>
          <w:sz w:val="18"/>
          <w:szCs w:val="18"/>
          <w:lang w:val="es-ES"/>
        </w:rPr>
        <w:t>8</w:t>
      </w:r>
      <w:r w:rsidRPr="008E02BE">
        <w:rPr>
          <w:rFonts w:eastAsia="Calibri"/>
          <w:i/>
          <w:iCs/>
          <w:color w:val="44546A"/>
          <w:sz w:val="18"/>
          <w:szCs w:val="18"/>
        </w:rPr>
        <w:fldChar w:fldCharType="end"/>
      </w:r>
      <w:r w:rsidRPr="002462E9">
        <w:rPr>
          <w:rFonts w:eastAsia="Calibri"/>
          <w:b/>
          <w:i/>
          <w:iCs/>
          <w:sz w:val="18"/>
          <w:szCs w:val="18"/>
          <w:lang w:val="es-ES"/>
        </w:rPr>
        <w:t>.</w:t>
      </w:r>
      <w:r w:rsidRPr="002462E9">
        <w:rPr>
          <w:rFonts w:eastAsia="Calibri"/>
          <w:i/>
          <w:iCs/>
          <w:sz w:val="18"/>
          <w:szCs w:val="18"/>
          <w:lang w:val="es-ES"/>
        </w:rPr>
        <w:t xml:space="preserve"> Estructura Altimétrica VS--OAA</w:t>
      </w:r>
      <w:bookmarkEnd w:id="129"/>
    </w:p>
    <w:p w:rsidR="00433D54" w:rsidRPr="00962024" w:rsidRDefault="008D35E9" w:rsidP="002B7D91">
      <w:pPr>
        <w:spacing w:after="160"/>
        <w:rPr>
          <w:rFonts w:eastAsia="Calibri"/>
          <w:szCs w:val="22"/>
          <w:lang w:val="es-ES"/>
        </w:rPr>
      </w:pPr>
      <w:r w:rsidRPr="00962024">
        <w:rPr>
          <w:rFonts w:eastAsia="Calibri"/>
          <w:szCs w:val="22"/>
          <w:lang w:val="es-ES"/>
        </w:rPr>
        <w:t xml:space="preserve">La estructura altimétrica que se observa en la </w:t>
      </w:r>
      <w:r w:rsidRPr="00503041">
        <w:rPr>
          <w:rFonts w:eastAsia="Calibri"/>
          <w:szCs w:val="22"/>
        </w:rPr>
        <w:fldChar w:fldCharType="begin"/>
      </w:r>
      <w:r w:rsidRPr="00962024">
        <w:rPr>
          <w:rFonts w:eastAsia="Calibri"/>
          <w:szCs w:val="22"/>
          <w:lang w:val="es-ES"/>
        </w:rPr>
        <w:instrText xml:space="preserve"> REF _Ref473064562 \h  \* MERGEFORMAT </w:instrText>
      </w:r>
      <w:r w:rsidRPr="00503041">
        <w:rPr>
          <w:rFonts w:eastAsia="Calibri"/>
          <w:szCs w:val="22"/>
        </w:rPr>
      </w:r>
      <w:r w:rsidRPr="00503041">
        <w:rPr>
          <w:rFonts w:eastAsia="Calibri"/>
          <w:szCs w:val="22"/>
        </w:rPr>
        <w:fldChar w:fldCharType="separate"/>
      </w:r>
      <w:r w:rsidRPr="00962024">
        <w:rPr>
          <w:rFonts w:eastAsia="Calibri"/>
          <w:b/>
          <w:szCs w:val="22"/>
          <w:lang w:val="es-ES"/>
        </w:rPr>
        <w:t xml:space="preserve">Gráfica </w:t>
      </w:r>
      <w:r w:rsidRPr="00962024">
        <w:rPr>
          <w:rFonts w:eastAsia="Calibri"/>
          <w:b/>
          <w:noProof/>
          <w:szCs w:val="22"/>
          <w:lang w:val="es-ES"/>
        </w:rPr>
        <w:t>14</w:t>
      </w:r>
      <w:r w:rsidRPr="00503041">
        <w:rPr>
          <w:rFonts w:eastAsia="Calibri"/>
          <w:szCs w:val="22"/>
        </w:rPr>
        <w:fldChar w:fldCharType="end"/>
      </w:r>
      <w:r w:rsidRPr="00962024">
        <w:rPr>
          <w:rFonts w:eastAsia="Calibri"/>
          <w:szCs w:val="22"/>
          <w:lang w:val="es-ES"/>
        </w:rPr>
        <w:t xml:space="preserve">, permite apreciar que las especies se encuentran distribuidas de fomra irregular, </w:t>
      </w:r>
      <w:r w:rsidR="00433D54">
        <w:rPr>
          <w:rFonts w:eastAsia="Calibri"/>
          <w:szCs w:val="22"/>
          <w:lang w:val="es-ES"/>
        </w:rPr>
        <w:t>siendo las clases intermedias de mayor abundancia de individuos arbóreos.</w:t>
      </w:r>
    </w:p>
    <w:p w:rsidR="008D35E9" w:rsidRPr="00962024" w:rsidRDefault="008D35E9" w:rsidP="002B7D91">
      <w:pPr>
        <w:spacing w:after="160"/>
        <w:rPr>
          <w:rFonts w:eastAsia="Calibri"/>
          <w:b/>
          <w:szCs w:val="22"/>
          <w:lang w:val="es-ES"/>
        </w:rPr>
      </w:pPr>
      <w:r w:rsidRPr="00962024">
        <w:rPr>
          <w:rFonts w:eastAsia="Calibri"/>
          <w:b/>
          <w:szCs w:val="22"/>
          <w:lang w:val="es-ES"/>
        </w:rPr>
        <w:t>ANÁLISIS DE LA ESTRUCTURA ALTIMÉTRICA DEL BOSQUE DENSO ALTO DEL OAA</w:t>
      </w:r>
    </w:p>
    <w:p w:rsidR="00AF1583" w:rsidRPr="00962024" w:rsidRDefault="008D35E9" w:rsidP="00EE36C8">
      <w:pPr>
        <w:spacing w:after="160"/>
        <w:rPr>
          <w:rFonts w:eastAsia="Calibri" w:cs="Calibri"/>
          <w:szCs w:val="22"/>
          <w:lang w:val="es-ES"/>
        </w:rPr>
      </w:pPr>
      <w:r w:rsidRPr="00962024">
        <w:rPr>
          <w:rFonts w:eastAsia="Calibri" w:cs="Calibri"/>
          <w:szCs w:val="22"/>
          <w:lang w:val="es-ES"/>
        </w:rPr>
        <w:t>Como se aprecia en la gráfica respectiva, la distribución muestra la tendencia de a presentar mayor número de individuos en las clases intermedias, queriendo decir que este bosque denso ya se encuentra en un estado de normalidad.</w:t>
      </w:r>
    </w:p>
    <w:p w:rsidR="008D35E9" w:rsidRPr="00962024" w:rsidRDefault="002B7D91" w:rsidP="008D35E9">
      <w:pPr>
        <w:spacing w:line="259" w:lineRule="auto"/>
        <w:rPr>
          <w:rFonts w:eastAsia="Calibri"/>
          <w:b/>
          <w:szCs w:val="22"/>
          <w:lang w:val="es-ES"/>
        </w:rPr>
      </w:pPr>
      <w:r w:rsidRPr="00962024">
        <w:rPr>
          <w:rFonts w:eastAsia="Calibri"/>
          <w:b/>
          <w:szCs w:val="22"/>
          <w:lang w:val="es-ES"/>
        </w:rPr>
        <w:t>1.2</w:t>
      </w:r>
      <w:r w:rsidR="008D35E9" w:rsidRPr="00962024">
        <w:rPr>
          <w:rFonts w:eastAsia="Calibri"/>
          <w:b/>
          <w:szCs w:val="22"/>
          <w:lang w:val="es-ES"/>
        </w:rPr>
        <w:t>.3 Indicadores de la estructura ecológica de la regeneración</w:t>
      </w:r>
    </w:p>
    <w:p w:rsidR="008D35E9" w:rsidRPr="00962024" w:rsidRDefault="002B7D91" w:rsidP="008D35E9">
      <w:pPr>
        <w:keepNext/>
        <w:keepLines/>
        <w:spacing w:before="40" w:line="259" w:lineRule="auto"/>
        <w:outlineLvl w:val="3"/>
        <w:rPr>
          <w:b/>
          <w:iCs/>
          <w:color w:val="000000"/>
          <w:szCs w:val="22"/>
          <w:lang w:val="es-ES"/>
        </w:rPr>
      </w:pPr>
      <w:bookmarkStart w:id="130" w:name="_Toc20721240"/>
      <w:r w:rsidRPr="00962024">
        <w:rPr>
          <w:b/>
          <w:iCs/>
          <w:color w:val="000000"/>
          <w:szCs w:val="22"/>
          <w:lang w:val="es-ES"/>
        </w:rPr>
        <w:t>1.2</w:t>
      </w:r>
      <w:r w:rsidR="008D35E9" w:rsidRPr="00962024">
        <w:rPr>
          <w:b/>
          <w:iCs/>
          <w:color w:val="000000"/>
          <w:szCs w:val="22"/>
          <w:lang w:val="es-ES"/>
        </w:rPr>
        <w:t>.3.1 Estructura Horizontal</w:t>
      </w:r>
      <w:bookmarkEnd w:id="130"/>
    </w:p>
    <w:p w:rsidR="008D35E9" w:rsidRPr="00962024" w:rsidRDefault="008D35E9" w:rsidP="008D35E9">
      <w:pPr>
        <w:spacing w:line="259" w:lineRule="auto"/>
        <w:jc w:val="center"/>
        <w:rPr>
          <w:rFonts w:eastAsia="Calibri"/>
          <w:iCs/>
          <w:sz w:val="18"/>
          <w:szCs w:val="18"/>
          <w:lang w:val="es-ES"/>
        </w:rPr>
      </w:pPr>
      <w:bookmarkStart w:id="131" w:name="_Ref12685778"/>
      <w:bookmarkStart w:id="132" w:name="_Ref19129867"/>
      <w:bookmarkStart w:id="133" w:name="_Toc20721317"/>
      <w:r w:rsidRPr="00962024">
        <w:rPr>
          <w:rFonts w:eastAsia="Calibri"/>
          <w:iCs/>
          <w:sz w:val="18"/>
          <w:szCs w:val="18"/>
          <w:lang w:val="es-ES"/>
        </w:rPr>
        <w:t xml:space="preserve">Tabla </w:t>
      </w:r>
      <w:r w:rsidRPr="00503041">
        <w:rPr>
          <w:rFonts w:eastAsia="Calibri"/>
          <w:iCs/>
          <w:sz w:val="18"/>
          <w:szCs w:val="18"/>
        </w:rPr>
        <w:fldChar w:fldCharType="begin"/>
      </w:r>
      <w:r w:rsidRPr="00962024">
        <w:rPr>
          <w:rFonts w:eastAsia="Calibri"/>
          <w:iCs/>
          <w:sz w:val="18"/>
          <w:szCs w:val="18"/>
          <w:lang w:val="es-ES"/>
        </w:rPr>
        <w:instrText xml:space="preserve"> SEQ Tabla \* ARABIC </w:instrText>
      </w:r>
      <w:r w:rsidRPr="00503041">
        <w:rPr>
          <w:rFonts w:eastAsia="Calibri"/>
          <w:iCs/>
          <w:sz w:val="18"/>
          <w:szCs w:val="18"/>
        </w:rPr>
        <w:fldChar w:fldCharType="separate"/>
      </w:r>
      <w:r w:rsidR="00F96C27">
        <w:rPr>
          <w:rFonts w:eastAsia="Calibri"/>
          <w:iCs/>
          <w:noProof/>
          <w:sz w:val="18"/>
          <w:szCs w:val="18"/>
          <w:lang w:val="es-ES"/>
        </w:rPr>
        <w:t>35</w:t>
      </w:r>
      <w:r w:rsidRPr="00503041">
        <w:rPr>
          <w:rFonts w:eastAsia="Calibri"/>
          <w:iCs/>
          <w:sz w:val="18"/>
          <w:szCs w:val="18"/>
        </w:rPr>
        <w:fldChar w:fldCharType="end"/>
      </w:r>
      <w:bookmarkEnd w:id="131"/>
      <w:bookmarkEnd w:id="132"/>
      <w:r w:rsidRPr="00962024">
        <w:rPr>
          <w:rFonts w:eastAsia="Calibri"/>
          <w:iCs/>
          <w:sz w:val="18"/>
          <w:szCs w:val="18"/>
          <w:lang w:val="es-ES"/>
        </w:rPr>
        <w:t xml:space="preserve">: Especies presentes en la regeneración perteneciente </w:t>
      </w:r>
      <w:r w:rsidR="00433D54">
        <w:rPr>
          <w:rFonts w:eastAsia="Calibri"/>
          <w:iCs/>
          <w:sz w:val="18"/>
          <w:szCs w:val="18"/>
          <w:lang w:val="es-ES"/>
        </w:rPr>
        <w:t>vegetación secundaria del</w:t>
      </w:r>
      <w:r w:rsidRPr="00962024">
        <w:rPr>
          <w:rFonts w:eastAsia="Calibri"/>
          <w:iCs/>
          <w:sz w:val="18"/>
          <w:szCs w:val="18"/>
          <w:lang w:val="es-ES"/>
        </w:rPr>
        <w:t xml:space="preserve"> Orobioma Alto de los Andes</w:t>
      </w:r>
      <w:bookmarkEnd w:id="133"/>
    </w:p>
    <w:tbl>
      <w:tblPr>
        <w:tblW w:w="6420" w:type="dxa"/>
        <w:jc w:val="center"/>
        <w:tblLook w:val="04A0" w:firstRow="1" w:lastRow="0" w:firstColumn="1" w:lastColumn="0" w:noHBand="0" w:noVBand="1"/>
      </w:tblPr>
      <w:tblGrid>
        <w:gridCol w:w="2340"/>
        <w:gridCol w:w="2360"/>
        <w:gridCol w:w="1720"/>
      </w:tblGrid>
      <w:tr w:rsidR="00433D54" w:rsidRPr="00433D54" w:rsidTr="00433D54">
        <w:trPr>
          <w:trHeight w:val="300"/>
          <w:jc w:val="center"/>
        </w:trPr>
        <w:tc>
          <w:tcPr>
            <w:tcW w:w="2340" w:type="dxa"/>
            <w:tcBorders>
              <w:top w:val="single" w:sz="4" w:space="0" w:color="auto"/>
              <w:left w:val="single" w:sz="4" w:space="0" w:color="auto"/>
              <w:bottom w:val="single" w:sz="4" w:space="0" w:color="auto"/>
              <w:right w:val="single" w:sz="4" w:space="0" w:color="auto"/>
            </w:tcBorders>
            <w:shd w:val="clear" w:color="000000" w:fill="A9D08E"/>
            <w:noWrap/>
            <w:vAlign w:val="center"/>
            <w:hideMark/>
          </w:tcPr>
          <w:p w:rsidR="00433D54" w:rsidRPr="00433D54" w:rsidRDefault="00433D54">
            <w:pPr>
              <w:jc w:val="center"/>
              <w:rPr>
                <w:rFonts w:ascii="Calibri" w:hAnsi="Calibri"/>
                <w:color w:val="000000"/>
                <w:sz w:val="18"/>
                <w:szCs w:val="22"/>
              </w:rPr>
            </w:pPr>
            <w:r w:rsidRPr="00433D54">
              <w:rPr>
                <w:rFonts w:ascii="Calibri" w:hAnsi="Calibri"/>
                <w:color w:val="000000"/>
                <w:sz w:val="18"/>
                <w:szCs w:val="22"/>
              </w:rPr>
              <w:t>Especie</w:t>
            </w:r>
          </w:p>
        </w:tc>
        <w:tc>
          <w:tcPr>
            <w:tcW w:w="2360" w:type="dxa"/>
            <w:tcBorders>
              <w:top w:val="single" w:sz="4" w:space="0" w:color="auto"/>
              <w:left w:val="nil"/>
              <w:bottom w:val="single" w:sz="4" w:space="0" w:color="auto"/>
              <w:right w:val="single" w:sz="4" w:space="0" w:color="auto"/>
            </w:tcBorders>
            <w:shd w:val="clear" w:color="000000" w:fill="A9D08E"/>
            <w:noWrap/>
            <w:vAlign w:val="center"/>
            <w:hideMark/>
          </w:tcPr>
          <w:p w:rsidR="00433D54" w:rsidRPr="00433D54" w:rsidRDefault="00433D54">
            <w:pPr>
              <w:jc w:val="center"/>
              <w:rPr>
                <w:rFonts w:ascii="Calibri" w:hAnsi="Calibri"/>
                <w:color w:val="000000"/>
                <w:sz w:val="18"/>
                <w:szCs w:val="22"/>
              </w:rPr>
            </w:pPr>
            <w:r w:rsidRPr="00433D54">
              <w:rPr>
                <w:rFonts w:ascii="Calibri" w:hAnsi="Calibri"/>
                <w:color w:val="000000"/>
                <w:sz w:val="18"/>
                <w:szCs w:val="22"/>
              </w:rPr>
              <w:t>Familia</w:t>
            </w:r>
          </w:p>
        </w:tc>
        <w:tc>
          <w:tcPr>
            <w:tcW w:w="1720" w:type="dxa"/>
            <w:tcBorders>
              <w:top w:val="single" w:sz="4" w:space="0" w:color="auto"/>
              <w:left w:val="nil"/>
              <w:bottom w:val="single" w:sz="4" w:space="0" w:color="auto"/>
              <w:right w:val="single" w:sz="4" w:space="0" w:color="auto"/>
            </w:tcBorders>
            <w:shd w:val="clear" w:color="000000" w:fill="A9D08E"/>
            <w:noWrap/>
            <w:vAlign w:val="center"/>
            <w:hideMark/>
          </w:tcPr>
          <w:p w:rsidR="00433D54" w:rsidRPr="00433D54" w:rsidRDefault="00433D54">
            <w:pPr>
              <w:jc w:val="center"/>
              <w:rPr>
                <w:rFonts w:ascii="Calibri" w:hAnsi="Calibri"/>
                <w:color w:val="000000"/>
                <w:sz w:val="18"/>
                <w:szCs w:val="22"/>
              </w:rPr>
            </w:pPr>
            <w:r w:rsidRPr="00433D54">
              <w:rPr>
                <w:rFonts w:ascii="Calibri" w:hAnsi="Calibri"/>
                <w:color w:val="000000"/>
                <w:sz w:val="18"/>
                <w:szCs w:val="22"/>
              </w:rPr>
              <w:t>N° individuos/ha</w:t>
            </w:r>
          </w:p>
        </w:tc>
      </w:tr>
      <w:tr w:rsidR="00433D54" w:rsidRPr="00433D54" w:rsidTr="00433D54">
        <w:trPr>
          <w:trHeight w:val="330"/>
          <w:jc w:val="center"/>
        </w:trPr>
        <w:tc>
          <w:tcPr>
            <w:tcW w:w="2340" w:type="dxa"/>
            <w:tcBorders>
              <w:top w:val="nil"/>
              <w:left w:val="single" w:sz="4" w:space="0" w:color="auto"/>
              <w:bottom w:val="single" w:sz="4" w:space="0" w:color="auto"/>
              <w:right w:val="single" w:sz="4" w:space="0" w:color="auto"/>
            </w:tcBorders>
            <w:shd w:val="clear" w:color="auto" w:fill="auto"/>
            <w:noWrap/>
            <w:vAlign w:val="center"/>
            <w:hideMark/>
          </w:tcPr>
          <w:p w:rsidR="00433D54" w:rsidRPr="00433D54" w:rsidRDefault="00433D54">
            <w:pPr>
              <w:jc w:val="center"/>
              <w:rPr>
                <w:color w:val="000000"/>
                <w:sz w:val="18"/>
                <w:szCs w:val="22"/>
              </w:rPr>
            </w:pPr>
            <w:r w:rsidRPr="00433D54">
              <w:rPr>
                <w:color w:val="000000"/>
                <w:sz w:val="18"/>
                <w:szCs w:val="22"/>
              </w:rPr>
              <w:t>Clusia discolor</w:t>
            </w:r>
          </w:p>
        </w:tc>
        <w:tc>
          <w:tcPr>
            <w:tcW w:w="2360" w:type="dxa"/>
            <w:tcBorders>
              <w:top w:val="nil"/>
              <w:left w:val="nil"/>
              <w:bottom w:val="single" w:sz="4" w:space="0" w:color="auto"/>
              <w:right w:val="single" w:sz="4" w:space="0" w:color="auto"/>
            </w:tcBorders>
            <w:shd w:val="clear" w:color="auto" w:fill="auto"/>
            <w:noWrap/>
            <w:vAlign w:val="center"/>
            <w:hideMark/>
          </w:tcPr>
          <w:p w:rsidR="00433D54" w:rsidRPr="00433D54" w:rsidRDefault="00433D54">
            <w:pPr>
              <w:jc w:val="center"/>
              <w:rPr>
                <w:color w:val="000000"/>
                <w:sz w:val="18"/>
                <w:szCs w:val="22"/>
              </w:rPr>
            </w:pPr>
            <w:r w:rsidRPr="00433D54">
              <w:rPr>
                <w:color w:val="000000"/>
                <w:sz w:val="18"/>
                <w:szCs w:val="22"/>
              </w:rPr>
              <w:t>Clusiaceae</w:t>
            </w:r>
          </w:p>
        </w:tc>
        <w:tc>
          <w:tcPr>
            <w:tcW w:w="1720" w:type="dxa"/>
            <w:tcBorders>
              <w:top w:val="nil"/>
              <w:left w:val="nil"/>
              <w:bottom w:val="single" w:sz="4" w:space="0" w:color="auto"/>
              <w:right w:val="single" w:sz="4" w:space="0" w:color="auto"/>
            </w:tcBorders>
            <w:shd w:val="clear" w:color="auto" w:fill="auto"/>
            <w:noWrap/>
            <w:vAlign w:val="center"/>
            <w:hideMark/>
          </w:tcPr>
          <w:p w:rsidR="00433D54" w:rsidRPr="00433D54" w:rsidRDefault="00433D54">
            <w:pPr>
              <w:jc w:val="center"/>
              <w:rPr>
                <w:rFonts w:ascii="Calibri" w:hAnsi="Calibri"/>
                <w:color w:val="000000"/>
                <w:sz w:val="18"/>
                <w:szCs w:val="22"/>
              </w:rPr>
            </w:pPr>
            <w:r w:rsidRPr="00433D54">
              <w:rPr>
                <w:rFonts w:ascii="Calibri" w:hAnsi="Calibri"/>
                <w:color w:val="000000"/>
                <w:sz w:val="18"/>
                <w:szCs w:val="22"/>
              </w:rPr>
              <w:t>3</w:t>
            </w:r>
          </w:p>
        </w:tc>
      </w:tr>
      <w:tr w:rsidR="00433D54" w:rsidRPr="00433D54" w:rsidTr="00433D54">
        <w:trPr>
          <w:trHeight w:val="330"/>
          <w:jc w:val="center"/>
        </w:trPr>
        <w:tc>
          <w:tcPr>
            <w:tcW w:w="2340" w:type="dxa"/>
            <w:tcBorders>
              <w:top w:val="nil"/>
              <w:left w:val="single" w:sz="4" w:space="0" w:color="auto"/>
              <w:bottom w:val="single" w:sz="4" w:space="0" w:color="auto"/>
              <w:right w:val="single" w:sz="4" w:space="0" w:color="auto"/>
            </w:tcBorders>
            <w:shd w:val="clear" w:color="auto" w:fill="auto"/>
            <w:noWrap/>
            <w:vAlign w:val="center"/>
            <w:hideMark/>
          </w:tcPr>
          <w:p w:rsidR="00433D54" w:rsidRPr="00433D54" w:rsidRDefault="00433D54">
            <w:pPr>
              <w:jc w:val="center"/>
              <w:rPr>
                <w:color w:val="000000"/>
                <w:sz w:val="18"/>
                <w:szCs w:val="22"/>
              </w:rPr>
            </w:pPr>
            <w:r w:rsidRPr="00433D54">
              <w:rPr>
                <w:color w:val="000000"/>
                <w:sz w:val="18"/>
                <w:szCs w:val="22"/>
              </w:rPr>
              <w:t xml:space="preserve">Quercus humboldtii </w:t>
            </w:r>
          </w:p>
        </w:tc>
        <w:tc>
          <w:tcPr>
            <w:tcW w:w="2360" w:type="dxa"/>
            <w:tcBorders>
              <w:top w:val="nil"/>
              <w:left w:val="nil"/>
              <w:bottom w:val="single" w:sz="4" w:space="0" w:color="auto"/>
              <w:right w:val="single" w:sz="4" w:space="0" w:color="auto"/>
            </w:tcBorders>
            <w:shd w:val="clear" w:color="auto" w:fill="auto"/>
            <w:noWrap/>
            <w:vAlign w:val="center"/>
            <w:hideMark/>
          </w:tcPr>
          <w:p w:rsidR="00433D54" w:rsidRPr="00433D54" w:rsidRDefault="00433D54">
            <w:pPr>
              <w:jc w:val="center"/>
              <w:rPr>
                <w:color w:val="000000"/>
                <w:sz w:val="18"/>
                <w:szCs w:val="22"/>
              </w:rPr>
            </w:pPr>
            <w:r w:rsidRPr="00433D54">
              <w:rPr>
                <w:color w:val="000000"/>
                <w:sz w:val="18"/>
                <w:szCs w:val="22"/>
              </w:rPr>
              <w:t>Fagaceae</w:t>
            </w:r>
          </w:p>
        </w:tc>
        <w:tc>
          <w:tcPr>
            <w:tcW w:w="1720" w:type="dxa"/>
            <w:tcBorders>
              <w:top w:val="nil"/>
              <w:left w:val="nil"/>
              <w:bottom w:val="single" w:sz="4" w:space="0" w:color="auto"/>
              <w:right w:val="single" w:sz="4" w:space="0" w:color="auto"/>
            </w:tcBorders>
            <w:shd w:val="clear" w:color="auto" w:fill="auto"/>
            <w:noWrap/>
            <w:vAlign w:val="center"/>
            <w:hideMark/>
          </w:tcPr>
          <w:p w:rsidR="00433D54" w:rsidRPr="00433D54" w:rsidRDefault="00433D54">
            <w:pPr>
              <w:jc w:val="center"/>
              <w:rPr>
                <w:rFonts w:ascii="Calibri" w:hAnsi="Calibri"/>
                <w:color w:val="000000"/>
                <w:sz w:val="18"/>
                <w:szCs w:val="22"/>
              </w:rPr>
            </w:pPr>
            <w:r w:rsidRPr="00433D54">
              <w:rPr>
                <w:rFonts w:ascii="Calibri" w:hAnsi="Calibri"/>
                <w:color w:val="000000"/>
                <w:sz w:val="18"/>
                <w:szCs w:val="22"/>
              </w:rPr>
              <w:t>37</w:t>
            </w:r>
          </w:p>
        </w:tc>
      </w:tr>
    </w:tbl>
    <w:p w:rsidR="00A70D73" w:rsidRPr="00433D54" w:rsidRDefault="00433D54" w:rsidP="00433D54">
      <w:pPr>
        <w:spacing w:line="259" w:lineRule="auto"/>
        <w:jc w:val="center"/>
        <w:rPr>
          <w:rFonts w:eastAsia="Calibri"/>
          <w:sz w:val="18"/>
          <w:szCs w:val="18"/>
          <w:lang w:val="es-ES"/>
        </w:rPr>
      </w:pPr>
      <w:r w:rsidRPr="00962024">
        <w:rPr>
          <w:rFonts w:eastAsia="Calibri"/>
          <w:sz w:val="18"/>
          <w:szCs w:val="18"/>
          <w:lang w:val="es-ES"/>
        </w:rPr>
        <w:t xml:space="preserve"> </w:t>
      </w:r>
      <w:r w:rsidR="008D35E9" w:rsidRPr="00962024">
        <w:rPr>
          <w:rFonts w:eastAsia="Calibri"/>
          <w:sz w:val="18"/>
          <w:szCs w:val="18"/>
          <w:lang w:val="es-ES"/>
        </w:rPr>
        <w:t xml:space="preserve">Fuente: Elaboración del </w:t>
      </w:r>
      <w:r w:rsidR="00842158">
        <w:rPr>
          <w:rFonts w:eastAsia="Calibri"/>
          <w:sz w:val="18"/>
          <w:szCs w:val="18"/>
          <w:lang w:val="es-ES"/>
        </w:rPr>
        <w:t>Estudio (2019).</w:t>
      </w:r>
    </w:p>
    <w:p w:rsidR="008D35E9" w:rsidRDefault="008D35E9" w:rsidP="008D35E9">
      <w:pPr>
        <w:spacing w:after="160" w:line="259" w:lineRule="auto"/>
        <w:rPr>
          <w:rFonts w:eastAsia="Calibri"/>
          <w:szCs w:val="22"/>
          <w:lang w:val="es-ES"/>
        </w:rPr>
      </w:pPr>
      <w:r w:rsidRPr="00962024">
        <w:rPr>
          <w:rFonts w:eastAsia="Calibri"/>
          <w:szCs w:val="22"/>
          <w:lang w:val="es-ES"/>
        </w:rPr>
        <w:t xml:space="preserve">En la </w:t>
      </w:r>
      <w:r w:rsidR="00433D54" w:rsidRPr="00433D54">
        <w:rPr>
          <w:rFonts w:eastAsia="Calibri"/>
          <w:sz w:val="28"/>
          <w:szCs w:val="22"/>
        </w:rPr>
        <w:fldChar w:fldCharType="begin"/>
      </w:r>
      <w:r w:rsidR="00433D54" w:rsidRPr="00433D54">
        <w:rPr>
          <w:rFonts w:eastAsia="Calibri"/>
          <w:sz w:val="28"/>
          <w:szCs w:val="22"/>
          <w:lang w:val="es-ES"/>
        </w:rPr>
        <w:instrText xml:space="preserve"> REF _Ref19129867 \h  \* MERGEFORMAT </w:instrText>
      </w:r>
      <w:r w:rsidR="00433D54" w:rsidRPr="00433D54">
        <w:rPr>
          <w:rFonts w:eastAsia="Calibri"/>
          <w:sz w:val="28"/>
          <w:szCs w:val="22"/>
        </w:rPr>
      </w:r>
      <w:r w:rsidR="00433D54" w:rsidRPr="00433D54">
        <w:rPr>
          <w:rFonts w:eastAsia="Calibri"/>
          <w:sz w:val="28"/>
          <w:szCs w:val="22"/>
        </w:rPr>
        <w:fldChar w:fldCharType="separate"/>
      </w:r>
      <w:r w:rsidR="00433D54" w:rsidRPr="00433D54">
        <w:rPr>
          <w:rFonts w:eastAsia="Calibri"/>
          <w:iCs/>
          <w:szCs w:val="18"/>
          <w:lang w:val="es-ES"/>
        </w:rPr>
        <w:t xml:space="preserve">Tabla </w:t>
      </w:r>
      <w:r w:rsidR="00433D54" w:rsidRPr="00433D54">
        <w:rPr>
          <w:rFonts w:eastAsia="Calibri"/>
          <w:iCs/>
          <w:noProof/>
          <w:szCs w:val="18"/>
          <w:lang w:val="es-ES"/>
        </w:rPr>
        <w:t>23</w:t>
      </w:r>
      <w:r w:rsidR="00433D54" w:rsidRPr="00433D54">
        <w:rPr>
          <w:rFonts w:eastAsia="Calibri"/>
          <w:sz w:val="28"/>
          <w:szCs w:val="22"/>
        </w:rPr>
        <w:fldChar w:fldCharType="end"/>
      </w:r>
      <w:r w:rsidR="00433D54" w:rsidRPr="00433D54">
        <w:rPr>
          <w:rFonts w:eastAsia="Calibri"/>
          <w:sz w:val="28"/>
          <w:szCs w:val="22"/>
          <w:lang w:val="es-ES"/>
        </w:rPr>
        <w:t xml:space="preserve"> </w:t>
      </w:r>
      <w:r w:rsidR="00433D54">
        <w:rPr>
          <w:rFonts w:eastAsia="Calibri"/>
          <w:szCs w:val="22"/>
          <w:lang w:val="es-ES"/>
        </w:rPr>
        <w:t xml:space="preserve">se muestran las 2 especies encontradas en lavegetación secundaria </w:t>
      </w:r>
      <w:r w:rsidRPr="00962024">
        <w:rPr>
          <w:rFonts w:eastAsia="Calibri"/>
          <w:szCs w:val="22"/>
          <w:lang w:val="es-ES"/>
        </w:rPr>
        <w:t xml:space="preserve">del Orobioma Alto de los Andes, siendo la mas abundante </w:t>
      </w:r>
      <w:r w:rsidR="00433D54">
        <w:rPr>
          <w:rFonts w:eastAsia="Calibri"/>
          <w:i/>
          <w:szCs w:val="22"/>
          <w:lang w:val="es-ES"/>
        </w:rPr>
        <w:t>Quercus</w:t>
      </w:r>
      <w:r w:rsidR="00152D7B">
        <w:rPr>
          <w:rFonts w:eastAsia="Calibri"/>
          <w:szCs w:val="22"/>
          <w:lang w:val="es-ES"/>
        </w:rPr>
        <w:t>cus un total de 37</w:t>
      </w:r>
      <w:r w:rsidRPr="00962024">
        <w:rPr>
          <w:rFonts w:eastAsia="Calibri"/>
          <w:szCs w:val="22"/>
          <w:lang w:val="es-ES"/>
        </w:rPr>
        <w:t xml:space="preserve"> individuos encontrados en el área muestreada.</w:t>
      </w:r>
    </w:p>
    <w:p w:rsidR="008D35E9" w:rsidRPr="00962024" w:rsidRDefault="008D35E9" w:rsidP="008D35E9">
      <w:pPr>
        <w:keepNext/>
        <w:keepLines/>
        <w:spacing w:before="40" w:after="160" w:line="259" w:lineRule="auto"/>
        <w:outlineLvl w:val="3"/>
        <w:rPr>
          <w:b/>
          <w:iCs/>
          <w:color w:val="000000"/>
          <w:szCs w:val="22"/>
          <w:lang w:val="es-ES"/>
        </w:rPr>
      </w:pPr>
      <w:bookmarkStart w:id="134" w:name="_Toc20721241"/>
      <w:r w:rsidRPr="00962024">
        <w:rPr>
          <w:b/>
          <w:iCs/>
          <w:color w:val="000000"/>
          <w:szCs w:val="22"/>
          <w:lang w:val="es-ES"/>
        </w:rPr>
        <w:lastRenderedPageBreak/>
        <w:t>1.5.3.1.1 Índice de Valor de Importancia simplificado de la regeneración</w:t>
      </w:r>
      <w:bookmarkEnd w:id="134"/>
    </w:p>
    <w:p w:rsidR="00EE36C8" w:rsidRPr="00962024" w:rsidRDefault="00FB3001" w:rsidP="008D35E9">
      <w:pPr>
        <w:spacing w:line="259" w:lineRule="auto"/>
        <w:jc w:val="center"/>
        <w:rPr>
          <w:rFonts w:eastAsia="Calibri"/>
          <w:iCs/>
          <w:sz w:val="18"/>
          <w:szCs w:val="18"/>
          <w:lang w:val="es-ES"/>
        </w:rPr>
      </w:pPr>
      <w:r>
        <w:rPr>
          <w:noProof/>
          <w:lang w:val="es-CO" w:eastAsia="es-CO"/>
        </w:rPr>
        <w:drawing>
          <wp:inline distT="0" distB="0" distL="0" distR="0" wp14:anchorId="1648C89B" wp14:editId="0144A78C">
            <wp:extent cx="4572000" cy="2743200"/>
            <wp:effectExtent l="0" t="0" r="0"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8D35E9" w:rsidRDefault="00152D7B" w:rsidP="008D35E9">
      <w:pPr>
        <w:spacing w:line="259" w:lineRule="auto"/>
        <w:jc w:val="center"/>
        <w:rPr>
          <w:rFonts w:eastAsia="Calibri"/>
          <w:sz w:val="18"/>
          <w:szCs w:val="18"/>
          <w:lang w:val="es-ES"/>
        </w:rPr>
      </w:pPr>
      <w:r w:rsidRPr="00962024">
        <w:rPr>
          <w:rFonts w:eastAsia="Calibri"/>
          <w:sz w:val="18"/>
          <w:szCs w:val="18"/>
          <w:lang w:val="es-ES"/>
        </w:rPr>
        <w:t xml:space="preserve"> </w:t>
      </w:r>
      <w:r w:rsidR="008D35E9" w:rsidRPr="00962024">
        <w:rPr>
          <w:rFonts w:eastAsia="Calibri"/>
          <w:sz w:val="18"/>
          <w:szCs w:val="18"/>
          <w:lang w:val="es-ES"/>
        </w:rPr>
        <w:t xml:space="preserve">Fuente: Elaboración del </w:t>
      </w:r>
      <w:r w:rsidR="00842158">
        <w:rPr>
          <w:rFonts w:eastAsia="Calibri"/>
          <w:sz w:val="18"/>
          <w:szCs w:val="18"/>
          <w:lang w:val="es-ES"/>
        </w:rPr>
        <w:t>Estudio (2019).</w:t>
      </w:r>
    </w:p>
    <w:p w:rsidR="008E02BE" w:rsidRDefault="008E02BE" w:rsidP="008E02BE">
      <w:pPr>
        <w:pStyle w:val="Descripcin"/>
        <w:rPr>
          <w:rFonts w:eastAsia="Calibri"/>
          <w:iCs/>
          <w:szCs w:val="18"/>
          <w:lang w:val="es-ES"/>
        </w:rPr>
      </w:pPr>
      <w:bookmarkStart w:id="135" w:name="_Ref12685824"/>
      <w:bookmarkStart w:id="136" w:name="_Toc20721211"/>
      <w:r>
        <w:t xml:space="preserve">Gráfica </w:t>
      </w:r>
      <w:r>
        <w:fldChar w:fldCharType="begin"/>
      </w:r>
      <w:r>
        <w:instrText xml:space="preserve"> SEQ Gráfica \* ARABIC </w:instrText>
      </w:r>
      <w:r>
        <w:fldChar w:fldCharType="separate"/>
      </w:r>
      <w:r>
        <w:rPr>
          <w:noProof/>
        </w:rPr>
        <w:t>9</w:t>
      </w:r>
      <w:r>
        <w:fldChar w:fldCharType="end"/>
      </w:r>
      <w:r>
        <w:t>.</w:t>
      </w:r>
      <w:bookmarkEnd w:id="135"/>
      <w:r w:rsidRPr="00962024">
        <w:rPr>
          <w:rFonts w:eastAsia="Calibri"/>
          <w:iCs/>
          <w:szCs w:val="18"/>
          <w:lang w:val="es-ES"/>
        </w:rPr>
        <w:t xml:space="preserve">Valor de las especies presentes en </w:t>
      </w:r>
      <w:r>
        <w:rPr>
          <w:rFonts w:eastAsia="Calibri"/>
          <w:iCs/>
          <w:szCs w:val="18"/>
          <w:lang w:val="es-ES"/>
        </w:rPr>
        <w:t xml:space="preserve">la Vegetación secundaria </w:t>
      </w:r>
      <w:r w:rsidRPr="00962024">
        <w:rPr>
          <w:rFonts w:eastAsia="Calibri"/>
          <w:iCs/>
          <w:szCs w:val="18"/>
          <w:lang w:val="es-ES"/>
        </w:rPr>
        <w:t>del orobioma alto de los andes.</w:t>
      </w:r>
      <w:bookmarkEnd w:id="136"/>
    </w:p>
    <w:p w:rsidR="00EE36C8" w:rsidRPr="00962024" w:rsidRDefault="00EE36C8" w:rsidP="00FB3001">
      <w:pPr>
        <w:spacing w:line="259" w:lineRule="auto"/>
        <w:rPr>
          <w:rFonts w:eastAsia="Calibri"/>
          <w:sz w:val="18"/>
          <w:szCs w:val="18"/>
          <w:lang w:val="es-ES"/>
        </w:rPr>
      </w:pPr>
    </w:p>
    <w:p w:rsidR="008D35E9" w:rsidRPr="00962024" w:rsidRDefault="008D35E9" w:rsidP="00FB3001">
      <w:pPr>
        <w:spacing w:after="160" w:line="259" w:lineRule="auto"/>
        <w:rPr>
          <w:color w:val="000000"/>
          <w:szCs w:val="22"/>
          <w:lang w:val="es-ES" w:eastAsia="es-CO"/>
        </w:rPr>
      </w:pPr>
      <w:r w:rsidRPr="00962024">
        <w:rPr>
          <w:rFonts w:eastAsia="Calibri"/>
          <w:szCs w:val="22"/>
          <w:lang w:val="es-ES"/>
        </w:rPr>
        <w:t xml:space="preserve">Se muestra la importancia ecológica estructural para la regeneración de la cobertura Bosque denso dentro del orobioma Alto de los Andes se observan en la </w:t>
      </w:r>
      <w:r w:rsidRPr="00503041">
        <w:rPr>
          <w:rFonts w:eastAsia="Calibri"/>
          <w:szCs w:val="22"/>
        </w:rPr>
        <w:fldChar w:fldCharType="begin"/>
      </w:r>
      <w:r w:rsidRPr="00962024">
        <w:rPr>
          <w:rFonts w:eastAsia="Calibri"/>
          <w:szCs w:val="22"/>
          <w:lang w:val="es-ES"/>
        </w:rPr>
        <w:instrText xml:space="preserve"> REF _Ref12685824 \h  \* MERGEFORMAT </w:instrText>
      </w:r>
      <w:r w:rsidRPr="00503041">
        <w:rPr>
          <w:rFonts w:eastAsia="Calibri"/>
          <w:szCs w:val="22"/>
        </w:rPr>
      </w:r>
      <w:r w:rsidRPr="00503041">
        <w:rPr>
          <w:rFonts w:eastAsia="Calibri"/>
          <w:szCs w:val="22"/>
        </w:rPr>
        <w:fldChar w:fldCharType="separate"/>
      </w:r>
      <w:r w:rsidRPr="00962024">
        <w:rPr>
          <w:rFonts w:eastAsia="Calibri"/>
          <w:i/>
          <w:szCs w:val="22"/>
          <w:lang w:val="es-ES"/>
        </w:rPr>
        <w:t xml:space="preserve">Tabla </w:t>
      </w:r>
      <w:r w:rsidRPr="00962024">
        <w:rPr>
          <w:rFonts w:eastAsia="Calibri"/>
          <w:i/>
          <w:noProof/>
          <w:szCs w:val="22"/>
          <w:lang w:val="es-ES"/>
        </w:rPr>
        <w:t>23</w:t>
      </w:r>
      <w:r w:rsidRPr="00503041">
        <w:rPr>
          <w:rFonts w:eastAsia="Calibri"/>
          <w:szCs w:val="22"/>
        </w:rPr>
        <w:fldChar w:fldCharType="end"/>
      </w:r>
      <w:r w:rsidRPr="00962024">
        <w:rPr>
          <w:rFonts w:eastAsia="Calibri"/>
          <w:szCs w:val="22"/>
          <w:lang w:val="es-ES"/>
        </w:rPr>
        <w:t xml:space="preserve">, siendo la más importante </w:t>
      </w:r>
      <w:r w:rsidRPr="00962024">
        <w:rPr>
          <w:i/>
          <w:iCs/>
          <w:color w:val="000000"/>
          <w:szCs w:val="22"/>
          <w:lang w:val="es-ES" w:eastAsia="es-CO"/>
        </w:rPr>
        <w:t xml:space="preserve">Quercus humboldtti. </w:t>
      </w:r>
      <w:r w:rsidR="00FB3001">
        <w:rPr>
          <w:color w:val="000000"/>
          <w:szCs w:val="22"/>
          <w:lang w:val="es-ES" w:eastAsia="es-CO"/>
        </w:rPr>
        <w:t>Con 81,96</w:t>
      </w:r>
      <w:r w:rsidRPr="00962024">
        <w:rPr>
          <w:color w:val="000000"/>
          <w:szCs w:val="22"/>
          <w:lang w:val="es-ES" w:eastAsia="es-CO"/>
        </w:rPr>
        <w:t xml:space="preserve">%, seguida por </w:t>
      </w:r>
      <w:r w:rsidR="00FB3001">
        <w:rPr>
          <w:i/>
          <w:color w:val="000000"/>
          <w:szCs w:val="22"/>
          <w:lang w:val="es-ES" w:eastAsia="es-CO"/>
        </w:rPr>
        <w:t xml:space="preserve">Clusia discolor </w:t>
      </w:r>
      <w:r w:rsidR="00FB3001">
        <w:rPr>
          <w:color w:val="000000"/>
          <w:szCs w:val="22"/>
          <w:lang w:val="es-ES" w:eastAsia="es-CO"/>
        </w:rPr>
        <w:t>Con 18,</w:t>
      </w:r>
      <w:r w:rsidRPr="00962024">
        <w:rPr>
          <w:color w:val="000000"/>
          <w:szCs w:val="22"/>
          <w:lang w:val="es-ES" w:eastAsia="es-CO"/>
        </w:rPr>
        <w:t>3</w:t>
      </w:r>
      <w:r w:rsidR="00FB3001">
        <w:rPr>
          <w:color w:val="000000"/>
          <w:szCs w:val="22"/>
          <w:lang w:val="es-ES" w:eastAsia="es-CO"/>
        </w:rPr>
        <w:t>6%.</w:t>
      </w:r>
    </w:p>
    <w:p w:rsidR="008D35E9" w:rsidRPr="00962024" w:rsidRDefault="00E04999" w:rsidP="008D35E9">
      <w:pPr>
        <w:keepNext/>
        <w:keepLines/>
        <w:spacing w:before="40" w:after="160"/>
        <w:outlineLvl w:val="2"/>
        <w:rPr>
          <w:b/>
          <w:szCs w:val="22"/>
          <w:lang w:val="es-ES"/>
        </w:rPr>
      </w:pPr>
      <w:bookmarkStart w:id="137" w:name="_Toc473919607"/>
      <w:bookmarkStart w:id="138" w:name="_Toc20721242"/>
      <w:r w:rsidRPr="00962024">
        <w:rPr>
          <w:b/>
          <w:szCs w:val="22"/>
          <w:lang w:val="es-ES"/>
        </w:rPr>
        <w:t>1.</w:t>
      </w:r>
      <w:r w:rsidR="002B7D91" w:rsidRPr="00962024">
        <w:rPr>
          <w:b/>
          <w:szCs w:val="22"/>
          <w:lang w:val="es-ES"/>
        </w:rPr>
        <w:t>1.2.4</w:t>
      </w:r>
      <w:r w:rsidR="008D35E9" w:rsidRPr="00962024">
        <w:rPr>
          <w:b/>
          <w:szCs w:val="22"/>
          <w:lang w:val="es-ES"/>
        </w:rPr>
        <w:t xml:space="preserve"> Indicadores de Diversidad Biológica</w:t>
      </w:r>
      <w:bookmarkEnd w:id="137"/>
      <w:bookmarkEnd w:id="138"/>
    </w:p>
    <w:p w:rsidR="008D35E9" w:rsidRPr="00962024" w:rsidRDefault="008D35E9" w:rsidP="008D35E9">
      <w:pPr>
        <w:spacing w:line="259" w:lineRule="auto"/>
        <w:rPr>
          <w:rFonts w:eastAsia="Calibri"/>
          <w:szCs w:val="22"/>
          <w:lang w:val="es-ES"/>
        </w:rPr>
      </w:pPr>
      <w:r w:rsidRPr="00962024">
        <w:rPr>
          <w:rFonts w:eastAsia="Calibri"/>
          <w:szCs w:val="22"/>
          <w:lang w:val="es-ES"/>
        </w:rPr>
        <w:t xml:space="preserve">Los índices de diversidad utilizados para describir la vegetación presente han sido los siguientes: </w:t>
      </w:r>
    </w:p>
    <w:p w:rsidR="008D35E9" w:rsidRPr="00962024" w:rsidRDefault="008D35E9" w:rsidP="008D35E9">
      <w:pPr>
        <w:spacing w:line="259" w:lineRule="auto"/>
        <w:rPr>
          <w:rFonts w:eastAsia="Calibri"/>
          <w:szCs w:val="22"/>
          <w:lang w:val="es-ES"/>
        </w:rPr>
      </w:pPr>
    </w:p>
    <w:p w:rsidR="008D35E9" w:rsidRPr="00962024" w:rsidRDefault="008D35E9" w:rsidP="008D35E9">
      <w:pPr>
        <w:spacing w:line="259" w:lineRule="auto"/>
        <w:jc w:val="center"/>
        <w:rPr>
          <w:rFonts w:eastAsia="Calibri"/>
          <w:iCs/>
          <w:sz w:val="18"/>
          <w:szCs w:val="18"/>
          <w:lang w:val="es-ES"/>
        </w:rPr>
      </w:pPr>
      <w:bookmarkStart w:id="139" w:name="_Toc20721318"/>
      <w:r w:rsidRPr="00962024">
        <w:rPr>
          <w:rFonts w:eastAsia="Calibri"/>
          <w:iCs/>
          <w:sz w:val="18"/>
          <w:szCs w:val="18"/>
          <w:lang w:val="es-ES"/>
        </w:rPr>
        <w:t xml:space="preserve">Tabla </w:t>
      </w:r>
      <w:r w:rsidRPr="00503041">
        <w:rPr>
          <w:rFonts w:eastAsia="Calibri"/>
          <w:iCs/>
          <w:sz w:val="18"/>
          <w:szCs w:val="18"/>
        </w:rPr>
        <w:fldChar w:fldCharType="begin"/>
      </w:r>
      <w:r w:rsidRPr="00962024">
        <w:rPr>
          <w:rFonts w:eastAsia="Calibri"/>
          <w:iCs/>
          <w:sz w:val="18"/>
          <w:szCs w:val="18"/>
          <w:lang w:val="es-ES"/>
        </w:rPr>
        <w:instrText xml:space="preserve"> SEQ Tabla \* ARABIC </w:instrText>
      </w:r>
      <w:r w:rsidRPr="00503041">
        <w:rPr>
          <w:rFonts w:eastAsia="Calibri"/>
          <w:iCs/>
          <w:sz w:val="18"/>
          <w:szCs w:val="18"/>
        </w:rPr>
        <w:fldChar w:fldCharType="separate"/>
      </w:r>
      <w:r w:rsidR="008E02BE">
        <w:rPr>
          <w:rFonts w:eastAsia="Calibri"/>
          <w:iCs/>
          <w:noProof/>
          <w:sz w:val="18"/>
          <w:szCs w:val="18"/>
          <w:lang w:val="es-ES"/>
        </w:rPr>
        <w:t>36</w:t>
      </w:r>
      <w:r w:rsidRPr="00503041">
        <w:rPr>
          <w:rFonts w:eastAsia="Calibri"/>
          <w:iCs/>
          <w:sz w:val="18"/>
          <w:szCs w:val="18"/>
        </w:rPr>
        <w:fldChar w:fldCharType="end"/>
      </w:r>
      <w:r w:rsidR="00FB3001">
        <w:rPr>
          <w:rFonts w:eastAsia="Calibri"/>
          <w:iCs/>
          <w:sz w:val="18"/>
          <w:szCs w:val="18"/>
          <w:lang w:val="es-ES"/>
        </w:rPr>
        <w:t>:</w:t>
      </w:r>
      <w:r w:rsidR="006F2409">
        <w:rPr>
          <w:rFonts w:eastAsia="Calibri"/>
          <w:iCs/>
          <w:sz w:val="18"/>
          <w:szCs w:val="18"/>
          <w:lang w:val="es-ES"/>
        </w:rPr>
        <w:t xml:space="preserve"> </w:t>
      </w:r>
      <w:r w:rsidR="00FB3001">
        <w:rPr>
          <w:rFonts w:eastAsia="Calibri"/>
          <w:iCs/>
          <w:sz w:val="18"/>
          <w:szCs w:val="18"/>
          <w:lang w:val="es-ES"/>
        </w:rPr>
        <w:t>Índices de Diversidad VS</w:t>
      </w:r>
      <w:r w:rsidRPr="00962024">
        <w:rPr>
          <w:rFonts w:eastAsia="Calibri"/>
          <w:iCs/>
          <w:sz w:val="18"/>
          <w:szCs w:val="18"/>
          <w:lang w:val="es-ES"/>
        </w:rPr>
        <w:t>- OAA</w:t>
      </w:r>
      <w:bookmarkEnd w:id="139"/>
    </w:p>
    <w:tbl>
      <w:tblPr>
        <w:tblW w:w="5000" w:type="pct"/>
        <w:jc w:val="center"/>
        <w:tblLook w:val="04A0" w:firstRow="1" w:lastRow="0" w:firstColumn="1" w:lastColumn="0" w:noHBand="0" w:noVBand="1"/>
      </w:tblPr>
      <w:tblGrid>
        <w:gridCol w:w="1519"/>
        <w:gridCol w:w="1519"/>
        <w:gridCol w:w="1519"/>
        <w:gridCol w:w="1519"/>
        <w:gridCol w:w="1518"/>
        <w:gridCol w:w="1518"/>
      </w:tblGrid>
      <w:tr w:rsidR="00FB3001" w:rsidRPr="00FB3001" w:rsidTr="00B14CF2">
        <w:trPr>
          <w:trHeight w:val="600"/>
          <w:jc w:val="center"/>
        </w:trPr>
        <w:tc>
          <w:tcPr>
            <w:tcW w:w="833" w:type="pct"/>
            <w:tcBorders>
              <w:top w:val="single" w:sz="4" w:space="0" w:color="auto"/>
              <w:left w:val="single" w:sz="4" w:space="0" w:color="auto"/>
              <w:bottom w:val="single" w:sz="4" w:space="0" w:color="auto"/>
              <w:right w:val="single" w:sz="4" w:space="0" w:color="auto"/>
            </w:tcBorders>
            <w:shd w:val="clear" w:color="000000" w:fill="A9D08E"/>
            <w:vAlign w:val="center"/>
            <w:hideMark/>
          </w:tcPr>
          <w:p w:rsidR="00FB3001" w:rsidRPr="00FB3001" w:rsidRDefault="00FB3001">
            <w:pPr>
              <w:jc w:val="center"/>
              <w:rPr>
                <w:rFonts w:cs="Calibri"/>
                <w:color w:val="000000"/>
                <w:sz w:val="18"/>
                <w:szCs w:val="18"/>
              </w:rPr>
            </w:pPr>
            <w:r w:rsidRPr="00FB3001">
              <w:rPr>
                <w:rFonts w:cs="Calibri"/>
                <w:color w:val="000000"/>
                <w:sz w:val="18"/>
                <w:szCs w:val="18"/>
              </w:rPr>
              <w:t>Indice de Simpson</w:t>
            </w:r>
          </w:p>
        </w:tc>
        <w:tc>
          <w:tcPr>
            <w:tcW w:w="833" w:type="pct"/>
            <w:tcBorders>
              <w:top w:val="single" w:sz="4" w:space="0" w:color="auto"/>
              <w:left w:val="nil"/>
              <w:bottom w:val="single" w:sz="4" w:space="0" w:color="auto"/>
              <w:right w:val="single" w:sz="4" w:space="0" w:color="auto"/>
            </w:tcBorders>
            <w:shd w:val="clear" w:color="000000" w:fill="A9D08E"/>
            <w:vAlign w:val="center"/>
            <w:hideMark/>
          </w:tcPr>
          <w:p w:rsidR="00FB3001" w:rsidRPr="00FB3001" w:rsidRDefault="00FB3001">
            <w:pPr>
              <w:jc w:val="center"/>
              <w:rPr>
                <w:rFonts w:cs="Calibri"/>
                <w:color w:val="000000"/>
                <w:sz w:val="18"/>
                <w:szCs w:val="18"/>
              </w:rPr>
            </w:pPr>
            <w:r w:rsidRPr="00FB3001">
              <w:rPr>
                <w:rFonts w:cs="Calibri"/>
                <w:color w:val="000000"/>
                <w:sz w:val="18"/>
                <w:szCs w:val="18"/>
              </w:rPr>
              <w:t>Indice de Menhinick</w:t>
            </w:r>
          </w:p>
        </w:tc>
        <w:tc>
          <w:tcPr>
            <w:tcW w:w="833" w:type="pct"/>
            <w:tcBorders>
              <w:top w:val="single" w:sz="4" w:space="0" w:color="auto"/>
              <w:left w:val="nil"/>
              <w:bottom w:val="single" w:sz="4" w:space="0" w:color="auto"/>
              <w:right w:val="single" w:sz="4" w:space="0" w:color="auto"/>
            </w:tcBorders>
            <w:shd w:val="clear" w:color="000000" w:fill="A9D08E"/>
            <w:vAlign w:val="center"/>
            <w:hideMark/>
          </w:tcPr>
          <w:p w:rsidR="00FB3001" w:rsidRPr="00FB3001" w:rsidRDefault="00FB3001">
            <w:pPr>
              <w:jc w:val="center"/>
              <w:rPr>
                <w:rFonts w:cs="Calibri"/>
                <w:color w:val="000000"/>
                <w:sz w:val="18"/>
                <w:szCs w:val="18"/>
              </w:rPr>
            </w:pPr>
            <w:r w:rsidRPr="00FB3001">
              <w:rPr>
                <w:rFonts w:cs="Calibri"/>
                <w:color w:val="000000"/>
                <w:sz w:val="18"/>
                <w:szCs w:val="18"/>
              </w:rPr>
              <w:t>Berger Parker</w:t>
            </w:r>
          </w:p>
        </w:tc>
        <w:tc>
          <w:tcPr>
            <w:tcW w:w="833" w:type="pct"/>
            <w:tcBorders>
              <w:top w:val="single" w:sz="4" w:space="0" w:color="auto"/>
              <w:left w:val="nil"/>
              <w:bottom w:val="single" w:sz="4" w:space="0" w:color="auto"/>
              <w:right w:val="single" w:sz="4" w:space="0" w:color="auto"/>
            </w:tcBorders>
            <w:shd w:val="clear" w:color="000000" w:fill="A9D08E"/>
            <w:vAlign w:val="center"/>
            <w:hideMark/>
          </w:tcPr>
          <w:p w:rsidR="00FB3001" w:rsidRPr="00FB3001" w:rsidRDefault="00FB3001">
            <w:pPr>
              <w:jc w:val="center"/>
              <w:rPr>
                <w:rFonts w:cs="Calibri"/>
                <w:color w:val="000000"/>
                <w:sz w:val="18"/>
                <w:szCs w:val="18"/>
              </w:rPr>
            </w:pPr>
            <w:r w:rsidRPr="00FB3001">
              <w:rPr>
                <w:rFonts w:cs="Calibri"/>
                <w:color w:val="000000"/>
                <w:sz w:val="18"/>
                <w:szCs w:val="18"/>
              </w:rPr>
              <w:t>Margalef</w:t>
            </w:r>
          </w:p>
        </w:tc>
        <w:tc>
          <w:tcPr>
            <w:tcW w:w="833" w:type="pct"/>
            <w:tcBorders>
              <w:top w:val="single" w:sz="4" w:space="0" w:color="auto"/>
              <w:left w:val="nil"/>
              <w:bottom w:val="single" w:sz="4" w:space="0" w:color="auto"/>
              <w:right w:val="single" w:sz="4" w:space="0" w:color="auto"/>
            </w:tcBorders>
            <w:shd w:val="clear" w:color="000000" w:fill="A9D08E"/>
            <w:noWrap/>
            <w:vAlign w:val="center"/>
            <w:hideMark/>
          </w:tcPr>
          <w:p w:rsidR="00FB3001" w:rsidRPr="00FB3001" w:rsidRDefault="00FB3001">
            <w:pPr>
              <w:jc w:val="center"/>
              <w:rPr>
                <w:rFonts w:cs="Calibri"/>
                <w:color w:val="000000"/>
                <w:sz w:val="18"/>
                <w:szCs w:val="18"/>
              </w:rPr>
            </w:pPr>
            <w:r w:rsidRPr="00FB3001">
              <w:rPr>
                <w:rFonts w:cs="Calibri"/>
                <w:color w:val="000000"/>
                <w:sz w:val="18"/>
                <w:szCs w:val="18"/>
              </w:rPr>
              <w:t>E</w:t>
            </w:r>
          </w:p>
        </w:tc>
        <w:tc>
          <w:tcPr>
            <w:tcW w:w="833" w:type="pct"/>
            <w:tcBorders>
              <w:top w:val="single" w:sz="4" w:space="0" w:color="auto"/>
              <w:left w:val="nil"/>
              <w:bottom w:val="single" w:sz="4" w:space="0" w:color="auto"/>
              <w:right w:val="single" w:sz="4" w:space="0" w:color="auto"/>
            </w:tcBorders>
            <w:shd w:val="clear" w:color="000000" w:fill="A9D08E"/>
            <w:vAlign w:val="center"/>
            <w:hideMark/>
          </w:tcPr>
          <w:p w:rsidR="00FB3001" w:rsidRPr="00FB3001" w:rsidRDefault="00FB3001">
            <w:pPr>
              <w:jc w:val="center"/>
              <w:rPr>
                <w:rFonts w:cs="Calibri"/>
                <w:color w:val="000000"/>
                <w:sz w:val="18"/>
                <w:szCs w:val="18"/>
              </w:rPr>
            </w:pPr>
            <w:r w:rsidRPr="00FB3001">
              <w:rPr>
                <w:rFonts w:cs="Calibri"/>
                <w:color w:val="000000"/>
                <w:sz w:val="18"/>
                <w:szCs w:val="18"/>
              </w:rPr>
              <w:t xml:space="preserve">SHANNON-WIENER </w:t>
            </w:r>
          </w:p>
        </w:tc>
      </w:tr>
      <w:tr w:rsidR="00FB3001" w:rsidRPr="00FB3001" w:rsidTr="00B14CF2">
        <w:trPr>
          <w:trHeight w:val="330"/>
          <w:jc w:val="center"/>
        </w:trPr>
        <w:tc>
          <w:tcPr>
            <w:tcW w:w="833" w:type="pct"/>
            <w:tcBorders>
              <w:top w:val="nil"/>
              <w:left w:val="single" w:sz="4" w:space="0" w:color="auto"/>
              <w:bottom w:val="single" w:sz="4" w:space="0" w:color="auto"/>
              <w:right w:val="single" w:sz="4" w:space="0" w:color="auto"/>
            </w:tcBorders>
            <w:shd w:val="clear" w:color="auto" w:fill="auto"/>
            <w:noWrap/>
            <w:vAlign w:val="center"/>
            <w:hideMark/>
          </w:tcPr>
          <w:p w:rsidR="00FB3001" w:rsidRPr="00FB3001" w:rsidRDefault="00FB3001">
            <w:pPr>
              <w:jc w:val="center"/>
              <w:rPr>
                <w:rFonts w:cs="Calibri"/>
                <w:color w:val="000000"/>
                <w:sz w:val="18"/>
                <w:szCs w:val="18"/>
              </w:rPr>
            </w:pPr>
            <w:r>
              <w:rPr>
                <w:rFonts w:cs="Calibri"/>
                <w:color w:val="000000"/>
                <w:sz w:val="18"/>
                <w:szCs w:val="18"/>
              </w:rPr>
              <w:t>0</w:t>
            </w:r>
            <w:r w:rsidRPr="00FB3001">
              <w:rPr>
                <w:rFonts w:cs="Calibri"/>
                <w:color w:val="000000"/>
                <w:sz w:val="18"/>
                <w:szCs w:val="18"/>
              </w:rPr>
              <w:t>,96</w:t>
            </w:r>
          </w:p>
        </w:tc>
        <w:tc>
          <w:tcPr>
            <w:tcW w:w="833" w:type="pct"/>
            <w:tcBorders>
              <w:top w:val="nil"/>
              <w:left w:val="nil"/>
              <w:bottom w:val="single" w:sz="4" w:space="0" w:color="auto"/>
              <w:right w:val="single" w:sz="4" w:space="0" w:color="auto"/>
            </w:tcBorders>
            <w:shd w:val="clear" w:color="auto" w:fill="auto"/>
            <w:noWrap/>
            <w:vAlign w:val="center"/>
            <w:hideMark/>
          </w:tcPr>
          <w:p w:rsidR="00FB3001" w:rsidRPr="00FB3001" w:rsidRDefault="00FB3001">
            <w:pPr>
              <w:jc w:val="center"/>
              <w:rPr>
                <w:rFonts w:cs="Calibri"/>
                <w:color w:val="000000"/>
                <w:sz w:val="18"/>
                <w:szCs w:val="18"/>
              </w:rPr>
            </w:pPr>
            <w:r w:rsidRPr="00FB3001">
              <w:rPr>
                <w:rFonts w:cs="Calibri"/>
                <w:color w:val="000000"/>
                <w:sz w:val="18"/>
                <w:szCs w:val="18"/>
              </w:rPr>
              <w:t>0,30</w:t>
            </w:r>
          </w:p>
        </w:tc>
        <w:tc>
          <w:tcPr>
            <w:tcW w:w="833" w:type="pct"/>
            <w:tcBorders>
              <w:top w:val="nil"/>
              <w:left w:val="nil"/>
              <w:bottom w:val="single" w:sz="4" w:space="0" w:color="auto"/>
              <w:right w:val="single" w:sz="4" w:space="0" w:color="auto"/>
            </w:tcBorders>
            <w:shd w:val="clear" w:color="auto" w:fill="auto"/>
            <w:noWrap/>
            <w:vAlign w:val="center"/>
            <w:hideMark/>
          </w:tcPr>
          <w:p w:rsidR="00FB3001" w:rsidRPr="00FB3001" w:rsidRDefault="00FB3001">
            <w:pPr>
              <w:jc w:val="center"/>
              <w:rPr>
                <w:rFonts w:cs="Calibri"/>
                <w:color w:val="000000"/>
                <w:sz w:val="18"/>
                <w:szCs w:val="18"/>
              </w:rPr>
            </w:pPr>
            <w:r w:rsidRPr="00FB3001">
              <w:rPr>
                <w:rFonts w:cs="Calibri"/>
                <w:color w:val="000000"/>
                <w:sz w:val="18"/>
                <w:szCs w:val="18"/>
              </w:rPr>
              <w:t>0,98</w:t>
            </w:r>
          </w:p>
        </w:tc>
        <w:tc>
          <w:tcPr>
            <w:tcW w:w="833" w:type="pct"/>
            <w:tcBorders>
              <w:top w:val="nil"/>
              <w:left w:val="nil"/>
              <w:bottom w:val="single" w:sz="4" w:space="0" w:color="auto"/>
              <w:right w:val="single" w:sz="4" w:space="0" w:color="auto"/>
            </w:tcBorders>
            <w:shd w:val="clear" w:color="auto" w:fill="auto"/>
            <w:noWrap/>
            <w:vAlign w:val="center"/>
            <w:hideMark/>
          </w:tcPr>
          <w:p w:rsidR="00FB3001" w:rsidRPr="00FB3001" w:rsidRDefault="00FB3001">
            <w:pPr>
              <w:jc w:val="center"/>
              <w:rPr>
                <w:rFonts w:cs="Calibri"/>
                <w:color w:val="000000"/>
                <w:sz w:val="18"/>
                <w:szCs w:val="18"/>
              </w:rPr>
            </w:pPr>
            <w:r w:rsidRPr="00FB3001">
              <w:rPr>
                <w:rFonts w:cs="Calibri"/>
                <w:color w:val="000000"/>
                <w:sz w:val="18"/>
                <w:szCs w:val="18"/>
              </w:rPr>
              <w:t>0,26</w:t>
            </w:r>
          </w:p>
        </w:tc>
        <w:tc>
          <w:tcPr>
            <w:tcW w:w="833" w:type="pct"/>
            <w:tcBorders>
              <w:top w:val="nil"/>
              <w:left w:val="nil"/>
              <w:bottom w:val="single" w:sz="4" w:space="0" w:color="auto"/>
              <w:right w:val="single" w:sz="4" w:space="0" w:color="auto"/>
            </w:tcBorders>
            <w:shd w:val="clear" w:color="auto" w:fill="auto"/>
            <w:noWrap/>
            <w:vAlign w:val="center"/>
            <w:hideMark/>
          </w:tcPr>
          <w:p w:rsidR="00FB3001" w:rsidRPr="00FB3001" w:rsidRDefault="00FB3001">
            <w:pPr>
              <w:jc w:val="center"/>
              <w:rPr>
                <w:rFonts w:cs="Calibri"/>
                <w:color w:val="000000"/>
                <w:sz w:val="18"/>
                <w:szCs w:val="18"/>
              </w:rPr>
            </w:pPr>
            <w:r w:rsidRPr="00FB3001">
              <w:rPr>
                <w:rFonts w:cs="Calibri"/>
                <w:color w:val="000000"/>
                <w:sz w:val="18"/>
                <w:szCs w:val="18"/>
              </w:rPr>
              <w:t>0,15</w:t>
            </w:r>
          </w:p>
        </w:tc>
        <w:tc>
          <w:tcPr>
            <w:tcW w:w="833" w:type="pct"/>
            <w:tcBorders>
              <w:top w:val="nil"/>
              <w:left w:val="nil"/>
              <w:bottom w:val="single" w:sz="4" w:space="0" w:color="auto"/>
              <w:right w:val="single" w:sz="4" w:space="0" w:color="auto"/>
            </w:tcBorders>
            <w:shd w:val="clear" w:color="auto" w:fill="auto"/>
            <w:noWrap/>
            <w:vAlign w:val="center"/>
            <w:hideMark/>
          </w:tcPr>
          <w:p w:rsidR="00FB3001" w:rsidRPr="00FB3001" w:rsidRDefault="00FB3001">
            <w:pPr>
              <w:jc w:val="center"/>
              <w:rPr>
                <w:rFonts w:cs="Calibri"/>
                <w:color w:val="000000"/>
                <w:sz w:val="18"/>
                <w:szCs w:val="18"/>
              </w:rPr>
            </w:pPr>
            <w:r w:rsidRPr="00FB3001">
              <w:rPr>
                <w:rFonts w:cs="Calibri"/>
                <w:color w:val="000000"/>
                <w:sz w:val="18"/>
                <w:szCs w:val="18"/>
              </w:rPr>
              <w:t>0,11</w:t>
            </w:r>
          </w:p>
        </w:tc>
      </w:tr>
    </w:tbl>
    <w:p w:rsidR="008D35E9" w:rsidRPr="00962024" w:rsidRDefault="008D35E9" w:rsidP="008D35E9">
      <w:pPr>
        <w:spacing w:after="160" w:line="259" w:lineRule="auto"/>
        <w:jc w:val="center"/>
        <w:rPr>
          <w:rFonts w:eastAsia="Calibri"/>
          <w:sz w:val="18"/>
          <w:szCs w:val="18"/>
          <w:lang w:val="es-ES"/>
        </w:rPr>
      </w:pPr>
      <w:r w:rsidRPr="00962024">
        <w:rPr>
          <w:rFonts w:eastAsia="Calibri"/>
          <w:sz w:val="18"/>
          <w:szCs w:val="18"/>
          <w:lang w:val="es-ES"/>
        </w:rPr>
        <w:t xml:space="preserve">Fuente: Elaboración del </w:t>
      </w:r>
      <w:r w:rsidR="00842158">
        <w:rPr>
          <w:rFonts w:eastAsia="Calibri"/>
          <w:sz w:val="18"/>
          <w:szCs w:val="18"/>
          <w:lang w:val="es-ES"/>
        </w:rPr>
        <w:t>Estudio (2019).</w:t>
      </w:r>
    </w:p>
    <w:p w:rsidR="008D35E9" w:rsidRPr="00962024" w:rsidRDefault="008D35E9" w:rsidP="002B7D91">
      <w:pPr>
        <w:rPr>
          <w:rFonts w:eastAsia="Calibri"/>
          <w:szCs w:val="22"/>
          <w:lang w:val="es-ES"/>
        </w:rPr>
      </w:pPr>
      <w:r w:rsidRPr="00962024">
        <w:rPr>
          <w:rFonts w:eastAsia="Calibri"/>
          <w:szCs w:val="22"/>
          <w:lang w:val="es-ES"/>
        </w:rPr>
        <w:t xml:space="preserve">Los índices de Margalef y Menhinick, buscan evaluar la riqueza específica relacionada con el número de especies presentes en la comunidad. Para la cobertura del Bosque Denso del Orobioma alto de los Andes los índices de Margalef y Menhinick tomaron valores de </w:t>
      </w:r>
      <w:r w:rsidR="00FB3001">
        <w:rPr>
          <w:rFonts w:eastAsia="Calibri"/>
          <w:szCs w:val="22"/>
          <w:lang w:val="es-ES"/>
        </w:rPr>
        <w:t>0,26 y 0,30</w:t>
      </w:r>
      <w:r w:rsidRPr="00962024">
        <w:rPr>
          <w:rFonts w:eastAsia="Calibri"/>
          <w:szCs w:val="22"/>
          <w:lang w:val="es-ES"/>
        </w:rPr>
        <w:t xml:space="preserve"> respectivamente, lo que significa que existe una riqueza </w:t>
      </w:r>
      <w:r w:rsidR="00FB3001">
        <w:rPr>
          <w:rFonts w:eastAsia="Calibri"/>
          <w:szCs w:val="22"/>
          <w:lang w:val="es-ES"/>
        </w:rPr>
        <w:t>baja</w:t>
      </w:r>
      <w:r w:rsidRPr="00962024">
        <w:rPr>
          <w:rFonts w:eastAsia="Calibri"/>
          <w:szCs w:val="22"/>
          <w:lang w:val="es-ES"/>
        </w:rPr>
        <w:t xml:space="preserve"> según Margalef </w:t>
      </w:r>
      <w:r w:rsidR="00FB3001">
        <w:rPr>
          <w:rFonts w:eastAsia="Calibri"/>
          <w:szCs w:val="22"/>
          <w:lang w:val="es-ES"/>
        </w:rPr>
        <w:t xml:space="preserve">y </w:t>
      </w:r>
      <w:r w:rsidRPr="00962024">
        <w:rPr>
          <w:rFonts w:eastAsia="Calibri"/>
          <w:szCs w:val="22"/>
          <w:lang w:val="es-ES"/>
        </w:rPr>
        <w:t>según el índice de Menhinick.</w:t>
      </w:r>
    </w:p>
    <w:p w:rsidR="008D35E9" w:rsidRPr="00962024" w:rsidRDefault="008D35E9" w:rsidP="002B7D91">
      <w:pPr>
        <w:rPr>
          <w:rFonts w:eastAsia="Calibri"/>
          <w:szCs w:val="22"/>
          <w:lang w:val="es-ES"/>
        </w:rPr>
      </w:pPr>
      <w:r w:rsidRPr="00962024">
        <w:rPr>
          <w:rFonts w:eastAsia="Calibri"/>
          <w:szCs w:val="22"/>
          <w:lang w:val="es-ES"/>
        </w:rPr>
        <w:t>El índice de Shannon-</w:t>
      </w:r>
      <w:r w:rsidR="00FB3001">
        <w:rPr>
          <w:rFonts w:eastAsia="Calibri"/>
          <w:szCs w:val="22"/>
          <w:lang w:val="es-ES"/>
        </w:rPr>
        <w:t>Wiener presenta un valor de 0,11</w:t>
      </w:r>
      <w:r w:rsidRPr="00962024">
        <w:rPr>
          <w:rFonts w:eastAsia="Calibri"/>
          <w:szCs w:val="22"/>
          <w:lang w:val="es-ES"/>
        </w:rPr>
        <w:t xml:space="preserve">, que representa una diversidad </w:t>
      </w:r>
      <w:r w:rsidR="00FB3001">
        <w:rPr>
          <w:rFonts w:eastAsia="Calibri"/>
          <w:szCs w:val="22"/>
          <w:lang w:val="es-ES"/>
        </w:rPr>
        <w:t>muy baja</w:t>
      </w:r>
      <w:r w:rsidRPr="00962024">
        <w:rPr>
          <w:rFonts w:eastAsia="Calibri"/>
          <w:szCs w:val="22"/>
          <w:lang w:val="es-ES"/>
        </w:rPr>
        <w:t xml:space="preserve">, lo que significa que </w:t>
      </w:r>
      <w:r w:rsidR="00FB3001">
        <w:rPr>
          <w:rFonts w:eastAsia="Calibri"/>
          <w:szCs w:val="22"/>
          <w:lang w:val="es-ES"/>
        </w:rPr>
        <w:t>se evidencia en la presencia de solo dos especies en esta cobertura y el bajo número de individuos en el área muestreada en comparación con otras coberturas.</w:t>
      </w:r>
    </w:p>
    <w:p w:rsidR="008D35E9" w:rsidRPr="00962024" w:rsidRDefault="008D35E9" w:rsidP="00FB3001">
      <w:pPr>
        <w:rPr>
          <w:rFonts w:eastAsia="Calibri"/>
          <w:szCs w:val="22"/>
          <w:lang w:val="es-ES"/>
        </w:rPr>
      </w:pPr>
      <w:r w:rsidRPr="00962024">
        <w:rPr>
          <w:rFonts w:eastAsia="Calibri"/>
          <w:szCs w:val="22"/>
          <w:lang w:val="es-ES"/>
        </w:rPr>
        <w:t xml:space="preserve">Por otro lado, el índice Berger-Parker, muestra que en la cobertura del </w:t>
      </w:r>
      <w:r w:rsidR="00FB3001">
        <w:rPr>
          <w:rFonts w:eastAsia="Calibri"/>
          <w:szCs w:val="22"/>
          <w:lang w:val="es-ES"/>
        </w:rPr>
        <w:t>Bosque denso su valor fue de 0,9</w:t>
      </w:r>
      <w:r w:rsidRPr="00962024">
        <w:rPr>
          <w:rFonts w:eastAsia="Calibri"/>
          <w:szCs w:val="22"/>
          <w:lang w:val="es-ES"/>
        </w:rPr>
        <w:t xml:space="preserve">8, lo que indica que en esta cobertura </w:t>
      </w:r>
      <w:r w:rsidR="00FB3001">
        <w:rPr>
          <w:rFonts w:eastAsia="Calibri"/>
          <w:szCs w:val="22"/>
          <w:lang w:val="es-ES"/>
        </w:rPr>
        <w:t>existe una especie que posee</w:t>
      </w:r>
      <w:r w:rsidRPr="00962024">
        <w:rPr>
          <w:rFonts w:eastAsia="Calibri"/>
          <w:szCs w:val="22"/>
          <w:lang w:val="es-ES"/>
        </w:rPr>
        <w:t xml:space="preserve"> una dominancia superior</w:t>
      </w:r>
      <w:r w:rsidR="00FB3001">
        <w:rPr>
          <w:rFonts w:eastAsia="Calibri"/>
          <w:szCs w:val="22"/>
          <w:lang w:val="es-ES"/>
        </w:rPr>
        <w:t xml:space="preserve"> en este caso </w:t>
      </w:r>
      <w:r w:rsidR="00FB3001" w:rsidRPr="00962024">
        <w:rPr>
          <w:i/>
          <w:iCs/>
          <w:color w:val="000000"/>
          <w:szCs w:val="22"/>
          <w:lang w:val="es-ES" w:eastAsia="es-CO"/>
        </w:rPr>
        <w:t>Quercus humboldtti</w:t>
      </w:r>
      <w:r w:rsidR="00FB3001">
        <w:rPr>
          <w:i/>
          <w:iCs/>
          <w:color w:val="000000"/>
          <w:szCs w:val="22"/>
          <w:lang w:val="es-ES" w:eastAsia="es-CO"/>
        </w:rPr>
        <w:t xml:space="preserve"> </w:t>
      </w:r>
      <w:r w:rsidR="00FB3001">
        <w:rPr>
          <w:iCs/>
          <w:color w:val="000000"/>
          <w:szCs w:val="22"/>
          <w:lang w:val="es-ES" w:eastAsia="es-CO"/>
        </w:rPr>
        <w:t>que es la especie mas abundante y dominante en este estrato</w:t>
      </w:r>
      <w:r w:rsidR="00FB3001">
        <w:rPr>
          <w:rFonts w:eastAsia="Calibri"/>
          <w:szCs w:val="22"/>
          <w:lang w:val="es-ES"/>
        </w:rPr>
        <w:t>; Entre</w:t>
      </w:r>
      <w:r w:rsidRPr="00962024">
        <w:rPr>
          <w:rFonts w:eastAsia="Calibri"/>
          <w:szCs w:val="22"/>
          <w:lang w:val="es-ES"/>
        </w:rPr>
        <w:t xml:space="preserve"> este valor más se acerca a </w:t>
      </w:r>
      <w:r w:rsidR="00FB3001">
        <w:rPr>
          <w:rFonts w:eastAsia="Calibri"/>
          <w:szCs w:val="22"/>
          <w:lang w:val="es-ES"/>
        </w:rPr>
        <w:t>uno (1), es menor la diversidad y mayo</w:t>
      </w:r>
      <w:r w:rsidRPr="00962024">
        <w:rPr>
          <w:rFonts w:eastAsia="Calibri"/>
          <w:szCs w:val="22"/>
          <w:lang w:val="es-ES"/>
        </w:rPr>
        <w:t xml:space="preserve">r la dominancia. Así mismo el índice de Simpson, muestra que </w:t>
      </w:r>
      <w:r w:rsidR="00845519">
        <w:rPr>
          <w:rFonts w:eastAsia="Calibri"/>
          <w:szCs w:val="22"/>
          <w:lang w:val="es-ES"/>
        </w:rPr>
        <w:t xml:space="preserve">la vegetación secundaria </w:t>
      </w:r>
      <w:r w:rsidRPr="00962024">
        <w:rPr>
          <w:rFonts w:eastAsia="Calibri"/>
          <w:szCs w:val="22"/>
          <w:lang w:val="es-ES"/>
        </w:rPr>
        <w:t xml:space="preserve">del orobioma alto de los andes, la dominancia es </w:t>
      </w:r>
      <w:r w:rsidR="00845519">
        <w:rPr>
          <w:rFonts w:eastAsia="Calibri"/>
          <w:szCs w:val="22"/>
          <w:lang w:val="es-ES"/>
        </w:rPr>
        <w:t>alta, pues tiene un valor de 0,96</w:t>
      </w:r>
      <w:r w:rsidRPr="00962024">
        <w:rPr>
          <w:rFonts w:eastAsia="Calibri"/>
          <w:szCs w:val="22"/>
          <w:lang w:val="es-ES"/>
        </w:rPr>
        <w:t xml:space="preserve">, esto se interpreta definiendo que la posibilidad de tomar dos individuos y que estos sean de la misma especie es </w:t>
      </w:r>
      <w:r w:rsidR="00845519">
        <w:rPr>
          <w:rFonts w:eastAsia="Calibri"/>
          <w:szCs w:val="22"/>
          <w:lang w:val="es-ES"/>
        </w:rPr>
        <w:t>alta</w:t>
      </w:r>
      <w:r w:rsidRPr="00962024">
        <w:rPr>
          <w:rFonts w:eastAsia="Calibri"/>
          <w:szCs w:val="22"/>
          <w:lang w:val="es-ES"/>
        </w:rPr>
        <w:t>.</w:t>
      </w:r>
    </w:p>
    <w:p w:rsidR="008D35E9" w:rsidRPr="00962024" w:rsidRDefault="00AA61F3" w:rsidP="008D35E9">
      <w:pPr>
        <w:keepNext/>
        <w:keepLines/>
        <w:spacing w:before="240" w:after="160"/>
        <w:outlineLvl w:val="0"/>
        <w:rPr>
          <w:rFonts w:cs="Arial"/>
          <w:b/>
          <w:szCs w:val="22"/>
          <w:lang w:val="es-ES"/>
        </w:rPr>
      </w:pPr>
      <w:bookmarkStart w:id="140" w:name="_Toc20721243"/>
      <w:r w:rsidRPr="00962024">
        <w:rPr>
          <w:rFonts w:cs="Arial"/>
          <w:b/>
          <w:szCs w:val="22"/>
          <w:lang w:val="es-ES"/>
        </w:rPr>
        <w:lastRenderedPageBreak/>
        <w:t>1.</w:t>
      </w:r>
      <w:r w:rsidR="00B33DC4" w:rsidRPr="00962024">
        <w:rPr>
          <w:rFonts w:cs="Arial"/>
          <w:b/>
          <w:szCs w:val="22"/>
          <w:lang w:val="es-ES"/>
        </w:rPr>
        <w:t>1.</w:t>
      </w:r>
      <w:r w:rsidR="008D35E9" w:rsidRPr="00962024">
        <w:rPr>
          <w:rFonts w:cs="Arial"/>
          <w:b/>
          <w:szCs w:val="22"/>
          <w:lang w:val="es-ES"/>
        </w:rPr>
        <w:t xml:space="preserve">4 BOSQUE </w:t>
      </w:r>
      <w:r w:rsidR="0055640C">
        <w:rPr>
          <w:rFonts w:cs="Arial"/>
          <w:b/>
          <w:szCs w:val="22"/>
          <w:lang w:val="es-ES"/>
        </w:rPr>
        <w:t>DENSO DEL OROBIOMA BAJO DE LOS ANDES (</w:t>
      </w:r>
      <w:r w:rsidR="008D35E9" w:rsidRPr="00962024">
        <w:rPr>
          <w:rFonts w:cs="Arial"/>
          <w:b/>
          <w:szCs w:val="22"/>
          <w:lang w:val="es-ES"/>
        </w:rPr>
        <w:t>B</w:t>
      </w:r>
      <w:r w:rsidR="0055640C">
        <w:rPr>
          <w:rFonts w:cs="Arial"/>
          <w:b/>
          <w:szCs w:val="22"/>
          <w:lang w:val="es-ES"/>
        </w:rPr>
        <w:t>D-OB</w:t>
      </w:r>
      <w:r w:rsidR="008D35E9" w:rsidRPr="00962024">
        <w:rPr>
          <w:rFonts w:cs="Arial"/>
          <w:b/>
          <w:szCs w:val="22"/>
          <w:lang w:val="es-ES"/>
        </w:rPr>
        <w:t>A)</w:t>
      </w:r>
      <w:bookmarkEnd w:id="140"/>
    </w:p>
    <w:p w:rsidR="008D35E9" w:rsidRPr="00962024" w:rsidRDefault="008D35E9" w:rsidP="008D35E9">
      <w:pPr>
        <w:keepNext/>
        <w:keepLines/>
        <w:spacing w:before="40" w:after="160"/>
        <w:outlineLvl w:val="2"/>
        <w:rPr>
          <w:rFonts w:cs="Arial"/>
          <w:b/>
          <w:szCs w:val="22"/>
          <w:lang w:val="es-ES"/>
        </w:rPr>
      </w:pPr>
      <w:bookmarkStart w:id="141" w:name="_Toc20721244"/>
      <w:r w:rsidRPr="00962024">
        <w:rPr>
          <w:rFonts w:cs="Arial"/>
          <w:b/>
          <w:szCs w:val="22"/>
          <w:lang w:val="es-ES"/>
        </w:rPr>
        <w:t>1.</w:t>
      </w:r>
      <w:r w:rsidR="00AA61F3" w:rsidRPr="00962024">
        <w:rPr>
          <w:rFonts w:cs="Arial"/>
          <w:b/>
          <w:szCs w:val="22"/>
          <w:lang w:val="es-ES"/>
        </w:rPr>
        <w:t>1.</w:t>
      </w:r>
      <w:r w:rsidRPr="00962024">
        <w:rPr>
          <w:rFonts w:cs="Arial"/>
          <w:b/>
          <w:szCs w:val="22"/>
          <w:lang w:val="es-ES"/>
        </w:rPr>
        <w:t>4.1 Composición Florística</w:t>
      </w:r>
      <w:bookmarkEnd w:id="141"/>
    </w:p>
    <w:p w:rsidR="008D35E9" w:rsidRPr="00962024" w:rsidRDefault="008D35E9" w:rsidP="008D35E9">
      <w:pPr>
        <w:spacing w:line="259" w:lineRule="auto"/>
        <w:jc w:val="center"/>
        <w:rPr>
          <w:rFonts w:eastAsia="Calibri" w:cs="Arial"/>
          <w:iCs/>
          <w:sz w:val="18"/>
          <w:szCs w:val="22"/>
          <w:lang w:val="es-ES"/>
        </w:rPr>
      </w:pPr>
      <w:bookmarkStart w:id="142" w:name="_Ref12686402"/>
      <w:bookmarkStart w:id="143" w:name="_Toc20721319"/>
      <w:r w:rsidRPr="00962024">
        <w:rPr>
          <w:rFonts w:eastAsia="Calibri"/>
          <w:iCs/>
          <w:sz w:val="18"/>
          <w:szCs w:val="22"/>
          <w:lang w:val="es-ES"/>
        </w:rPr>
        <w:t xml:space="preserve">Tabla </w:t>
      </w:r>
      <w:r w:rsidRPr="00503041">
        <w:rPr>
          <w:rFonts w:eastAsia="Calibri"/>
          <w:iCs/>
          <w:sz w:val="18"/>
          <w:szCs w:val="22"/>
        </w:rPr>
        <w:fldChar w:fldCharType="begin"/>
      </w:r>
      <w:r w:rsidRPr="00962024">
        <w:rPr>
          <w:rFonts w:eastAsia="Calibri"/>
          <w:iCs/>
          <w:sz w:val="18"/>
          <w:szCs w:val="22"/>
          <w:lang w:val="es-ES"/>
        </w:rPr>
        <w:instrText xml:space="preserve"> SEQ Tabla \* ARABIC </w:instrText>
      </w:r>
      <w:r w:rsidRPr="00503041">
        <w:rPr>
          <w:rFonts w:eastAsia="Calibri"/>
          <w:iCs/>
          <w:sz w:val="18"/>
          <w:szCs w:val="22"/>
        </w:rPr>
        <w:fldChar w:fldCharType="separate"/>
      </w:r>
      <w:r w:rsidR="008E02BE">
        <w:rPr>
          <w:rFonts w:eastAsia="Calibri"/>
          <w:iCs/>
          <w:noProof/>
          <w:sz w:val="18"/>
          <w:szCs w:val="22"/>
          <w:lang w:val="es-ES"/>
        </w:rPr>
        <w:t>37</w:t>
      </w:r>
      <w:r w:rsidRPr="00503041">
        <w:rPr>
          <w:rFonts w:eastAsia="Calibri"/>
          <w:iCs/>
          <w:sz w:val="18"/>
          <w:szCs w:val="22"/>
        </w:rPr>
        <w:fldChar w:fldCharType="end"/>
      </w:r>
      <w:bookmarkEnd w:id="142"/>
      <w:r w:rsidRPr="00962024">
        <w:rPr>
          <w:rFonts w:eastAsia="Calibri"/>
          <w:iCs/>
          <w:sz w:val="18"/>
          <w:szCs w:val="22"/>
          <w:lang w:val="es-ES"/>
        </w:rPr>
        <w:t>: Composición Florística BR-OAA</w:t>
      </w:r>
      <w:bookmarkEnd w:id="143"/>
    </w:p>
    <w:tbl>
      <w:tblPr>
        <w:tblW w:w="5000" w:type="pct"/>
        <w:jc w:val="center"/>
        <w:tblLook w:val="04A0" w:firstRow="1" w:lastRow="0" w:firstColumn="1" w:lastColumn="0" w:noHBand="0" w:noVBand="1"/>
      </w:tblPr>
      <w:tblGrid>
        <w:gridCol w:w="5141"/>
        <w:gridCol w:w="3971"/>
      </w:tblGrid>
      <w:tr w:rsidR="0055640C" w:rsidTr="00B14CF2">
        <w:trPr>
          <w:trHeight w:val="300"/>
          <w:tblHeader/>
          <w:jc w:val="center"/>
        </w:trPr>
        <w:tc>
          <w:tcPr>
            <w:tcW w:w="2821"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55640C" w:rsidRDefault="0055640C">
            <w:pPr>
              <w:jc w:val="center"/>
              <w:rPr>
                <w:rFonts w:cs="Calibri"/>
                <w:color w:val="000000"/>
                <w:sz w:val="18"/>
                <w:szCs w:val="18"/>
              </w:rPr>
            </w:pPr>
            <w:r>
              <w:rPr>
                <w:rFonts w:cs="Calibri"/>
                <w:color w:val="000000"/>
                <w:sz w:val="18"/>
                <w:szCs w:val="18"/>
              </w:rPr>
              <w:t>Especie</w:t>
            </w:r>
          </w:p>
        </w:tc>
        <w:tc>
          <w:tcPr>
            <w:tcW w:w="2179"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55640C" w:rsidRDefault="0055640C">
            <w:pPr>
              <w:jc w:val="center"/>
              <w:rPr>
                <w:rFonts w:cs="Calibri"/>
                <w:color w:val="000000"/>
                <w:sz w:val="18"/>
                <w:szCs w:val="18"/>
              </w:rPr>
            </w:pPr>
            <w:r>
              <w:rPr>
                <w:rFonts w:cs="Calibri"/>
                <w:color w:val="000000"/>
                <w:sz w:val="18"/>
                <w:szCs w:val="18"/>
              </w:rPr>
              <w:t>Familia</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Chrysochlamys sp</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Clusiaceae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Nectandra sp.</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Lauraceae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Oenocarpus sp</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Arecaeae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Tapirira guianensis</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Anacardiaceae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Trichilia quadrijuga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Meliaceae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Cecropia peltata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Urticaceae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inga sp.</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Fabaceae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Brosimum guianense</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Moraceae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Samanea saman</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Fabaceae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Swartzia oraria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Fabaceae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Hirtella triandra </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Chrysobalanaceae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Aparisthmium cordatum</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Euphorbiaceae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Trichilia pallida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Meliaceae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Pourouma bicolor</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Urticaceae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Alchorneopsis floribunda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Euphorbiaceae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Castilla elastica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Moraceae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Clathrotropis brunnea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Fabaceae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Virola sebifera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Myristicaceae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 </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Mirysticaceae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Clitoria sp.</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Fabaceae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Myrcia sp1.</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Myrtaceae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Virola elongata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Myristicaceae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Chrysophyllum colombianum</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Sapotaceae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Helyocarpus americaus</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Malvaceae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Eugenia cf. feijoi</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Myrtaceae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Gustavia sp.</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Lecythidaceae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Spondias radlkoferi</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Anacardiaceae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Euterpe oleracea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Arecaceae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Calyptranthes</w:t>
            </w:r>
            <w:r w:rsidR="006F2409" w:rsidRPr="008E02BE">
              <w:rPr>
                <w:rFonts w:cs="Calibri"/>
                <w:i/>
                <w:color w:val="000000"/>
                <w:sz w:val="18"/>
                <w:szCs w:val="18"/>
              </w:rPr>
              <w:t xml:space="preserve"> </w:t>
            </w:r>
            <w:r w:rsidRPr="008E02BE">
              <w:rPr>
                <w:rFonts w:cs="Calibri"/>
                <w:i/>
                <w:color w:val="000000"/>
                <w:sz w:val="18"/>
                <w:szCs w:val="18"/>
              </w:rPr>
              <w:t>cf. lucida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Myrtaceae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Schizocalyx obovatus</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Rubiaceae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Licania apetala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Chrysobalanaceae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Dichapetalum sp.</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Dichapetalaceae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Miconia gracilis</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Melastomatacea</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Brownea</w:t>
            </w:r>
            <w:r w:rsidR="006F2409" w:rsidRPr="008E02BE">
              <w:rPr>
                <w:rFonts w:cs="Calibri"/>
                <w:i/>
                <w:color w:val="000000"/>
                <w:sz w:val="18"/>
                <w:szCs w:val="18"/>
              </w:rPr>
              <w:t xml:space="preserve"> </w:t>
            </w:r>
            <w:r w:rsidRPr="008E02BE">
              <w:rPr>
                <w:rFonts w:cs="Calibri"/>
                <w:i/>
                <w:color w:val="000000"/>
                <w:sz w:val="18"/>
                <w:szCs w:val="18"/>
              </w:rPr>
              <w:t xml:space="preserve">rosa-de-monte </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Leguminosae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Osteophloeum platyspermum</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Myristicaceae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Swartzia sp.</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Fabaceae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lang w:val="es-ES"/>
              </w:rPr>
            </w:pPr>
            <w:r w:rsidRPr="008E02BE">
              <w:rPr>
                <w:rFonts w:cs="Calibri"/>
                <w:i/>
                <w:color w:val="000000"/>
                <w:sz w:val="18"/>
                <w:szCs w:val="18"/>
                <w:lang w:val="es-ES"/>
              </w:rPr>
              <w:lastRenderedPageBreak/>
              <w:t>Brownea</w:t>
            </w:r>
            <w:r w:rsidR="006F2409" w:rsidRPr="008E02BE">
              <w:rPr>
                <w:rFonts w:cs="Calibri"/>
                <w:i/>
                <w:color w:val="000000"/>
                <w:sz w:val="18"/>
                <w:szCs w:val="18"/>
                <w:lang w:val="es-ES"/>
              </w:rPr>
              <w:t xml:space="preserve"> </w:t>
            </w:r>
            <w:r w:rsidRPr="008E02BE">
              <w:rPr>
                <w:rFonts w:cs="Calibri"/>
                <w:i/>
                <w:color w:val="000000"/>
                <w:sz w:val="18"/>
                <w:szCs w:val="18"/>
                <w:lang w:val="es-ES"/>
              </w:rPr>
              <w:t>rosa-de-monte Bergius</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Fabaceae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Calophyllumbrasiliense</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Calophylaceae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Talisia cerasina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Sapindaceae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Inga thibaudiana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Fabaceae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Pouteria sp</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Sapotaceae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Ficus sp.</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Moraceae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Graffenrieda santamartensis</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Melastomataceae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Hedyosmum goudotianum</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Chloranthaceae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Couma macrocarpa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Apocynaceae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cupania americana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Sapindaceae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Brosium utile</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Moraceae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Schefflera morototoni</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Araliaceae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Cedrela sp.</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Meliaceae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Clethra fimbriata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Clethraceae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Cedrela odorata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Meliaceae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Guarea guidonia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Meliaceae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Ocotea sp.</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Lauraceae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Protium sp.</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Burseraceae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Pouteria sp.</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Sapotaceae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Aiphanes sp.</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Arecaceae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Quararibea sp</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Malvaceae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Henriettea verrucosa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Melastomataceae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Inga macrophylla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Fabaceae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Nectandra sp</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Lauraceae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Ryania speciosa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Salicaceae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Compsoneura capitellata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Myristicaceae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Tetragastris panamensis</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Burseraceae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Annona mucosa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Annonaceae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Chrysochlamys tenuifolia </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Clusiaceae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Nectandra acutifolia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Lauraceae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Pollalesta lilacea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Asteraceae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Ocotea cf. leucoxylon</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Lauraceae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Mauria simplicifolia kunth</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Anacardiaceae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Byrsonima spicata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Malpighinaceae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 </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Malpigiaceae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Mauria simplicifolia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Anacardiaceae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Tapura colombiana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Dichapetalaceae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 xml:space="preserve">Tetragastris paramensis </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Burseraceae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Inga sp</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Fabaceae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Miconia minutiflora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Melastomataceae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lastRenderedPageBreak/>
              <w:t>Mauria ferruginea.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Anacardiaceae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Psidium guineense</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Myrtaceae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Casearia arborea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Salicaceae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Nectandra lineatifolia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Lauraceae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Croton killipianus</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Euphorbiaceae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Tapura sp</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Dichapetalaceae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Talisia sp</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Sapindaceae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Mauria heterophylla </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Anacardiaceae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Hieronyma alchorneoides </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Phillanthaceae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Carapa guianensis</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Meliaceae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Elaeagia cf. myriantha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Rubiaceae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Chrysochlamys macrophylla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Clusiaceae</w:t>
            </w:r>
          </w:p>
        </w:tc>
      </w:tr>
      <w:tr w:rsidR="0055640C" w:rsidTr="00B14CF2">
        <w:trPr>
          <w:trHeight w:val="300"/>
          <w:jc w:val="center"/>
        </w:trPr>
        <w:tc>
          <w:tcPr>
            <w:tcW w:w="2821" w:type="pct"/>
            <w:tcBorders>
              <w:top w:val="nil"/>
              <w:left w:val="single" w:sz="4" w:space="0" w:color="auto"/>
              <w:bottom w:val="single" w:sz="4" w:space="0" w:color="auto"/>
              <w:right w:val="single" w:sz="4" w:space="0" w:color="auto"/>
            </w:tcBorders>
            <w:shd w:val="clear" w:color="auto" w:fill="auto"/>
            <w:noWrap/>
            <w:vAlign w:val="center"/>
            <w:hideMark/>
          </w:tcPr>
          <w:p w:rsidR="0055640C" w:rsidRPr="008E02BE" w:rsidRDefault="0055640C" w:rsidP="008E02BE">
            <w:pPr>
              <w:jc w:val="left"/>
              <w:rPr>
                <w:rFonts w:cs="Calibri"/>
                <w:i/>
                <w:color w:val="000000"/>
                <w:sz w:val="18"/>
                <w:szCs w:val="18"/>
              </w:rPr>
            </w:pPr>
            <w:r w:rsidRPr="008E02BE">
              <w:rPr>
                <w:rFonts w:cs="Calibri"/>
                <w:i/>
                <w:color w:val="000000"/>
                <w:sz w:val="18"/>
                <w:szCs w:val="18"/>
              </w:rPr>
              <w:t>Guarea grandifolia</w:t>
            </w:r>
          </w:p>
        </w:tc>
        <w:tc>
          <w:tcPr>
            <w:tcW w:w="2179" w:type="pct"/>
            <w:tcBorders>
              <w:top w:val="nil"/>
              <w:left w:val="nil"/>
              <w:bottom w:val="single" w:sz="4" w:space="0" w:color="auto"/>
              <w:right w:val="single" w:sz="4" w:space="0" w:color="auto"/>
            </w:tcBorders>
            <w:shd w:val="clear" w:color="auto" w:fill="auto"/>
            <w:noWrap/>
            <w:vAlign w:val="center"/>
            <w:hideMark/>
          </w:tcPr>
          <w:p w:rsidR="0055640C" w:rsidRDefault="0055640C">
            <w:pPr>
              <w:jc w:val="center"/>
              <w:rPr>
                <w:rFonts w:cs="Calibri"/>
                <w:color w:val="000000"/>
                <w:sz w:val="18"/>
                <w:szCs w:val="18"/>
              </w:rPr>
            </w:pPr>
            <w:r>
              <w:rPr>
                <w:rFonts w:cs="Calibri"/>
                <w:color w:val="000000"/>
                <w:sz w:val="18"/>
                <w:szCs w:val="18"/>
              </w:rPr>
              <w:t>Meliaceae</w:t>
            </w:r>
          </w:p>
        </w:tc>
      </w:tr>
    </w:tbl>
    <w:p w:rsidR="008D35E9" w:rsidRPr="00962024" w:rsidRDefault="008D35E9" w:rsidP="008E02BE">
      <w:pPr>
        <w:spacing w:after="160" w:line="259" w:lineRule="auto"/>
        <w:jc w:val="left"/>
        <w:rPr>
          <w:rFonts w:eastAsia="Calibri" w:cs="Arial"/>
          <w:sz w:val="18"/>
          <w:szCs w:val="18"/>
          <w:lang w:val="es-ES"/>
        </w:rPr>
      </w:pPr>
      <w:r w:rsidRPr="00962024">
        <w:rPr>
          <w:rFonts w:eastAsia="Calibri" w:cs="Arial"/>
          <w:sz w:val="18"/>
          <w:szCs w:val="18"/>
          <w:lang w:val="es-ES"/>
        </w:rPr>
        <w:t xml:space="preserve">Fuente: Elaboración del </w:t>
      </w:r>
      <w:r w:rsidR="00842158">
        <w:rPr>
          <w:rFonts w:eastAsia="Calibri" w:cs="Arial"/>
          <w:sz w:val="18"/>
          <w:szCs w:val="18"/>
          <w:lang w:val="es-ES"/>
        </w:rPr>
        <w:t>Estudio (2019).</w:t>
      </w:r>
    </w:p>
    <w:p w:rsidR="008D35E9" w:rsidRPr="00962024" w:rsidRDefault="008D35E9" w:rsidP="00B33DC4">
      <w:pPr>
        <w:spacing w:after="160"/>
        <w:rPr>
          <w:rFonts w:eastAsia="Calibri"/>
          <w:color w:val="000000"/>
          <w:szCs w:val="22"/>
          <w:lang w:val="es-ES"/>
        </w:rPr>
      </w:pPr>
      <w:r w:rsidRPr="00962024">
        <w:rPr>
          <w:rFonts w:eastAsia="Calibri"/>
          <w:szCs w:val="22"/>
          <w:lang w:val="es-ES"/>
        </w:rPr>
        <w:t xml:space="preserve">Partiendo del muestreo de vegetación se identifican un total de </w:t>
      </w:r>
      <w:r w:rsidR="00392CF3">
        <w:rPr>
          <w:rFonts w:eastAsia="Calibri"/>
          <w:szCs w:val="22"/>
          <w:lang w:val="es-ES"/>
        </w:rPr>
        <w:t>ochenta y siete (87</w:t>
      </w:r>
      <w:r w:rsidRPr="00962024">
        <w:rPr>
          <w:rFonts w:eastAsia="Calibri"/>
          <w:szCs w:val="22"/>
          <w:lang w:val="es-ES"/>
        </w:rPr>
        <w:t xml:space="preserve">) especies pertenecientes a </w:t>
      </w:r>
      <w:r w:rsidR="00392CF3">
        <w:rPr>
          <w:rFonts w:eastAsia="Calibri"/>
          <w:szCs w:val="22"/>
          <w:lang w:val="es-ES"/>
        </w:rPr>
        <w:t>35</w:t>
      </w:r>
      <w:r w:rsidRPr="00962024">
        <w:rPr>
          <w:rFonts w:eastAsia="Calibri"/>
          <w:szCs w:val="22"/>
          <w:lang w:val="es-ES"/>
        </w:rPr>
        <w:t xml:space="preserve"> </w:t>
      </w:r>
      <w:r w:rsidR="00557595">
        <w:rPr>
          <w:rFonts w:eastAsia="Calibri"/>
          <w:szCs w:val="22"/>
          <w:lang w:val="es-ES"/>
        </w:rPr>
        <w:t>familias</w:t>
      </w:r>
      <w:r w:rsidRPr="00962024">
        <w:rPr>
          <w:rFonts w:eastAsia="Calibri"/>
          <w:szCs w:val="22"/>
          <w:lang w:val="es-ES"/>
        </w:rPr>
        <w:t xml:space="preserve"> diferentes para el caso de Bosque </w:t>
      </w:r>
      <w:r w:rsidR="00392CF3">
        <w:rPr>
          <w:rFonts w:eastAsia="Calibri"/>
          <w:szCs w:val="22"/>
          <w:lang w:val="es-ES"/>
        </w:rPr>
        <w:t>denso del Orobioma bajo</w:t>
      </w:r>
      <w:r w:rsidRPr="00962024">
        <w:rPr>
          <w:rFonts w:eastAsia="Calibri"/>
          <w:szCs w:val="22"/>
          <w:lang w:val="es-ES"/>
        </w:rPr>
        <w:t xml:space="preserve"> de los Andes; </w:t>
      </w:r>
      <w:r w:rsidR="00392CF3">
        <w:rPr>
          <w:rFonts w:eastAsia="Calibri"/>
          <w:color w:val="000000"/>
          <w:szCs w:val="22"/>
          <w:lang w:val="es-ES"/>
        </w:rPr>
        <w:t>la familia que cuenta</w:t>
      </w:r>
      <w:r w:rsidRPr="00962024">
        <w:rPr>
          <w:rFonts w:eastAsia="Calibri"/>
          <w:color w:val="000000"/>
          <w:szCs w:val="22"/>
          <w:lang w:val="es-ES"/>
        </w:rPr>
        <w:t xml:space="preserve"> con mayor número de especies </w:t>
      </w:r>
      <w:r w:rsidR="00392CF3">
        <w:rPr>
          <w:rFonts w:eastAsia="Calibri"/>
          <w:color w:val="000000"/>
          <w:szCs w:val="22"/>
          <w:lang w:val="es-ES"/>
        </w:rPr>
        <w:t>es</w:t>
      </w:r>
      <w:r w:rsidRPr="00962024">
        <w:rPr>
          <w:rFonts w:eastAsia="Calibri"/>
          <w:color w:val="000000"/>
          <w:szCs w:val="22"/>
          <w:lang w:val="es-ES"/>
        </w:rPr>
        <w:t xml:space="preserve"> </w:t>
      </w:r>
      <w:r w:rsidR="00392CF3">
        <w:rPr>
          <w:rFonts w:eastAsia="Calibri"/>
          <w:color w:val="000000"/>
          <w:szCs w:val="22"/>
          <w:lang w:val="es-ES"/>
        </w:rPr>
        <w:t>Fabaceae con 10</w:t>
      </w:r>
      <w:r w:rsidRPr="00962024">
        <w:rPr>
          <w:rFonts w:eastAsia="Calibri"/>
          <w:color w:val="000000"/>
          <w:szCs w:val="22"/>
          <w:lang w:val="es-ES"/>
        </w:rPr>
        <w:t xml:space="preserve"> especies cada una.</w:t>
      </w:r>
    </w:p>
    <w:p w:rsidR="008D35E9" w:rsidRPr="00962024" w:rsidRDefault="008D35E9" w:rsidP="00B33DC4">
      <w:pPr>
        <w:keepNext/>
        <w:keepLines/>
        <w:spacing w:before="40"/>
        <w:outlineLvl w:val="2"/>
        <w:rPr>
          <w:rFonts w:cs="Arial"/>
          <w:b/>
          <w:szCs w:val="22"/>
          <w:lang w:val="es-ES"/>
        </w:rPr>
      </w:pPr>
      <w:bookmarkStart w:id="144" w:name="_Toc20721245"/>
      <w:r w:rsidRPr="00962024">
        <w:rPr>
          <w:rFonts w:cs="Arial"/>
          <w:b/>
          <w:szCs w:val="22"/>
          <w:lang w:val="es-ES"/>
        </w:rPr>
        <w:t>1.</w:t>
      </w:r>
      <w:r w:rsidR="00AA61F3" w:rsidRPr="00962024">
        <w:rPr>
          <w:rFonts w:cs="Arial"/>
          <w:b/>
          <w:szCs w:val="22"/>
          <w:lang w:val="es-ES"/>
        </w:rPr>
        <w:t>1.</w:t>
      </w:r>
      <w:r w:rsidRPr="00962024">
        <w:rPr>
          <w:rFonts w:cs="Arial"/>
          <w:b/>
          <w:szCs w:val="22"/>
          <w:lang w:val="es-ES"/>
        </w:rPr>
        <w:t>4.2 Indicadores Dasométricos</w:t>
      </w:r>
      <w:bookmarkEnd w:id="144"/>
    </w:p>
    <w:p w:rsidR="008D35E9" w:rsidRPr="00962024" w:rsidRDefault="00AA61F3" w:rsidP="00B33DC4">
      <w:pPr>
        <w:keepNext/>
        <w:keepLines/>
        <w:spacing w:before="40"/>
        <w:outlineLvl w:val="3"/>
        <w:rPr>
          <w:rFonts w:cs="Arial"/>
          <w:b/>
          <w:iCs/>
          <w:color w:val="000000"/>
          <w:szCs w:val="22"/>
          <w:lang w:val="es-ES"/>
        </w:rPr>
      </w:pPr>
      <w:bookmarkStart w:id="145" w:name="_Toc20721246"/>
      <w:r w:rsidRPr="00962024">
        <w:rPr>
          <w:rFonts w:cs="Arial"/>
          <w:b/>
          <w:iCs/>
          <w:color w:val="000000"/>
          <w:szCs w:val="22"/>
          <w:lang w:val="es-ES"/>
        </w:rPr>
        <w:t>1.</w:t>
      </w:r>
      <w:r w:rsidR="008D35E9" w:rsidRPr="00962024">
        <w:rPr>
          <w:rFonts w:cs="Arial"/>
          <w:b/>
          <w:iCs/>
          <w:color w:val="000000"/>
          <w:szCs w:val="22"/>
          <w:lang w:val="es-ES"/>
        </w:rPr>
        <w:t xml:space="preserve">1.4.2.1 </w:t>
      </w:r>
      <w:r w:rsidR="00406C3B" w:rsidRPr="00962024">
        <w:rPr>
          <w:rFonts w:cs="Arial"/>
          <w:b/>
          <w:iCs/>
          <w:color w:val="000000"/>
          <w:szCs w:val="22"/>
          <w:lang w:val="es-ES"/>
        </w:rPr>
        <w:t>No. de Individuos por hectárea total y por especie</w:t>
      </w:r>
      <w:bookmarkEnd w:id="145"/>
    </w:p>
    <w:p w:rsidR="007A284A" w:rsidRPr="00962024" w:rsidRDefault="007A284A" w:rsidP="00B33DC4">
      <w:pPr>
        <w:spacing w:line="259" w:lineRule="auto"/>
        <w:rPr>
          <w:rFonts w:eastAsia="Calibri"/>
          <w:iCs/>
          <w:sz w:val="18"/>
          <w:szCs w:val="18"/>
          <w:lang w:val="es-ES"/>
        </w:rPr>
      </w:pPr>
    </w:p>
    <w:p w:rsidR="008D35E9" w:rsidRPr="00962024" w:rsidRDefault="008D35E9" w:rsidP="008D35E9">
      <w:pPr>
        <w:spacing w:line="259" w:lineRule="auto"/>
        <w:jc w:val="center"/>
        <w:rPr>
          <w:rFonts w:eastAsia="Calibri"/>
          <w:iCs/>
          <w:sz w:val="18"/>
          <w:szCs w:val="18"/>
          <w:lang w:val="es-ES"/>
        </w:rPr>
      </w:pPr>
      <w:bookmarkStart w:id="146" w:name="_Toc20721320"/>
      <w:r w:rsidRPr="00962024">
        <w:rPr>
          <w:rFonts w:eastAsia="Calibri"/>
          <w:iCs/>
          <w:sz w:val="18"/>
          <w:szCs w:val="18"/>
          <w:lang w:val="es-ES"/>
        </w:rPr>
        <w:t xml:space="preserve">Tabla </w:t>
      </w:r>
      <w:r w:rsidRPr="00503041">
        <w:rPr>
          <w:rFonts w:eastAsia="Calibri"/>
          <w:iCs/>
          <w:sz w:val="18"/>
          <w:szCs w:val="18"/>
        </w:rPr>
        <w:fldChar w:fldCharType="begin"/>
      </w:r>
      <w:r w:rsidRPr="00962024">
        <w:rPr>
          <w:rFonts w:eastAsia="Calibri"/>
          <w:iCs/>
          <w:sz w:val="18"/>
          <w:szCs w:val="18"/>
          <w:lang w:val="es-ES"/>
        </w:rPr>
        <w:instrText xml:space="preserve"> SEQ Tabla \* ARABIC </w:instrText>
      </w:r>
      <w:r w:rsidRPr="00503041">
        <w:rPr>
          <w:rFonts w:eastAsia="Calibri"/>
          <w:iCs/>
          <w:sz w:val="18"/>
          <w:szCs w:val="18"/>
        </w:rPr>
        <w:fldChar w:fldCharType="separate"/>
      </w:r>
      <w:r w:rsidR="008E02BE">
        <w:rPr>
          <w:rFonts w:eastAsia="Calibri"/>
          <w:iCs/>
          <w:noProof/>
          <w:sz w:val="18"/>
          <w:szCs w:val="18"/>
          <w:lang w:val="es-ES"/>
        </w:rPr>
        <w:t>38</w:t>
      </w:r>
      <w:r w:rsidRPr="00503041">
        <w:rPr>
          <w:rFonts w:eastAsia="Calibri"/>
          <w:iCs/>
          <w:sz w:val="18"/>
          <w:szCs w:val="18"/>
        </w:rPr>
        <w:fldChar w:fldCharType="end"/>
      </w:r>
      <w:r w:rsidRPr="00962024">
        <w:rPr>
          <w:rFonts w:eastAsia="Calibri"/>
          <w:iCs/>
          <w:sz w:val="18"/>
          <w:szCs w:val="18"/>
          <w:lang w:val="es-ES"/>
        </w:rPr>
        <w:t>: Número de Individuos por Hectárea Total y por Especie BR-OAA</w:t>
      </w:r>
      <w:bookmarkEnd w:id="146"/>
    </w:p>
    <w:tbl>
      <w:tblPr>
        <w:tblW w:w="5000" w:type="pct"/>
        <w:jc w:val="center"/>
        <w:tblLook w:val="04A0" w:firstRow="1" w:lastRow="0" w:firstColumn="1" w:lastColumn="0" w:noHBand="0" w:noVBand="1"/>
      </w:tblPr>
      <w:tblGrid>
        <w:gridCol w:w="6322"/>
        <w:gridCol w:w="2790"/>
      </w:tblGrid>
      <w:tr w:rsidR="00350918" w:rsidRPr="00B14CF2" w:rsidTr="00B14CF2">
        <w:trPr>
          <w:trHeight w:val="113"/>
          <w:tblHeader/>
          <w:jc w:val="center"/>
        </w:trPr>
        <w:tc>
          <w:tcPr>
            <w:tcW w:w="3469"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Etiquetas de fila</w:t>
            </w:r>
          </w:p>
        </w:tc>
        <w:tc>
          <w:tcPr>
            <w:tcW w:w="1531"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N° árboles/ha</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Chrysochlamys sp</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3</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Nectandra sp.</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2</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Oenocarpus sp</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Tapirira guianensis</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2</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Trichilia quadrijuga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Cecropia peltata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inga sp.</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2</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Brosimum guianense</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Samanea saman</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2</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Swartzia oraria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3</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Hirtella triandra </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2</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Aparisthmium cordatum</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5</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Trichilia pallida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3</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Pourouma bicolor</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7</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Alchorneopsis floribunda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Castilla elastica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Clathrotropis brunnea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3</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Virola sebifera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5</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Clitoria sp.</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Myrcia sp1.</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Virola elongata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4</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Chrysophyllum colombianum</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2</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Helyocarpus americaus</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2</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Eugenia cf. feijoi</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lastRenderedPageBreak/>
              <w:t>Gustavia sp.</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Spondias radlkoferi</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Euterpe oleracea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Calyptranthes</w:t>
            </w:r>
            <w:r w:rsidR="006F2409" w:rsidRPr="00736B05">
              <w:rPr>
                <w:rFonts w:cs="Calibri"/>
                <w:i/>
                <w:color w:val="000000"/>
                <w:sz w:val="20"/>
                <w:szCs w:val="20"/>
                <w:vertAlign w:val="subscript"/>
              </w:rPr>
              <w:t xml:space="preserve"> </w:t>
            </w:r>
            <w:r w:rsidRPr="00736B05">
              <w:rPr>
                <w:rFonts w:cs="Calibri"/>
                <w:i/>
                <w:color w:val="000000"/>
                <w:sz w:val="20"/>
                <w:szCs w:val="20"/>
                <w:vertAlign w:val="subscript"/>
              </w:rPr>
              <w:t>cf. lucida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Schizocalyx obovatus</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Licania apetala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Dichapetalum sp.</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3</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Miconia gracilis</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Brownea</w:t>
            </w:r>
            <w:r w:rsidR="006F2409" w:rsidRPr="00736B05">
              <w:rPr>
                <w:rFonts w:cs="Calibri"/>
                <w:i/>
                <w:color w:val="000000"/>
                <w:sz w:val="20"/>
                <w:szCs w:val="20"/>
                <w:vertAlign w:val="subscript"/>
              </w:rPr>
              <w:t xml:space="preserve"> </w:t>
            </w:r>
            <w:r w:rsidRPr="00736B05">
              <w:rPr>
                <w:rFonts w:cs="Calibri"/>
                <w:i/>
                <w:color w:val="000000"/>
                <w:sz w:val="20"/>
                <w:szCs w:val="20"/>
                <w:vertAlign w:val="subscript"/>
              </w:rPr>
              <w:t xml:space="preserve">rosa-de-monte </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4</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Osteophloeum platyspermum</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Swartzia sp.</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2</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lang w:val="es-ES"/>
              </w:rPr>
            </w:pPr>
            <w:r w:rsidRPr="00736B05">
              <w:rPr>
                <w:rFonts w:cs="Calibri"/>
                <w:i/>
                <w:color w:val="000000"/>
                <w:sz w:val="20"/>
                <w:szCs w:val="20"/>
                <w:vertAlign w:val="subscript"/>
                <w:lang w:val="es-ES"/>
              </w:rPr>
              <w:t>Brownea</w:t>
            </w:r>
            <w:r w:rsidR="006F2409" w:rsidRPr="00736B05">
              <w:rPr>
                <w:rFonts w:cs="Calibri"/>
                <w:i/>
                <w:color w:val="000000"/>
                <w:sz w:val="20"/>
                <w:szCs w:val="20"/>
                <w:vertAlign w:val="subscript"/>
                <w:lang w:val="es-ES"/>
              </w:rPr>
              <w:t xml:space="preserve"> </w:t>
            </w:r>
            <w:r w:rsidRPr="00736B05">
              <w:rPr>
                <w:rFonts w:cs="Calibri"/>
                <w:i/>
                <w:color w:val="000000"/>
                <w:sz w:val="20"/>
                <w:szCs w:val="20"/>
                <w:vertAlign w:val="subscript"/>
                <w:lang w:val="es-ES"/>
              </w:rPr>
              <w:t>rosa-de-monte Bergius</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Calophyllumbrasiliense</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Talisia cerasina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Inga thibaudiana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Pouteria sp</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Ficus sp.</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Graffenrieda santamartensis</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6</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Hedyosmum goudotianum</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5</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Couma macrocarpa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cupania americana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8</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Brosium utile</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Schefflera morototoni</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3</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Cedrela sp.</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Clethra fimbriata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Cedrela odorata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Guarea guidonia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Ocotea sp.</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3</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Protium sp.</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Pouteria sp.</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Aiphanes sp.</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57</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Quararibea sp</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Henriettea verrucosa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736B05">
        <w:trPr>
          <w:trHeight w:val="9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Inga macrophylla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2</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Nectandra sp</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2</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Ryania speciosa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2</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Compsoneura capitellata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8</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Tetragastris panamensis</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6</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Annona mucosa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3</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Chrysochlamys tenuifolia </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Nectandra acutifolia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4</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Pollalesta lilacea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Ocotea cf. leucoxylon</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5</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Mauria simplicifolia kunth</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Byrsonima spicata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3</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Mauria simplicifolia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Tapura colombiana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 xml:space="preserve">Tetragastris paramensis </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Inga sp</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Miconia minutiflora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Mauria ferruginea.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2</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Psidium guineense</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4</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lastRenderedPageBreak/>
              <w:t>Casearia arborea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Nectandra lineatifolia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Croton killipianus</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Tapura sp</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Talisia sp</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Mauria heterophylla </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Hieronyma alchorneoides </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2</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Carapa guianensis</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2</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Elaeagia cf. myriantha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Chrysochlamys macrophylla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3</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736B05" w:rsidRDefault="00350918" w:rsidP="00736B05">
            <w:pPr>
              <w:jc w:val="left"/>
              <w:rPr>
                <w:rFonts w:cs="Calibri"/>
                <w:i/>
                <w:color w:val="000000"/>
                <w:sz w:val="20"/>
                <w:szCs w:val="20"/>
                <w:vertAlign w:val="subscript"/>
              </w:rPr>
            </w:pPr>
            <w:r w:rsidRPr="00736B05">
              <w:rPr>
                <w:rFonts w:cs="Calibri"/>
                <w:i/>
                <w:color w:val="000000"/>
                <w:sz w:val="20"/>
                <w:szCs w:val="20"/>
                <w:vertAlign w:val="subscript"/>
              </w:rPr>
              <w:t>Guarea grandifolia</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color w:val="000000"/>
                <w:sz w:val="20"/>
                <w:szCs w:val="20"/>
                <w:vertAlign w:val="subscript"/>
              </w:rPr>
            </w:pPr>
            <w:r w:rsidRPr="00B14CF2">
              <w:rPr>
                <w:rFonts w:cs="Calibri"/>
                <w:color w:val="000000"/>
                <w:sz w:val="20"/>
                <w:szCs w:val="20"/>
                <w:vertAlign w:val="subscript"/>
              </w:rPr>
              <w:t>1</w:t>
            </w:r>
          </w:p>
        </w:tc>
      </w:tr>
      <w:tr w:rsidR="00350918" w:rsidRPr="00B14CF2" w:rsidTr="00B14CF2">
        <w:trPr>
          <w:trHeight w:val="113"/>
          <w:jc w:val="center"/>
        </w:trPr>
        <w:tc>
          <w:tcPr>
            <w:tcW w:w="3469" w:type="pct"/>
            <w:tcBorders>
              <w:top w:val="nil"/>
              <w:left w:val="single" w:sz="4" w:space="0" w:color="auto"/>
              <w:bottom w:val="single" w:sz="4" w:space="0" w:color="auto"/>
              <w:right w:val="single" w:sz="4" w:space="0" w:color="auto"/>
            </w:tcBorders>
            <w:shd w:val="clear" w:color="auto" w:fill="auto"/>
            <w:noWrap/>
            <w:vAlign w:val="center"/>
            <w:hideMark/>
          </w:tcPr>
          <w:p w:rsidR="00350918" w:rsidRPr="00B14CF2" w:rsidRDefault="00350918">
            <w:pPr>
              <w:jc w:val="center"/>
              <w:rPr>
                <w:rFonts w:cs="Calibri"/>
                <w:b/>
                <w:color w:val="000000"/>
                <w:sz w:val="20"/>
                <w:szCs w:val="20"/>
                <w:vertAlign w:val="subscript"/>
              </w:rPr>
            </w:pPr>
            <w:r w:rsidRPr="00B14CF2">
              <w:rPr>
                <w:rFonts w:cs="Calibri"/>
                <w:b/>
                <w:color w:val="000000"/>
                <w:sz w:val="20"/>
                <w:szCs w:val="20"/>
                <w:vertAlign w:val="subscript"/>
              </w:rPr>
              <w:t>Total</w:t>
            </w:r>
          </w:p>
        </w:tc>
        <w:tc>
          <w:tcPr>
            <w:tcW w:w="1531" w:type="pct"/>
            <w:tcBorders>
              <w:top w:val="nil"/>
              <w:left w:val="nil"/>
              <w:bottom w:val="single" w:sz="4" w:space="0" w:color="auto"/>
              <w:right w:val="single" w:sz="4" w:space="0" w:color="auto"/>
            </w:tcBorders>
            <w:shd w:val="clear" w:color="auto" w:fill="auto"/>
            <w:noWrap/>
            <w:vAlign w:val="center"/>
            <w:hideMark/>
          </w:tcPr>
          <w:p w:rsidR="00350918" w:rsidRPr="00B14CF2" w:rsidRDefault="00350918">
            <w:pPr>
              <w:jc w:val="center"/>
              <w:rPr>
                <w:rFonts w:cs="Calibri"/>
                <w:b/>
                <w:color w:val="000000"/>
                <w:sz w:val="20"/>
                <w:szCs w:val="20"/>
                <w:vertAlign w:val="subscript"/>
              </w:rPr>
            </w:pPr>
            <w:r w:rsidRPr="00B14CF2">
              <w:rPr>
                <w:rFonts w:cs="Calibri"/>
                <w:b/>
                <w:color w:val="000000"/>
                <w:sz w:val="20"/>
                <w:szCs w:val="20"/>
                <w:vertAlign w:val="subscript"/>
              </w:rPr>
              <w:t>237</w:t>
            </w:r>
          </w:p>
        </w:tc>
      </w:tr>
    </w:tbl>
    <w:p w:rsidR="008D35E9" w:rsidRPr="00962024" w:rsidRDefault="008D35E9" w:rsidP="00736B05">
      <w:pPr>
        <w:spacing w:after="160" w:line="259" w:lineRule="auto"/>
        <w:jc w:val="left"/>
        <w:rPr>
          <w:rFonts w:eastAsia="Calibri" w:cs="Arial"/>
          <w:sz w:val="18"/>
          <w:szCs w:val="18"/>
          <w:lang w:val="es-ES"/>
        </w:rPr>
      </w:pPr>
      <w:r w:rsidRPr="00962024">
        <w:rPr>
          <w:rFonts w:eastAsia="Calibri" w:cs="Arial"/>
          <w:sz w:val="18"/>
          <w:szCs w:val="18"/>
          <w:lang w:val="es-ES"/>
        </w:rPr>
        <w:t xml:space="preserve">Fuente: Elaboración del </w:t>
      </w:r>
      <w:r w:rsidR="00842158">
        <w:rPr>
          <w:rFonts w:eastAsia="Calibri" w:cs="Arial"/>
          <w:sz w:val="18"/>
          <w:szCs w:val="18"/>
          <w:lang w:val="es-ES"/>
        </w:rPr>
        <w:t>Estudio (2019).</w:t>
      </w:r>
    </w:p>
    <w:p w:rsidR="008D35E9" w:rsidRPr="00962024" w:rsidRDefault="008D35E9" w:rsidP="00225D91">
      <w:pPr>
        <w:rPr>
          <w:rFonts w:cs="Arial"/>
          <w:color w:val="000000"/>
          <w:szCs w:val="22"/>
          <w:lang w:val="es-ES" w:eastAsia="es-CO"/>
        </w:rPr>
      </w:pPr>
      <w:r w:rsidRPr="00962024">
        <w:rPr>
          <w:rFonts w:eastAsia="Calibri" w:cs="Arial"/>
          <w:szCs w:val="22"/>
          <w:lang w:val="es-ES"/>
        </w:rPr>
        <w:t xml:space="preserve">En la </w:t>
      </w:r>
      <w:r w:rsidRPr="00503041">
        <w:rPr>
          <w:rFonts w:eastAsia="Calibri" w:cs="Arial"/>
          <w:szCs w:val="22"/>
        </w:rPr>
        <w:fldChar w:fldCharType="begin"/>
      </w:r>
      <w:r w:rsidRPr="00962024">
        <w:rPr>
          <w:rFonts w:eastAsia="Calibri" w:cs="Arial"/>
          <w:szCs w:val="22"/>
          <w:lang w:val="es-ES"/>
        </w:rPr>
        <w:instrText xml:space="preserve"> REF _Ref12686402 \h  \* MERGEFORMAT </w:instrText>
      </w:r>
      <w:r w:rsidRPr="00503041">
        <w:rPr>
          <w:rFonts w:eastAsia="Calibri" w:cs="Arial"/>
          <w:szCs w:val="22"/>
        </w:rPr>
      </w:r>
      <w:r w:rsidRPr="00503041">
        <w:rPr>
          <w:rFonts w:eastAsia="Calibri" w:cs="Arial"/>
          <w:szCs w:val="22"/>
        </w:rPr>
        <w:fldChar w:fldCharType="separate"/>
      </w:r>
      <w:r w:rsidRPr="00962024">
        <w:rPr>
          <w:rFonts w:eastAsia="Calibri"/>
          <w:i/>
          <w:szCs w:val="22"/>
          <w:lang w:val="es-ES"/>
        </w:rPr>
        <w:t xml:space="preserve">Tabla </w:t>
      </w:r>
      <w:r w:rsidRPr="00962024">
        <w:rPr>
          <w:rFonts w:eastAsia="Calibri"/>
          <w:i/>
          <w:noProof/>
          <w:szCs w:val="22"/>
          <w:lang w:val="es-ES"/>
        </w:rPr>
        <w:t>3</w:t>
      </w:r>
      <w:r w:rsidR="00225D91">
        <w:rPr>
          <w:rFonts w:eastAsia="Calibri"/>
          <w:i/>
          <w:noProof/>
          <w:szCs w:val="22"/>
          <w:lang w:val="es-ES"/>
        </w:rPr>
        <w:t>8</w:t>
      </w:r>
      <w:r w:rsidRPr="00503041">
        <w:rPr>
          <w:rFonts w:eastAsia="Calibri" w:cs="Arial"/>
          <w:szCs w:val="22"/>
        </w:rPr>
        <w:fldChar w:fldCharType="end"/>
      </w:r>
      <w:r w:rsidRPr="00962024">
        <w:rPr>
          <w:rFonts w:eastAsia="Calibri" w:cs="Arial"/>
          <w:szCs w:val="22"/>
          <w:lang w:val="es-ES"/>
        </w:rPr>
        <w:t xml:space="preserve">, </w:t>
      </w:r>
      <w:r w:rsidR="00406C3B" w:rsidRPr="00962024">
        <w:rPr>
          <w:rFonts w:eastAsia="Calibri" w:cs="Arial"/>
          <w:szCs w:val="22"/>
          <w:lang w:val="es-ES"/>
        </w:rPr>
        <w:t>se encuentra</w:t>
      </w:r>
      <w:r w:rsidRPr="00962024">
        <w:rPr>
          <w:rFonts w:eastAsia="Calibri" w:cs="Arial"/>
          <w:szCs w:val="22"/>
          <w:lang w:val="es-ES"/>
        </w:rPr>
        <w:t xml:space="preserve"> que la especie que tiene mayor representatividad de individuos por hectárea es </w:t>
      </w:r>
      <w:r w:rsidR="00225D91" w:rsidRPr="00225D91">
        <w:rPr>
          <w:rFonts w:eastAsia="Calibri" w:cs="Arial"/>
          <w:i/>
          <w:szCs w:val="22"/>
          <w:lang w:val="es-ES"/>
        </w:rPr>
        <w:t>Aiphanes sp.</w:t>
      </w:r>
      <w:r w:rsidR="00225D91">
        <w:rPr>
          <w:rFonts w:cs="Arial"/>
          <w:color w:val="000000"/>
          <w:szCs w:val="22"/>
          <w:lang w:val="es-ES" w:eastAsia="es-CO"/>
        </w:rPr>
        <w:t xml:space="preserve"> con cincuenta y siete</w:t>
      </w:r>
      <w:r w:rsidR="006F2409">
        <w:rPr>
          <w:rFonts w:cs="Arial"/>
          <w:color w:val="000000"/>
          <w:szCs w:val="22"/>
          <w:lang w:val="es-ES" w:eastAsia="es-CO"/>
        </w:rPr>
        <w:t xml:space="preserve"> </w:t>
      </w:r>
      <w:r w:rsidR="00225D91">
        <w:rPr>
          <w:rFonts w:cs="Arial"/>
          <w:color w:val="000000"/>
          <w:szCs w:val="22"/>
          <w:lang w:val="es-ES" w:eastAsia="es-CO"/>
        </w:rPr>
        <w:t>(5</w:t>
      </w:r>
      <w:r w:rsidRPr="00962024">
        <w:rPr>
          <w:rFonts w:cs="Arial"/>
          <w:color w:val="000000"/>
          <w:szCs w:val="22"/>
          <w:lang w:val="es-ES" w:eastAsia="es-CO"/>
        </w:rPr>
        <w:t xml:space="preserve">7), por otro lado las especies de menor abundancia a nivel de hectárea </w:t>
      </w:r>
      <w:r w:rsidR="00225D91">
        <w:rPr>
          <w:rFonts w:cs="Arial"/>
          <w:color w:val="000000"/>
          <w:szCs w:val="22"/>
          <w:lang w:val="es-ES" w:eastAsia="es-CO"/>
        </w:rPr>
        <w:t>cuentan con un (1</w:t>
      </w:r>
      <w:r w:rsidRPr="00962024">
        <w:rPr>
          <w:rFonts w:cs="Arial"/>
          <w:color w:val="000000"/>
          <w:szCs w:val="22"/>
          <w:lang w:val="es-ES" w:eastAsia="es-CO"/>
        </w:rPr>
        <w:t xml:space="preserve">) individuos por hectárea en el bosque </w:t>
      </w:r>
      <w:r w:rsidR="00225D91">
        <w:rPr>
          <w:rFonts w:cs="Arial"/>
          <w:color w:val="000000"/>
          <w:szCs w:val="22"/>
          <w:lang w:val="es-ES" w:eastAsia="es-CO"/>
        </w:rPr>
        <w:t xml:space="preserve">denso del orobioma bajo </w:t>
      </w:r>
      <w:r w:rsidRPr="00962024">
        <w:rPr>
          <w:rFonts w:cs="Arial"/>
          <w:color w:val="000000"/>
          <w:szCs w:val="22"/>
          <w:lang w:val="es-ES" w:eastAsia="es-CO"/>
        </w:rPr>
        <w:t>de los andes.</w:t>
      </w:r>
    </w:p>
    <w:p w:rsidR="008D35E9" w:rsidRPr="00962024" w:rsidRDefault="008D35E9" w:rsidP="007A284A">
      <w:pPr>
        <w:keepNext/>
        <w:keepLines/>
        <w:outlineLvl w:val="3"/>
        <w:rPr>
          <w:rFonts w:cs="Arial"/>
          <w:b/>
          <w:iCs/>
          <w:color w:val="000000"/>
          <w:szCs w:val="22"/>
          <w:lang w:val="es-ES"/>
        </w:rPr>
      </w:pPr>
      <w:bookmarkStart w:id="147" w:name="_Toc20721247"/>
      <w:r w:rsidRPr="00962024">
        <w:rPr>
          <w:rFonts w:cs="Arial"/>
          <w:b/>
          <w:iCs/>
          <w:color w:val="000000"/>
          <w:szCs w:val="22"/>
          <w:lang w:val="es-ES"/>
        </w:rPr>
        <w:t>1.</w:t>
      </w:r>
      <w:r w:rsidR="00AA61F3" w:rsidRPr="00962024">
        <w:rPr>
          <w:rFonts w:cs="Arial"/>
          <w:b/>
          <w:iCs/>
          <w:color w:val="000000"/>
          <w:szCs w:val="22"/>
          <w:lang w:val="es-ES"/>
        </w:rPr>
        <w:t>1.</w:t>
      </w:r>
      <w:r w:rsidRPr="00962024">
        <w:rPr>
          <w:rFonts w:cs="Arial"/>
          <w:b/>
          <w:iCs/>
          <w:color w:val="000000"/>
          <w:szCs w:val="22"/>
          <w:lang w:val="es-ES"/>
        </w:rPr>
        <w:t>4.2.2 Área Basal</w:t>
      </w:r>
      <w:bookmarkEnd w:id="147"/>
    </w:p>
    <w:p w:rsidR="000A1D5C" w:rsidRPr="00962024" w:rsidRDefault="000A1D5C" w:rsidP="008D35E9">
      <w:pPr>
        <w:spacing w:line="259" w:lineRule="auto"/>
        <w:jc w:val="center"/>
        <w:rPr>
          <w:rFonts w:eastAsia="Calibri"/>
          <w:iCs/>
          <w:sz w:val="18"/>
          <w:szCs w:val="18"/>
          <w:lang w:val="es-ES"/>
        </w:rPr>
      </w:pPr>
      <w:bookmarkStart w:id="148" w:name="_Ref12686434"/>
    </w:p>
    <w:p w:rsidR="008D35E9" w:rsidRPr="00962024" w:rsidRDefault="008D35E9" w:rsidP="008D35E9">
      <w:pPr>
        <w:spacing w:line="259" w:lineRule="auto"/>
        <w:jc w:val="center"/>
        <w:rPr>
          <w:rFonts w:eastAsia="Calibri" w:cs="Arial"/>
          <w:iCs/>
          <w:sz w:val="18"/>
          <w:szCs w:val="18"/>
          <w:lang w:val="es-ES"/>
        </w:rPr>
      </w:pPr>
      <w:bookmarkStart w:id="149" w:name="_Toc20721321"/>
      <w:r w:rsidRPr="00962024">
        <w:rPr>
          <w:rFonts w:eastAsia="Calibri"/>
          <w:iCs/>
          <w:sz w:val="18"/>
          <w:szCs w:val="18"/>
          <w:lang w:val="es-ES"/>
        </w:rPr>
        <w:t xml:space="preserve">Tabla </w:t>
      </w:r>
      <w:r w:rsidRPr="00503041">
        <w:rPr>
          <w:rFonts w:eastAsia="Calibri"/>
          <w:iCs/>
          <w:sz w:val="18"/>
          <w:szCs w:val="18"/>
        </w:rPr>
        <w:fldChar w:fldCharType="begin"/>
      </w:r>
      <w:r w:rsidRPr="00962024">
        <w:rPr>
          <w:rFonts w:eastAsia="Calibri"/>
          <w:iCs/>
          <w:sz w:val="18"/>
          <w:szCs w:val="18"/>
          <w:lang w:val="es-ES"/>
        </w:rPr>
        <w:instrText xml:space="preserve"> SEQ Tabla \* ARABIC </w:instrText>
      </w:r>
      <w:r w:rsidRPr="00503041">
        <w:rPr>
          <w:rFonts w:eastAsia="Calibri"/>
          <w:iCs/>
          <w:sz w:val="18"/>
          <w:szCs w:val="18"/>
        </w:rPr>
        <w:fldChar w:fldCharType="separate"/>
      </w:r>
      <w:r w:rsidR="00F96C27">
        <w:rPr>
          <w:rFonts w:eastAsia="Calibri"/>
          <w:iCs/>
          <w:noProof/>
          <w:sz w:val="18"/>
          <w:szCs w:val="18"/>
          <w:lang w:val="es-ES"/>
        </w:rPr>
        <w:t>40</w:t>
      </w:r>
      <w:r w:rsidRPr="00503041">
        <w:rPr>
          <w:rFonts w:eastAsia="Calibri"/>
          <w:iCs/>
          <w:sz w:val="18"/>
          <w:szCs w:val="18"/>
        </w:rPr>
        <w:fldChar w:fldCharType="end"/>
      </w:r>
      <w:bookmarkEnd w:id="148"/>
      <w:r w:rsidRPr="00962024">
        <w:rPr>
          <w:rFonts w:eastAsia="Calibri"/>
          <w:iCs/>
          <w:sz w:val="18"/>
          <w:szCs w:val="18"/>
          <w:lang w:val="es-ES"/>
        </w:rPr>
        <w:t>: Área Basal por Hec</w:t>
      </w:r>
      <w:r w:rsidR="003C6D31">
        <w:rPr>
          <w:rFonts w:eastAsia="Calibri"/>
          <w:iCs/>
          <w:sz w:val="18"/>
          <w:szCs w:val="18"/>
          <w:lang w:val="es-ES"/>
        </w:rPr>
        <w:t>tárea Total y por Especie BD-OB</w:t>
      </w:r>
      <w:r w:rsidRPr="00962024">
        <w:rPr>
          <w:rFonts w:eastAsia="Calibri"/>
          <w:iCs/>
          <w:sz w:val="18"/>
          <w:szCs w:val="18"/>
          <w:lang w:val="es-ES"/>
        </w:rPr>
        <w:t>A</w:t>
      </w:r>
      <w:bookmarkEnd w:id="149"/>
    </w:p>
    <w:tbl>
      <w:tblPr>
        <w:tblW w:w="5000" w:type="pct"/>
        <w:jc w:val="center"/>
        <w:tblLook w:val="04A0" w:firstRow="1" w:lastRow="0" w:firstColumn="1" w:lastColumn="0" w:noHBand="0" w:noVBand="1"/>
      </w:tblPr>
      <w:tblGrid>
        <w:gridCol w:w="5952"/>
        <w:gridCol w:w="3160"/>
      </w:tblGrid>
      <w:tr w:rsidR="003C6D31" w:rsidRPr="003C6D31" w:rsidTr="00736B05">
        <w:trPr>
          <w:trHeight w:val="300"/>
          <w:tblHeader/>
          <w:jc w:val="center"/>
        </w:trPr>
        <w:tc>
          <w:tcPr>
            <w:tcW w:w="3266"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Etiquetas de fila</w:t>
            </w:r>
          </w:p>
        </w:tc>
        <w:tc>
          <w:tcPr>
            <w:tcW w:w="1734"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3C6D31" w:rsidRPr="003C6D31" w:rsidRDefault="003C6D31">
            <w:pPr>
              <w:jc w:val="center"/>
              <w:rPr>
                <w:rFonts w:cs="Calibri"/>
                <w:b/>
                <w:bCs/>
                <w:color w:val="000000"/>
                <w:sz w:val="18"/>
                <w:szCs w:val="18"/>
              </w:rPr>
            </w:pPr>
            <w:r w:rsidRPr="003C6D31">
              <w:rPr>
                <w:rFonts w:cs="Calibri"/>
                <w:b/>
                <w:bCs/>
                <w:color w:val="000000"/>
                <w:sz w:val="18"/>
                <w:szCs w:val="18"/>
              </w:rPr>
              <w:t>G/ha</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Chrysochlamys sp</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0,23</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Nectandra sp.</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0,22</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Oenocarpus sp</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0,01</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Tapirira guianensis</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0,16</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Trichilia quadrijuga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0,05</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Cecropia peltata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0,07</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inga sp.</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0,16</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Brosimum guianense</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0,10</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Samanea saman</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0,26</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Swartzia oraria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0,22</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Hirtella triandra </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0,26</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Aparisthmium cordatum</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0,32</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Trichilia pallida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0,68</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Pourouma bicolor</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0,57</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Alchorneopsis floribunda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0,19</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Castilla </w:t>
            </w:r>
            <w:r w:rsidR="003A3F77" w:rsidRPr="00B14CF2">
              <w:rPr>
                <w:rFonts w:cs="Calibri"/>
                <w:i/>
                <w:color w:val="000000"/>
                <w:sz w:val="18"/>
                <w:szCs w:val="18"/>
              </w:rPr>
              <w:t>elastic</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0,20</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Clathrotropis brunnea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0,23</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Virola sebifera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0,49</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Clitoria sp.</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0,07</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Myrcia sp1.</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0,01</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 xml:space="preserve">Virola </w:t>
            </w:r>
            <w:r w:rsidR="003A3F77" w:rsidRPr="00B14CF2">
              <w:rPr>
                <w:rFonts w:cs="Calibri"/>
                <w:i/>
                <w:color w:val="000000"/>
                <w:sz w:val="18"/>
                <w:szCs w:val="18"/>
              </w:rPr>
              <w:t>elongate</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0,14</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Chrysophyllum colombianum</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0,02</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Helyocarpus americaus</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0,03</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Eugenia cf. feijoi</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0,03</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lastRenderedPageBreak/>
              <w:t>Gustavia sp.</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0,01</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Spondias radlkoferi</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0,02</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Euterpe oleracea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0,01</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Calyptranthes</w:t>
            </w:r>
            <w:r w:rsidR="006F2409" w:rsidRPr="00B14CF2">
              <w:rPr>
                <w:rFonts w:cs="Calibri"/>
                <w:i/>
                <w:color w:val="000000"/>
                <w:sz w:val="18"/>
                <w:szCs w:val="18"/>
              </w:rPr>
              <w:t xml:space="preserve"> </w:t>
            </w:r>
            <w:r w:rsidRPr="00B14CF2">
              <w:rPr>
                <w:rFonts w:cs="Calibri"/>
                <w:i/>
                <w:color w:val="000000"/>
                <w:sz w:val="18"/>
                <w:szCs w:val="18"/>
              </w:rPr>
              <w:t>cf. lucida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0,02</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Schizocalyx obovatus</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0,01</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Licania apetala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0,06</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Dichapetalum sp.</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0,05</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Miconia gracilis</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0,01</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Brownea</w:t>
            </w:r>
            <w:r w:rsidR="006F2409" w:rsidRPr="00B14CF2">
              <w:rPr>
                <w:rFonts w:cs="Calibri"/>
                <w:i/>
                <w:color w:val="000000"/>
                <w:sz w:val="18"/>
                <w:szCs w:val="18"/>
              </w:rPr>
              <w:t xml:space="preserve"> </w:t>
            </w:r>
            <w:r w:rsidRPr="00B14CF2">
              <w:rPr>
                <w:rFonts w:cs="Calibri"/>
                <w:i/>
                <w:color w:val="000000"/>
                <w:sz w:val="18"/>
                <w:szCs w:val="18"/>
              </w:rPr>
              <w:t xml:space="preserve">rosa-de-monte </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0,04</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Osteophloeum platyspermum</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0,01</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Swartzia sp.</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0,04</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lang w:val="es-ES"/>
              </w:rPr>
            </w:pPr>
            <w:r w:rsidRPr="00B14CF2">
              <w:rPr>
                <w:rFonts w:cs="Calibri"/>
                <w:i/>
                <w:color w:val="000000"/>
                <w:sz w:val="18"/>
                <w:szCs w:val="18"/>
                <w:lang w:val="es-ES"/>
              </w:rPr>
              <w:t>Brownea</w:t>
            </w:r>
            <w:r w:rsidR="006F2409" w:rsidRPr="00B14CF2">
              <w:rPr>
                <w:rFonts w:cs="Calibri"/>
                <w:i/>
                <w:color w:val="000000"/>
                <w:sz w:val="18"/>
                <w:szCs w:val="18"/>
                <w:lang w:val="es-ES"/>
              </w:rPr>
              <w:t xml:space="preserve"> </w:t>
            </w:r>
            <w:r w:rsidRPr="00B14CF2">
              <w:rPr>
                <w:rFonts w:cs="Calibri"/>
                <w:i/>
                <w:color w:val="000000"/>
                <w:sz w:val="18"/>
                <w:szCs w:val="18"/>
                <w:lang w:val="es-ES"/>
              </w:rPr>
              <w:t>rosa-de-monte Bergius</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0,01</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Calophyllumbrasiliense</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0,02</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Talisia cerasina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0,02</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Inga thibaudiana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0,05</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Pouteria sp</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1,50</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Ficus sp.</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0,27</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Graffenrieda santamartensis</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0,64</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Hedyosmum goudotianum</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0,18</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Couma macrocarpa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0,15</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cupania americana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0,61</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Brosium utile</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0,12</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Schefflera morototoni</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0,20</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Cedrela sp.</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0,07</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Clethra fimbriata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0,16</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Cedrela odorata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0,09</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Guarea guidonia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0,14</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Ocotea sp.</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0,22</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Protium sp.</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0,13</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Pouteria sp.</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0,01</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Aiphanes sp.</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0,68</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Quararibea sp</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0,03</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Henriettea verrucosa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0,01</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Inga macrophylla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0,03</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Nectandra sp</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0,02</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Ryania speciosa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0,14</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Compsoneura capitellata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0,39</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Tetragastris panamensis</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0,34</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Annona mucosa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0,28</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Chrysochlamys tenuifolia </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0,08</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lastRenderedPageBreak/>
              <w:t>Nectandra acutifolia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0,63</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Pollalesta lilacea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0,08</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Ocotea cf. leucoxylon</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0,84</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Mauria simplicifolia kunth</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0,08</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Byrsonima spicata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0,12</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Mauria simplicifolia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0,09</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Tapura colombiana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0,12</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 xml:space="preserve">Tetragastris paramensis </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0,07</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Inga sp</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0,01</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Miconia minutiflora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0,02</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Mauria ferruginea.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0,02</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Psidium guineense</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0,07</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Casearia arborea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0,02</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Nectandra lineatifolia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0,05</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Croton killipianus</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0,01</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Tapura sp</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0,01</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Talisia sp</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0,01</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Mauria heterophylla </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0,01</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Hieronyma alchorneoides </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0,05</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Carapa guianensis</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0,11</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Elaeagia cf. myriantha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0,02</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Chrysochlamys macrophylla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0,07</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B14CF2" w:rsidRDefault="003C6D31" w:rsidP="008E02BE">
            <w:pPr>
              <w:jc w:val="left"/>
              <w:rPr>
                <w:rFonts w:cs="Calibri"/>
                <w:i/>
                <w:color w:val="000000"/>
                <w:sz w:val="18"/>
                <w:szCs w:val="18"/>
              </w:rPr>
            </w:pPr>
            <w:r w:rsidRPr="00B14CF2">
              <w:rPr>
                <w:rFonts w:cs="Calibri"/>
                <w:i/>
                <w:color w:val="000000"/>
                <w:sz w:val="18"/>
                <w:szCs w:val="18"/>
              </w:rPr>
              <w:t>Guarea grandifolia</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3C6D31" w:rsidRDefault="003C6D31">
            <w:pPr>
              <w:jc w:val="center"/>
              <w:rPr>
                <w:rFonts w:cs="Calibri"/>
                <w:color w:val="000000"/>
                <w:sz w:val="18"/>
                <w:szCs w:val="18"/>
              </w:rPr>
            </w:pPr>
            <w:r w:rsidRPr="003C6D31">
              <w:rPr>
                <w:rFonts w:cs="Calibri"/>
                <w:color w:val="000000"/>
                <w:sz w:val="18"/>
                <w:szCs w:val="18"/>
              </w:rPr>
              <w:t>0,04</w:t>
            </w:r>
          </w:p>
        </w:tc>
      </w:tr>
      <w:tr w:rsidR="003C6D31" w:rsidRPr="003C6D31" w:rsidTr="00B14CF2">
        <w:trPr>
          <w:trHeight w:val="300"/>
          <w:jc w:val="center"/>
        </w:trPr>
        <w:tc>
          <w:tcPr>
            <w:tcW w:w="3266" w:type="pct"/>
            <w:tcBorders>
              <w:top w:val="nil"/>
              <w:left w:val="single" w:sz="4" w:space="0" w:color="auto"/>
              <w:bottom w:val="single" w:sz="4" w:space="0" w:color="auto"/>
              <w:right w:val="single" w:sz="4" w:space="0" w:color="auto"/>
            </w:tcBorders>
            <w:shd w:val="clear" w:color="auto" w:fill="auto"/>
            <w:noWrap/>
            <w:vAlign w:val="center"/>
            <w:hideMark/>
          </w:tcPr>
          <w:p w:rsidR="003C6D31" w:rsidRPr="008E02BE" w:rsidRDefault="003C6D31">
            <w:pPr>
              <w:jc w:val="center"/>
              <w:rPr>
                <w:rFonts w:cs="Calibri"/>
                <w:b/>
                <w:color w:val="000000"/>
                <w:sz w:val="18"/>
                <w:szCs w:val="18"/>
              </w:rPr>
            </w:pPr>
            <w:r w:rsidRPr="008E02BE">
              <w:rPr>
                <w:rFonts w:cs="Calibri"/>
                <w:b/>
                <w:color w:val="000000"/>
                <w:sz w:val="18"/>
                <w:szCs w:val="18"/>
              </w:rPr>
              <w:t>Total</w:t>
            </w:r>
          </w:p>
        </w:tc>
        <w:tc>
          <w:tcPr>
            <w:tcW w:w="1734" w:type="pct"/>
            <w:tcBorders>
              <w:top w:val="nil"/>
              <w:left w:val="nil"/>
              <w:bottom w:val="single" w:sz="4" w:space="0" w:color="auto"/>
              <w:right w:val="single" w:sz="4" w:space="0" w:color="auto"/>
            </w:tcBorders>
            <w:shd w:val="clear" w:color="auto" w:fill="auto"/>
            <w:noWrap/>
            <w:vAlign w:val="center"/>
            <w:hideMark/>
          </w:tcPr>
          <w:p w:rsidR="003C6D31" w:rsidRPr="008E02BE" w:rsidRDefault="003C6D31">
            <w:pPr>
              <w:jc w:val="center"/>
              <w:rPr>
                <w:rFonts w:cs="Calibri"/>
                <w:b/>
                <w:color w:val="000000"/>
                <w:sz w:val="18"/>
                <w:szCs w:val="18"/>
              </w:rPr>
            </w:pPr>
            <w:r w:rsidRPr="008E02BE">
              <w:rPr>
                <w:rFonts w:cs="Calibri"/>
                <w:b/>
                <w:color w:val="000000"/>
                <w:sz w:val="18"/>
                <w:szCs w:val="18"/>
              </w:rPr>
              <w:t>14,14</w:t>
            </w:r>
          </w:p>
        </w:tc>
      </w:tr>
    </w:tbl>
    <w:p w:rsidR="008D35E9" w:rsidRPr="00962024" w:rsidRDefault="008D35E9" w:rsidP="008D35E9">
      <w:pPr>
        <w:spacing w:after="160" w:line="259" w:lineRule="auto"/>
        <w:jc w:val="center"/>
        <w:rPr>
          <w:rFonts w:eastAsia="Calibri" w:cs="Arial"/>
          <w:sz w:val="18"/>
          <w:szCs w:val="18"/>
          <w:lang w:val="es-ES"/>
        </w:rPr>
      </w:pPr>
      <w:r w:rsidRPr="00962024">
        <w:rPr>
          <w:rFonts w:eastAsia="Calibri" w:cs="Arial"/>
          <w:sz w:val="18"/>
          <w:szCs w:val="18"/>
          <w:lang w:val="es-ES"/>
        </w:rPr>
        <w:t xml:space="preserve"> Fuente: Elaboración del </w:t>
      </w:r>
      <w:r w:rsidR="00842158">
        <w:rPr>
          <w:rFonts w:eastAsia="Calibri" w:cs="Arial"/>
          <w:sz w:val="18"/>
          <w:szCs w:val="18"/>
          <w:lang w:val="es-ES"/>
        </w:rPr>
        <w:t>Estudio (2019).</w:t>
      </w:r>
    </w:p>
    <w:p w:rsidR="008D35E9" w:rsidRPr="00962024" w:rsidRDefault="008D35E9" w:rsidP="008D35E9">
      <w:pPr>
        <w:spacing w:after="160" w:line="259" w:lineRule="auto"/>
        <w:rPr>
          <w:rFonts w:cs="Arial"/>
          <w:szCs w:val="22"/>
          <w:lang w:val="es-ES"/>
        </w:rPr>
      </w:pPr>
      <w:r w:rsidRPr="00962024">
        <w:rPr>
          <w:rFonts w:eastAsia="Calibri" w:cs="Arial"/>
          <w:szCs w:val="22"/>
          <w:lang w:val="es-ES"/>
        </w:rPr>
        <w:t xml:space="preserve">En la </w:t>
      </w:r>
      <w:r w:rsidRPr="00503041">
        <w:rPr>
          <w:rFonts w:eastAsia="Calibri" w:cs="Arial"/>
          <w:szCs w:val="22"/>
        </w:rPr>
        <w:fldChar w:fldCharType="begin"/>
      </w:r>
      <w:r w:rsidRPr="00962024">
        <w:rPr>
          <w:rFonts w:eastAsia="Calibri" w:cs="Arial"/>
          <w:szCs w:val="22"/>
          <w:lang w:val="es-ES"/>
        </w:rPr>
        <w:instrText xml:space="preserve"> REF _Ref12686434 \h  \* MERGEFORMAT </w:instrText>
      </w:r>
      <w:r w:rsidRPr="00503041">
        <w:rPr>
          <w:rFonts w:eastAsia="Calibri" w:cs="Arial"/>
          <w:szCs w:val="22"/>
        </w:rPr>
      </w:r>
      <w:r w:rsidRPr="00503041">
        <w:rPr>
          <w:rFonts w:eastAsia="Calibri" w:cs="Arial"/>
          <w:szCs w:val="22"/>
        </w:rPr>
        <w:fldChar w:fldCharType="separate"/>
      </w:r>
      <w:r w:rsidRPr="00962024">
        <w:rPr>
          <w:rFonts w:eastAsia="Calibri"/>
          <w:i/>
          <w:szCs w:val="22"/>
          <w:lang w:val="es-ES"/>
        </w:rPr>
        <w:t xml:space="preserve">Tabla </w:t>
      </w:r>
      <w:r w:rsidR="003A3F77">
        <w:rPr>
          <w:rFonts w:eastAsia="Calibri"/>
          <w:i/>
          <w:noProof/>
          <w:szCs w:val="22"/>
          <w:lang w:val="es-ES"/>
        </w:rPr>
        <w:t>40</w:t>
      </w:r>
      <w:r w:rsidRPr="00503041">
        <w:rPr>
          <w:rFonts w:eastAsia="Calibri" w:cs="Arial"/>
          <w:szCs w:val="22"/>
        </w:rPr>
        <w:fldChar w:fldCharType="end"/>
      </w:r>
      <w:r w:rsidRPr="00962024">
        <w:rPr>
          <w:rFonts w:eastAsia="Calibri" w:cs="Arial"/>
          <w:szCs w:val="22"/>
          <w:lang w:val="es-ES"/>
        </w:rPr>
        <w:t>, se observa que la especie con mayor Área basal por hectárea (m</w:t>
      </w:r>
      <w:r w:rsidRPr="00962024">
        <w:rPr>
          <w:rFonts w:eastAsia="Calibri" w:cs="Arial"/>
          <w:szCs w:val="22"/>
          <w:vertAlign w:val="superscript"/>
          <w:lang w:val="es-ES"/>
        </w:rPr>
        <w:t>2</w:t>
      </w:r>
      <w:r w:rsidRPr="00962024">
        <w:rPr>
          <w:rFonts w:eastAsia="Calibri" w:cs="Arial"/>
          <w:szCs w:val="22"/>
          <w:lang w:val="es-ES"/>
        </w:rPr>
        <w:t>/ha)</w:t>
      </w:r>
      <w:r w:rsidR="006F2409">
        <w:rPr>
          <w:rFonts w:cs="Arial"/>
          <w:szCs w:val="22"/>
          <w:lang w:val="es-ES"/>
        </w:rPr>
        <w:t xml:space="preserve"> </w:t>
      </w:r>
      <w:r w:rsidR="003A3F77" w:rsidRPr="003A3F77">
        <w:rPr>
          <w:rFonts w:cs="Arial"/>
          <w:i/>
          <w:szCs w:val="22"/>
          <w:lang w:val="es-ES"/>
        </w:rPr>
        <w:t>Pouteria sp</w:t>
      </w:r>
      <w:r w:rsidR="003A3F77">
        <w:rPr>
          <w:rFonts w:cs="Arial"/>
          <w:i/>
          <w:szCs w:val="22"/>
          <w:lang w:val="es-ES"/>
        </w:rPr>
        <w:t xml:space="preserve">. </w:t>
      </w:r>
      <w:r w:rsidR="003A3F77">
        <w:rPr>
          <w:rFonts w:cs="Arial"/>
          <w:szCs w:val="22"/>
          <w:lang w:val="es-ES"/>
        </w:rPr>
        <w:t xml:space="preserve">con 1,50 </w:t>
      </w:r>
      <w:r w:rsidR="003A3F77" w:rsidRPr="00962024">
        <w:rPr>
          <w:rFonts w:cs="Arial"/>
          <w:color w:val="000000"/>
          <w:szCs w:val="22"/>
          <w:lang w:val="es-ES" w:eastAsia="es-CO"/>
        </w:rPr>
        <w:t>m</w:t>
      </w:r>
      <w:r w:rsidR="003A3F77" w:rsidRPr="00962024">
        <w:rPr>
          <w:rFonts w:cs="Arial"/>
          <w:color w:val="000000"/>
          <w:szCs w:val="22"/>
          <w:vertAlign w:val="superscript"/>
          <w:lang w:val="es-ES" w:eastAsia="es-CO"/>
        </w:rPr>
        <w:t>2</w:t>
      </w:r>
      <w:r w:rsidR="003A3F77" w:rsidRPr="00962024">
        <w:rPr>
          <w:rFonts w:cs="Arial"/>
          <w:color w:val="000000"/>
          <w:szCs w:val="22"/>
          <w:lang w:val="es-ES" w:eastAsia="es-CO"/>
        </w:rPr>
        <w:t>/ha,</w:t>
      </w:r>
      <w:r w:rsidRPr="00962024">
        <w:rPr>
          <w:rFonts w:cs="Arial"/>
          <w:color w:val="000000"/>
          <w:szCs w:val="22"/>
          <w:lang w:val="es-ES" w:eastAsia="es-CO"/>
        </w:rPr>
        <w:t xml:space="preserve"> en el bosque </w:t>
      </w:r>
      <w:r w:rsidR="003A3F77">
        <w:rPr>
          <w:rFonts w:cs="Arial"/>
          <w:color w:val="000000"/>
          <w:szCs w:val="22"/>
          <w:lang w:val="es-ES" w:eastAsia="es-CO"/>
        </w:rPr>
        <w:t>denso del Orobioma Bajo</w:t>
      </w:r>
      <w:r w:rsidRPr="00962024">
        <w:rPr>
          <w:rFonts w:cs="Arial"/>
          <w:color w:val="000000"/>
          <w:szCs w:val="22"/>
          <w:lang w:val="es-ES" w:eastAsia="es-CO"/>
        </w:rPr>
        <w:t xml:space="preserve"> de los Andes, seguida por la especie </w:t>
      </w:r>
      <w:r w:rsidR="003A3F77" w:rsidRPr="003A3F77">
        <w:rPr>
          <w:rFonts w:cs="Calibri"/>
          <w:i/>
          <w:color w:val="000000"/>
          <w:szCs w:val="22"/>
          <w:lang w:val="es-ES"/>
        </w:rPr>
        <w:t>Trichilia pallida</w:t>
      </w:r>
      <w:r w:rsidR="003A3F77" w:rsidRPr="003A3F77">
        <w:rPr>
          <w:rFonts w:cs="Arial"/>
          <w:i/>
          <w:color w:val="000000"/>
          <w:szCs w:val="22"/>
          <w:lang w:val="es-ES" w:eastAsia="es-CO"/>
        </w:rPr>
        <w:t xml:space="preserve"> </w:t>
      </w:r>
      <w:r w:rsidR="003A3F77">
        <w:rPr>
          <w:rFonts w:cs="Arial"/>
          <w:color w:val="000000"/>
          <w:szCs w:val="22"/>
          <w:lang w:val="es-ES" w:eastAsia="es-CO"/>
        </w:rPr>
        <w:t>con un área basal de 0,6</w:t>
      </w:r>
      <w:r w:rsidR="003A3F77" w:rsidRPr="00962024">
        <w:rPr>
          <w:rFonts w:cs="Arial"/>
          <w:color w:val="000000"/>
          <w:szCs w:val="22"/>
          <w:lang w:val="es-ES" w:eastAsia="es-CO"/>
        </w:rPr>
        <w:t>8 m</w:t>
      </w:r>
      <w:r w:rsidR="003A3F77" w:rsidRPr="00962024">
        <w:rPr>
          <w:rFonts w:cs="Arial"/>
          <w:color w:val="000000"/>
          <w:szCs w:val="22"/>
          <w:vertAlign w:val="superscript"/>
          <w:lang w:val="es-ES" w:eastAsia="es-CO"/>
        </w:rPr>
        <w:t>2</w:t>
      </w:r>
      <w:r w:rsidR="003A3F77" w:rsidRPr="00962024">
        <w:rPr>
          <w:rFonts w:cs="Arial"/>
          <w:color w:val="000000"/>
          <w:szCs w:val="22"/>
          <w:lang w:val="es-ES" w:eastAsia="es-CO"/>
        </w:rPr>
        <w:t>/ha</w:t>
      </w:r>
      <w:r w:rsidR="003A3F77">
        <w:rPr>
          <w:rFonts w:cs="Arial"/>
          <w:color w:val="000000"/>
          <w:szCs w:val="22"/>
          <w:lang w:val="es-ES" w:eastAsia="es-CO"/>
        </w:rPr>
        <w:t>.</w:t>
      </w:r>
    </w:p>
    <w:p w:rsidR="008D35E9" w:rsidRPr="00962024" w:rsidRDefault="008D35E9" w:rsidP="008D35E9">
      <w:pPr>
        <w:keepNext/>
        <w:keepLines/>
        <w:spacing w:before="40" w:line="259" w:lineRule="auto"/>
        <w:outlineLvl w:val="3"/>
        <w:rPr>
          <w:rFonts w:cs="Arial"/>
          <w:b/>
          <w:iCs/>
          <w:color w:val="000000"/>
          <w:szCs w:val="22"/>
          <w:lang w:val="es-ES"/>
        </w:rPr>
      </w:pPr>
      <w:bookmarkStart w:id="150" w:name="_Toc20721248"/>
      <w:r w:rsidRPr="00962024">
        <w:rPr>
          <w:rFonts w:cs="Arial"/>
          <w:b/>
          <w:iCs/>
          <w:color w:val="000000"/>
          <w:szCs w:val="22"/>
          <w:lang w:val="es-ES"/>
        </w:rPr>
        <w:t>1.</w:t>
      </w:r>
      <w:r w:rsidR="00AA61F3" w:rsidRPr="00962024">
        <w:rPr>
          <w:rFonts w:cs="Arial"/>
          <w:b/>
          <w:iCs/>
          <w:color w:val="000000"/>
          <w:szCs w:val="22"/>
          <w:lang w:val="es-ES"/>
        </w:rPr>
        <w:t>1.4.2</w:t>
      </w:r>
      <w:r w:rsidRPr="00962024">
        <w:rPr>
          <w:rFonts w:cs="Arial"/>
          <w:b/>
          <w:iCs/>
          <w:color w:val="000000"/>
          <w:szCs w:val="22"/>
          <w:lang w:val="es-ES"/>
        </w:rPr>
        <w:t>.3 Volúmenes</w:t>
      </w:r>
      <w:bookmarkEnd w:id="150"/>
    </w:p>
    <w:p w:rsidR="008D35E9" w:rsidRPr="00962024" w:rsidRDefault="00AA61F3" w:rsidP="008D35E9">
      <w:pPr>
        <w:keepNext/>
        <w:keepLines/>
        <w:spacing w:line="259" w:lineRule="auto"/>
        <w:outlineLvl w:val="3"/>
        <w:rPr>
          <w:rFonts w:cs="Arial"/>
          <w:b/>
          <w:iCs/>
          <w:szCs w:val="22"/>
          <w:lang w:val="es-ES"/>
        </w:rPr>
      </w:pPr>
      <w:bookmarkStart w:id="151" w:name="_Toc20721249"/>
      <w:r w:rsidRPr="00962024">
        <w:rPr>
          <w:rFonts w:cs="Arial"/>
          <w:b/>
          <w:iCs/>
          <w:color w:val="000000"/>
          <w:szCs w:val="22"/>
          <w:lang w:val="es-ES"/>
        </w:rPr>
        <w:t>1.</w:t>
      </w:r>
      <w:r w:rsidR="008D35E9" w:rsidRPr="00962024">
        <w:rPr>
          <w:rFonts w:cs="Arial"/>
          <w:b/>
          <w:iCs/>
          <w:color w:val="000000"/>
          <w:szCs w:val="22"/>
          <w:lang w:val="es-ES"/>
        </w:rPr>
        <w:t>1.4.2.3.1 Volumen Tota</w:t>
      </w:r>
      <w:r w:rsidR="008D35E9" w:rsidRPr="00962024">
        <w:rPr>
          <w:rFonts w:cs="Arial"/>
          <w:b/>
          <w:iCs/>
          <w:szCs w:val="22"/>
          <w:lang w:val="es-ES"/>
        </w:rPr>
        <w:t>l</w:t>
      </w:r>
      <w:bookmarkEnd w:id="151"/>
    </w:p>
    <w:p w:rsidR="008D35E9" w:rsidRPr="00962024" w:rsidRDefault="008D35E9" w:rsidP="008D35E9">
      <w:pPr>
        <w:spacing w:line="259" w:lineRule="auto"/>
        <w:jc w:val="center"/>
        <w:rPr>
          <w:rFonts w:eastAsia="Calibri" w:cs="Arial"/>
          <w:iCs/>
          <w:sz w:val="18"/>
          <w:szCs w:val="18"/>
          <w:lang w:val="es-ES"/>
        </w:rPr>
      </w:pPr>
      <w:bookmarkStart w:id="152" w:name="_Ref12686460"/>
      <w:bookmarkStart w:id="153" w:name="_Toc20721322"/>
      <w:r w:rsidRPr="00962024">
        <w:rPr>
          <w:rFonts w:eastAsia="Calibri"/>
          <w:iCs/>
          <w:sz w:val="18"/>
          <w:szCs w:val="18"/>
          <w:lang w:val="es-ES"/>
        </w:rPr>
        <w:t xml:space="preserve">Tabla </w:t>
      </w:r>
      <w:r w:rsidRPr="00503041">
        <w:rPr>
          <w:rFonts w:eastAsia="Calibri"/>
          <w:iCs/>
          <w:sz w:val="18"/>
          <w:szCs w:val="18"/>
        </w:rPr>
        <w:fldChar w:fldCharType="begin"/>
      </w:r>
      <w:r w:rsidRPr="00962024">
        <w:rPr>
          <w:rFonts w:eastAsia="Calibri"/>
          <w:iCs/>
          <w:sz w:val="18"/>
          <w:szCs w:val="18"/>
          <w:lang w:val="es-ES"/>
        </w:rPr>
        <w:instrText xml:space="preserve"> SEQ Tabla \* ARABIC </w:instrText>
      </w:r>
      <w:r w:rsidRPr="00503041">
        <w:rPr>
          <w:rFonts w:eastAsia="Calibri"/>
          <w:iCs/>
          <w:sz w:val="18"/>
          <w:szCs w:val="18"/>
        </w:rPr>
        <w:fldChar w:fldCharType="separate"/>
      </w:r>
      <w:r w:rsidR="008E02BE">
        <w:rPr>
          <w:rFonts w:eastAsia="Calibri"/>
          <w:iCs/>
          <w:noProof/>
          <w:sz w:val="18"/>
          <w:szCs w:val="18"/>
          <w:lang w:val="es-ES"/>
        </w:rPr>
        <w:t>40</w:t>
      </w:r>
      <w:r w:rsidRPr="00503041">
        <w:rPr>
          <w:rFonts w:eastAsia="Calibri"/>
          <w:iCs/>
          <w:sz w:val="18"/>
          <w:szCs w:val="18"/>
        </w:rPr>
        <w:fldChar w:fldCharType="end"/>
      </w:r>
      <w:bookmarkEnd w:id="152"/>
      <w:r w:rsidRPr="00962024">
        <w:rPr>
          <w:rFonts w:eastAsia="Calibri"/>
          <w:iCs/>
          <w:sz w:val="18"/>
          <w:szCs w:val="18"/>
          <w:lang w:val="es-ES"/>
        </w:rPr>
        <w:t>: Volumen Total por Hectárea y por Especie BR-OAA</w:t>
      </w:r>
      <w:bookmarkEnd w:id="153"/>
    </w:p>
    <w:tbl>
      <w:tblPr>
        <w:tblW w:w="5000" w:type="pct"/>
        <w:jc w:val="center"/>
        <w:tblLook w:val="04A0" w:firstRow="1" w:lastRow="0" w:firstColumn="1" w:lastColumn="0" w:noHBand="0" w:noVBand="1"/>
      </w:tblPr>
      <w:tblGrid>
        <w:gridCol w:w="5892"/>
        <w:gridCol w:w="3220"/>
      </w:tblGrid>
      <w:tr w:rsidR="00963F4C" w:rsidRPr="00963F4C" w:rsidTr="00B14CF2">
        <w:trPr>
          <w:trHeight w:val="300"/>
          <w:tblHeader/>
          <w:jc w:val="center"/>
        </w:trPr>
        <w:tc>
          <w:tcPr>
            <w:tcW w:w="3233"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Etiquetas de fila</w:t>
            </w:r>
          </w:p>
        </w:tc>
        <w:tc>
          <w:tcPr>
            <w:tcW w:w="1767"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963F4C" w:rsidRPr="00963F4C" w:rsidRDefault="00963F4C">
            <w:pPr>
              <w:jc w:val="center"/>
              <w:rPr>
                <w:rFonts w:cs="Calibri"/>
                <w:b/>
                <w:bCs/>
                <w:color w:val="000000"/>
                <w:sz w:val="18"/>
                <w:szCs w:val="18"/>
              </w:rPr>
            </w:pPr>
            <w:r w:rsidRPr="00963F4C">
              <w:rPr>
                <w:rFonts w:cs="Calibri"/>
                <w:b/>
                <w:bCs/>
                <w:color w:val="000000"/>
                <w:sz w:val="18"/>
                <w:szCs w:val="18"/>
              </w:rPr>
              <w:t>VT/ha</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Chrysochlamys sp</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5,35</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Nectandra sp.</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3,93</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Oenocarpus sp</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0,06</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Tapirira guianensis</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2,87</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Trichilia quadrijuga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0,82</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Cecropia peltata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1,48</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inga sp.</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3,55</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Brosimum guianense</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2,48</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lastRenderedPageBreak/>
              <w:t>Samanea saman</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6,95</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Swartzia oraria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4,97</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Hirtella triandra </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6,29</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Aparisthmium cordatum</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6,71</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Trichilia pallida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16,04</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Pourouma bicolor</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11,73</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Alchorneopsis floribunda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4,38</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Castilla elastica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4,82</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Clathrotropis brunnea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4,81</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Virola sebifera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12,40</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Clitoria sp.</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1,52</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Myrcia sp1.</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0,16</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Virola elongata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3,11</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Chrysophyllum colombianum</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0,26</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Helyocarpus americaus</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0,41</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Eugenia cf. feijoi</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0,22</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Gustavia sp.</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0,11</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Spondias radlkoferi</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0,17</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Euterpe oleracea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0,10</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Calyptranthes</w:t>
            </w:r>
            <w:r w:rsidR="006F2409" w:rsidRPr="008E02BE">
              <w:rPr>
                <w:rFonts w:cs="Calibri"/>
                <w:i/>
                <w:color w:val="000000"/>
                <w:sz w:val="18"/>
                <w:szCs w:val="18"/>
              </w:rPr>
              <w:t xml:space="preserve"> </w:t>
            </w:r>
            <w:r w:rsidRPr="008E02BE">
              <w:rPr>
                <w:rFonts w:cs="Calibri"/>
                <w:i/>
                <w:color w:val="000000"/>
                <w:sz w:val="18"/>
                <w:szCs w:val="18"/>
              </w:rPr>
              <w:t>cf. lucida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0,12</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Schizocalyx obovatus</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0,11</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Licania apetala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0,54</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Dichapetalum sp.</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0,63</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Miconia gracilis</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0,08</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Brownea</w:t>
            </w:r>
            <w:r w:rsidR="006F2409" w:rsidRPr="008E02BE">
              <w:rPr>
                <w:rFonts w:cs="Calibri"/>
                <w:i/>
                <w:color w:val="000000"/>
                <w:sz w:val="18"/>
                <w:szCs w:val="18"/>
              </w:rPr>
              <w:t xml:space="preserve"> </w:t>
            </w:r>
            <w:r w:rsidRPr="008E02BE">
              <w:rPr>
                <w:rFonts w:cs="Calibri"/>
                <w:i/>
                <w:color w:val="000000"/>
                <w:sz w:val="18"/>
                <w:szCs w:val="18"/>
              </w:rPr>
              <w:t xml:space="preserve">rosa-de-monte </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0,38</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Osteophloeum platyspermum</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0,12</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Swartzia sp.</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0,52</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lang w:val="es-ES"/>
              </w:rPr>
            </w:pPr>
            <w:r w:rsidRPr="008E02BE">
              <w:rPr>
                <w:rFonts w:cs="Calibri"/>
                <w:i/>
                <w:color w:val="000000"/>
                <w:sz w:val="18"/>
                <w:szCs w:val="18"/>
                <w:lang w:val="es-ES"/>
              </w:rPr>
              <w:t>Brownea</w:t>
            </w:r>
            <w:r w:rsidR="006F2409" w:rsidRPr="008E02BE">
              <w:rPr>
                <w:rFonts w:cs="Calibri"/>
                <w:i/>
                <w:color w:val="000000"/>
                <w:sz w:val="18"/>
                <w:szCs w:val="18"/>
                <w:lang w:val="es-ES"/>
              </w:rPr>
              <w:t xml:space="preserve"> </w:t>
            </w:r>
            <w:r w:rsidRPr="008E02BE">
              <w:rPr>
                <w:rFonts w:cs="Calibri"/>
                <w:i/>
                <w:color w:val="000000"/>
                <w:sz w:val="18"/>
                <w:szCs w:val="18"/>
                <w:lang w:val="es-ES"/>
              </w:rPr>
              <w:t>rosa-de-monte Bergius</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0,10</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Calophyllumbrasiliense</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0,11</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Talisia cerasina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0,20</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Inga thibaudiana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1,14</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Pouteria sp</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29,00</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Ficus sp.</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6,64</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Graffenrieda santamartensis</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16,35</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Hedyosmum goudotianum</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3,74</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Couma macrocarpa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3,97</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cupania americana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14,40</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Brosium utile</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3,44</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Schefflera morototoni</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5,14</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Cedrela sp.</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1,09</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lastRenderedPageBreak/>
              <w:t>Clethra fimbriata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1,99</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Cedrela odorata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1,37</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Guarea guidonia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3,79</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Ocotea sp.</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5,47</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Protium sp.</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3,72</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Pouteria sp.</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0,18</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Aiphanes sp.</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6,95</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Quararibea sp</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0,54</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Henriettea verrucosa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0,06</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Inga macrophylla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0,58</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Nectandra sp</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0,29</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Ryania speciosa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3,39</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Compsoneura capitellata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7,77</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Tetragastris panamensis</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7,65</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Annona mucosa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6,70</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Chrysochlamys tenuifolia </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1,42</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Nectandra acutifolia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17,27</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Pollalesta lilacea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1,31</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Ocotea cf. leucoxylon</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22,13</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Mauria simplicifolia kunth</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1,88</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Byrsonima spicata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2,13</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Mauria simplicifolia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1,53</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Tapura colombiana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2,71</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 xml:space="preserve">Tetragastris paramensis </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1,90</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Inga sp</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0,12</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Miconia minutiflora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0,35</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Mauria ferruginea.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0,34</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Psidium guineense</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1,01</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Casearia arborea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0,26</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Nectandra lineatifolia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0,99</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Croton killipianus</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0,15</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Tapura sp</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0,09</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Talisia sp</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0,16</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Mauria heterophylla </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0,24</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Hieronyma alchorneoides </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1,08</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Carapa guianensis</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2,09</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Elaeagia cf. myriantha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0,14</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Chrysochlamys macrophylla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0,85</w:t>
            </w:r>
          </w:p>
        </w:tc>
      </w:tr>
      <w:tr w:rsidR="00963F4C" w:rsidRPr="00963F4C"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8E02BE" w:rsidRDefault="00963F4C" w:rsidP="008E02BE">
            <w:pPr>
              <w:jc w:val="left"/>
              <w:rPr>
                <w:rFonts w:cs="Calibri"/>
                <w:i/>
                <w:color w:val="000000"/>
                <w:sz w:val="18"/>
                <w:szCs w:val="18"/>
              </w:rPr>
            </w:pPr>
            <w:r w:rsidRPr="008E02BE">
              <w:rPr>
                <w:rFonts w:cs="Calibri"/>
                <w:i/>
                <w:color w:val="000000"/>
                <w:sz w:val="18"/>
                <w:szCs w:val="18"/>
              </w:rPr>
              <w:t>Guarea grandifolia</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963F4C" w:rsidRDefault="00963F4C">
            <w:pPr>
              <w:jc w:val="center"/>
              <w:rPr>
                <w:rFonts w:cs="Calibri"/>
                <w:color w:val="000000"/>
                <w:sz w:val="18"/>
                <w:szCs w:val="18"/>
              </w:rPr>
            </w:pPr>
            <w:r w:rsidRPr="00963F4C">
              <w:rPr>
                <w:rFonts w:cs="Calibri"/>
                <w:color w:val="000000"/>
                <w:sz w:val="18"/>
                <w:szCs w:val="18"/>
              </w:rPr>
              <w:t>0,55</w:t>
            </w:r>
          </w:p>
        </w:tc>
      </w:tr>
      <w:tr w:rsidR="00963F4C" w:rsidRPr="00963F4C" w:rsidTr="00736B05">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963F4C" w:rsidRPr="00736B05" w:rsidRDefault="00963F4C">
            <w:pPr>
              <w:jc w:val="center"/>
              <w:rPr>
                <w:rFonts w:cs="Calibri"/>
                <w:b/>
                <w:i/>
                <w:color w:val="000000"/>
                <w:sz w:val="18"/>
                <w:szCs w:val="18"/>
              </w:rPr>
            </w:pPr>
            <w:r w:rsidRPr="00736B05">
              <w:rPr>
                <w:rFonts w:cs="Calibri"/>
                <w:b/>
                <w:i/>
                <w:color w:val="000000"/>
                <w:sz w:val="18"/>
                <w:szCs w:val="18"/>
              </w:rPr>
              <w:t>Total</w:t>
            </w:r>
          </w:p>
        </w:tc>
        <w:tc>
          <w:tcPr>
            <w:tcW w:w="1767" w:type="pct"/>
            <w:tcBorders>
              <w:top w:val="nil"/>
              <w:left w:val="nil"/>
              <w:bottom w:val="single" w:sz="4" w:space="0" w:color="auto"/>
              <w:right w:val="single" w:sz="4" w:space="0" w:color="auto"/>
            </w:tcBorders>
            <w:shd w:val="clear" w:color="auto" w:fill="auto"/>
            <w:noWrap/>
            <w:vAlign w:val="center"/>
            <w:hideMark/>
          </w:tcPr>
          <w:p w:rsidR="00963F4C" w:rsidRPr="00736B05" w:rsidRDefault="00963F4C">
            <w:pPr>
              <w:jc w:val="center"/>
              <w:rPr>
                <w:rFonts w:cs="Calibri"/>
                <w:b/>
                <w:color w:val="000000"/>
                <w:sz w:val="18"/>
                <w:szCs w:val="18"/>
              </w:rPr>
            </w:pPr>
            <w:r w:rsidRPr="00736B05">
              <w:rPr>
                <w:rFonts w:cs="Calibri"/>
                <w:b/>
                <w:color w:val="000000"/>
                <w:sz w:val="18"/>
                <w:szCs w:val="18"/>
              </w:rPr>
              <w:t>304,62</w:t>
            </w:r>
          </w:p>
        </w:tc>
      </w:tr>
    </w:tbl>
    <w:p w:rsidR="008D35E9" w:rsidRPr="00962024" w:rsidRDefault="008D35E9" w:rsidP="00736B05">
      <w:pPr>
        <w:spacing w:after="160" w:line="259" w:lineRule="auto"/>
        <w:jc w:val="left"/>
        <w:rPr>
          <w:rFonts w:eastAsia="Calibri" w:cs="Arial"/>
          <w:sz w:val="18"/>
          <w:szCs w:val="18"/>
          <w:lang w:val="es-ES"/>
        </w:rPr>
      </w:pPr>
      <w:r w:rsidRPr="00962024">
        <w:rPr>
          <w:rFonts w:eastAsia="Calibri" w:cs="Arial"/>
          <w:sz w:val="18"/>
          <w:szCs w:val="18"/>
          <w:lang w:val="es-ES"/>
        </w:rPr>
        <w:lastRenderedPageBreak/>
        <w:t xml:space="preserve">Fuente: Elaboración del </w:t>
      </w:r>
      <w:r w:rsidR="00842158">
        <w:rPr>
          <w:rFonts w:eastAsia="Calibri" w:cs="Arial"/>
          <w:sz w:val="18"/>
          <w:szCs w:val="18"/>
          <w:lang w:val="es-ES"/>
        </w:rPr>
        <w:t>Estudio (2019).</w:t>
      </w:r>
    </w:p>
    <w:p w:rsidR="008D35E9" w:rsidRPr="00962024" w:rsidRDefault="008D35E9" w:rsidP="008D35E9">
      <w:pPr>
        <w:spacing w:after="160" w:line="259" w:lineRule="auto"/>
        <w:rPr>
          <w:rFonts w:cs="Arial"/>
          <w:color w:val="000000"/>
          <w:szCs w:val="22"/>
          <w:lang w:val="es-ES" w:eastAsia="es-CO"/>
        </w:rPr>
      </w:pPr>
      <w:r w:rsidRPr="00962024">
        <w:rPr>
          <w:rFonts w:eastAsia="Calibri" w:cs="Arial"/>
          <w:szCs w:val="22"/>
          <w:lang w:val="es-ES"/>
        </w:rPr>
        <w:t xml:space="preserve">En la </w:t>
      </w:r>
      <w:r w:rsidRPr="00503041">
        <w:rPr>
          <w:rFonts w:eastAsia="Calibri" w:cs="Arial"/>
          <w:szCs w:val="22"/>
        </w:rPr>
        <w:fldChar w:fldCharType="begin"/>
      </w:r>
      <w:r w:rsidRPr="00962024">
        <w:rPr>
          <w:rFonts w:eastAsia="Calibri" w:cs="Arial"/>
          <w:szCs w:val="22"/>
          <w:lang w:val="es-ES"/>
        </w:rPr>
        <w:instrText xml:space="preserve"> REF _Ref12686460 \h  \* MERGEFORMAT </w:instrText>
      </w:r>
      <w:r w:rsidRPr="00503041">
        <w:rPr>
          <w:rFonts w:eastAsia="Calibri" w:cs="Arial"/>
          <w:szCs w:val="22"/>
        </w:rPr>
      </w:r>
      <w:r w:rsidRPr="00503041">
        <w:rPr>
          <w:rFonts w:eastAsia="Calibri" w:cs="Arial"/>
          <w:szCs w:val="22"/>
        </w:rPr>
        <w:fldChar w:fldCharType="separate"/>
      </w:r>
      <w:r w:rsidRPr="00962024">
        <w:rPr>
          <w:rFonts w:eastAsia="Calibri"/>
          <w:i/>
          <w:szCs w:val="22"/>
          <w:lang w:val="es-ES"/>
        </w:rPr>
        <w:t xml:space="preserve">Tabla </w:t>
      </w:r>
      <w:r w:rsidRPr="00962024">
        <w:rPr>
          <w:rFonts w:eastAsia="Calibri"/>
          <w:i/>
          <w:noProof/>
          <w:szCs w:val="22"/>
          <w:lang w:val="es-ES"/>
        </w:rPr>
        <w:t>4</w:t>
      </w:r>
      <w:r w:rsidR="00963F4C">
        <w:rPr>
          <w:rFonts w:eastAsia="Calibri"/>
          <w:i/>
          <w:noProof/>
          <w:szCs w:val="22"/>
          <w:lang w:val="es-ES"/>
        </w:rPr>
        <w:t>1</w:t>
      </w:r>
      <w:r w:rsidRPr="00503041">
        <w:rPr>
          <w:rFonts w:eastAsia="Calibri" w:cs="Arial"/>
          <w:szCs w:val="22"/>
        </w:rPr>
        <w:fldChar w:fldCharType="end"/>
      </w:r>
      <w:r w:rsidRPr="00962024">
        <w:rPr>
          <w:rFonts w:eastAsia="Calibri" w:cs="Arial"/>
          <w:szCs w:val="22"/>
          <w:lang w:val="es-ES"/>
        </w:rPr>
        <w:t xml:space="preserve">, se observa que el mayor volumen total por hectárea y por Especie para la cobertura del bosque </w:t>
      </w:r>
      <w:r w:rsidR="00963F4C">
        <w:rPr>
          <w:rFonts w:eastAsia="Calibri" w:cs="Arial"/>
          <w:szCs w:val="22"/>
          <w:lang w:val="es-ES"/>
        </w:rPr>
        <w:t>Denso dentro del Orobioma Baj</w:t>
      </w:r>
      <w:r w:rsidRPr="00962024">
        <w:rPr>
          <w:rFonts w:eastAsia="Calibri" w:cs="Arial"/>
          <w:szCs w:val="22"/>
          <w:lang w:val="es-ES"/>
        </w:rPr>
        <w:t xml:space="preserve">o de los Andes, es para la especie </w:t>
      </w:r>
      <w:r w:rsidR="00963F4C">
        <w:rPr>
          <w:rFonts w:cs="Arial"/>
          <w:i/>
          <w:iCs/>
          <w:color w:val="000000"/>
          <w:szCs w:val="22"/>
          <w:lang w:val="es-ES" w:eastAsia="es-CO"/>
        </w:rPr>
        <w:t>Pouteria sp.</w:t>
      </w:r>
      <w:r w:rsidRPr="00962024">
        <w:rPr>
          <w:rFonts w:cs="Arial"/>
          <w:i/>
          <w:iCs/>
          <w:color w:val="000000"/>
          <w:szCs w:val="22"/>
          <w:lang w:val="es-ES" w:eastAsia="es-CO"/>
        </w:rPr>
        <w:t xml:space="preserve"> c</w:t>
      </w:r>
      <w:r w:rsidR="00963F4C">
        <w:rPr>
          <w:rFonts w:cs="Arial"/>
          <w:color w:val="000000"/>
          <w:szCs w:val="22"/>
          <w:lang w:val="es-ES" w:eastAsia="es-CO"/>
        </w:rPr>
        <w:t>on 29,0</w:t>
      </w:r>
      <w:r w:rsidRPr="00962024">
        <w:rPr>
          <w:rFonts w:cs="Arial"/>
          <w:color w:val="000000"/>
          <w:szCs w:val="22"/>
          <w:lang w:val="es-ES" w:eastAsia="es-CO"/>
        </w:rPr>
        <w:t xml:space="preserve"> m</w:t>
      </w:r>
      <w:r w:rsidRPr="00962024">
        <w:rPr>
          <w:rFonts w:cs="Arial"/>
          <w:color w:val="000000"/>
          <w:szCs w:val="22"/>
          <w:vertAlign w:val="superscript"/>
          <w:lang w:val="es-ES" w:eastAsia="es-CO"/>
        </w:rPr>
        <w:t>3</w:t>
      </w:r>
      <w:r w:rsidRPr="00962024">
        <w:rPr>
          <w:rFonts w:cs="Arial"/>
          <w:color w:val="000000"/>
          <w:szCs w:val="22"/>
          <w:lang w:val="es-ES" w:eastAsia="es-CO"/>
        </w:rPr>
        <w:t>/ha,</w:t>
      </w:r>
      <w:r w:rsidR="006F2409">
        <w:rPr>
          <w:rFonts w:cs="Arial"/>
          <w:color w:val="000000"/>
          <w:szCs w:val="22"/>
          <w:lang w:val="es-ES" w:eastAsia="es-CO"/>
        </w:rPr>
        <w:t xml:space="preserve"> </w:t>
      </w:r>
      <w:r w:rsidRPr="00962024">
        <w:rPr>
          <w:rFonts w:cs="Arial"/>
          <w:szCs w:val="22"/>
          <w:lang w:val="es-ES"/>
        </w:rPr>
        <w:t xml:space="preserve">seguida por la especie </w:t>
      </w:r>
      <w:r w:rsidR="00963F4C" w:rsidRPr="00963F4C">
        <w:rPr>
          <w:rFonts w:cs="Arial"/>
          <w:i/>
          <w:szCs w:val="22"/>
          <w:lang w:val="es-ES"/>
        </w:rPr>
        <w:t>Ocotea cf. Leucoxylon</w:t>
      </w:r>
      <w:r w:rsidR="00963F4C">
        <w:rPr>
          <w:rFonts w:cs="Arial"/>
          <w:i/>
          <w:szCs w:val="22"/>
          <w:lang w:val="es-ES"/>
        </w:rPr>
        <w:t xml:space="preserve"> </w:t>
      </w:r>
      <w:r w:rsidRPr="00962024">
        <w:rPr>
          <w:rFonts w:cs="Arial"/>
          <w:szCs w:val="22"/>
          <w:lang w:val="es-ES"/>
        </w:rPr>
        <w:t xml:space="preserve">con un volumen por especie y por hectárea de </w:t>
      </w:r>
      <w:r w:rsidR="00963F4C">
        <w:rPr>
          <w:rFonts w:cs="Arial"/>
          <w:szCs w:val="22"/>
          <w:lang w:val="es-ES"/>
        </w:rPr>
        <w:t>22,13</w:t>
      </w:r>
      <w:r w:rsidRPr="00962024">
        <w:rPr>
          <w:rFonts w:cs="Arial"/>
          <w:szCs w:val="22"/>
          <w:lang w:val="es-ES"/>
        </w:rPr>
        <w:t xml:space="preserve"> m</w:t>
      </w:r>
      <w:r w:rsidRPr="00962024">
        <w:rPr>
          <w:rFonts w:cs="Arial"/>
          <w:szCs w:val="22"/>
          <w:vertAlign w:val="superscript"/>
          <w:lang w:val="es-ES"/>
        </w:rPr>
        <w:t>3</w:t>
      </w:r>
      <w:r w:rsidRPr="00962024">
        <w:rPr>
          <w:rFonts w:cs="Arial"/>
          <w:szCs w:val="22"/>
          <w:lang w:val="es-ES"/>
        </w:rPr>
        <w:t>/ha,</w:t>
      </w:r>
      <w:r w:rsidR="006F2409">
        <w:rPr>
          <w:rFonts w:cs="Arial"/>
          <w:szCs w:val="22"/>
          <w:lang w:val="es-ES"/>
        </w:rPr>
        <w:t xml:space="preserve"> </w:t>
      </w:r>
      <w:r w:rsidRPr="00962024">
        <w:rPr>
          <w:rFonts w:cs="Arial"/>
          <w:szCs w:val="22"/>
          <w:lang w:val="es-ES"/>
        </w:rPr>
        <w:t>por el contrario la</w:t>
      </w:r>
      <w:r w:rsidR="00963F4C">
        <w:rPr>
          <w:rFonts w:cs="Arial"/>
          <w:szCs w:val="22"/>
          <w:lang w:val="es-ES"/>
        </w:rPr>
        <w:t>s</w:t>
      </w:r>
      <w:r w:rsidRPr="00962024">
        <w:rPr>
          <w:rFonts w:cs="Arial"/>
          <w:szCs w:val="22"/>
          <w:lang w:val="es-ES"/>
        </w:rPr>
        <w:t xml:space="preserve"> especie</w:t>
      </w:r>
      <w:r w:rsidR="00963F4C">
        <w:rPr>
          <w:rFonts w:cs="Arial"/>
          <w:szCs w:val="22"/>
          <w:lang w:val="es-ES"/>
        </w:rPr>
        <w:t>s</w:t>
      </w:r>
      <w:r w:rsidRPr="00962024">
        <w:rPr>
          <w:rFonts w:cs="Arial"/>
          <w:szCs w:val="22"/>
          <w:lang w:val="es-ES"/>
        </w:rPr>
        <w:t xml:space="preserve"> de menor Volumen tot</w:t>
      </w:r>
      <w:r w:rsidR="00963F4C">
        <w:rPr>
          <w:rFonts w:cs="Arial"/>
          <w:szCs w:val="22"/>
          <w:lang w:val="es-ES"/>
        </w:rPr>
        <w:t xml:space="preserve">al por hectárea y por especie son </w:t>
      </w:r>
      <w:r w:rsidR="00963F4C" w:rsidRPr="00963F4C">
        <w:rPr>
          <w:rFonts w:cs="Arial"/>
          <w:i/>
          <w:szCs w:val="22"/>
          <w:lang w:val="es-ES"/>
        </w:rPr>
        <w:t>Henriettea verrucosa</w:t>
      </w:r>
      <w:r w:rsidR="00963F4C">
        <w:rPr>
          <w:rFonts w:cs="Arial"/>
          <w:szCs w:val="22"/>
          <w:lang w:val="es-ES"/>
        </w:rPr>
        <w:t xml:space="preserve"> y </w:t>
      </w:r>
      <w:r w:rsidR="00963F4C">
        <w:rPr>
          <w:rFonts w:cs="Arial"/>
          <w:i/>
          <w:szCs w:val="22"/>
          <w:lang w:val="es-ES"/>
        </w:rPr>
        <w:t>Oneocarpus sp.</w:t>
      </w:r>
      <w:r w:rsidRPr="00962024">
        <w:rPr>
          <w:rFonts w:cs="Arial"/>
          <w:iCs/>
          <w:color w:val="000000"/>
          <w:szCs w:val="22"/>
          <w:lang w:val="es-ES" w:eastAsia="es-CO"/>
        </w:rPr>
        <w:t>c</w:t>
      </w:r>
      <w:r w:rsidR="00963F4C">
        <w:rPr>
          <w:rFonts w:cs="Arial"/>
          <w:color w:val="000000"/>
          <w:szCs w:val="22"/>
          <w:lang w:val="es-ES" w:eastAsia="es-CO"/>
        </w:rPr>
        <w:t>on 0,06</w:t>
      </w:r>
      <w:r w:rsidRPr="00962024">
        <w:rPr>
          <w:rFonts w:cs="Arial"/>
          <w:color w:val="000000"/>
          <w:szCs w:val="22"/>
          <w:lang w:val="es-ES" w:eastAsia="es-CO"/>
        </w:rPr>
        <w:t xml:space="preserve"> m</w:t>
      </w:r>
      <w:r w:rsidRPr="00962024">
        <w:rPr>
          <w:rFonts w:cs="Arial"/>
          <w:color w:val="000000"/>
          <w:szCs w:val="22"/>
          <w:vertAlign w:val="superscript"/>
          <w:lang w:val="es-ES" w:eastAsia="es-CO"/>
        </w:rPr>
        <w:t>3</w:t>
      </w:r>
      <w:r w:rsidR="00963F4C">
        <w:rPr>
          <w:rFonts w:cs="Arial"/>
          <w:color w:val="000000"/>
          <w:szCs w:val="22"/>
          <w:lang w:val="es-ES" w:eastAsia="es-CO"/>
        </w:rPr>
        <w:t>/ha cada una.</w:t>
      </w:r>
    </w:p>
    <w:p w:rsidR="008D35E9" w:rsidRPr="00962024" w:rsidRDefault="00AA61F3" w:rsidP="008D35E9">
      <w:pPr>
        <w:keepNext/>
        <w:keepLines/>
        <w:spacing w:before="40" w:after="160" w:line="259" w:lineRule="auto"/>
        <w:outlineLvl w:val="3"/>
        <w:rPr>
          <w:rFonts w:cs="Arial"/>
          <w:b/>
          <w:iCs/>
          <w:color w:val="000000"/>
          <w:szCs w:val="22"/>
          <w:lang w:val="es-ES"/>
        </w:rPr>
      </w:pPr>
      <w:bookmarkStart w:id="154" w:name="_Toc20721250"/>
      <w:r w:rsidRPr="00962024">
        <w:rPr>
          <w:rFonts w:cs="Arial"/>
          <w:b/>
          <w:iCs/>
          <w:color w:val="000000"/>
          <w:szCs w:val="22"/>
          <w:lang w:val="es-ES"/>
        </w:rPr>
        <w:t>1.</w:t>
      </w:r>
      <w:r w:rsidR="008D35E9" w:rsidRPr="00962024">
        <w:rPr>
          <w:rFonts w:cs="Arial"/>
          <w:b/>
          <w:iCs/>
          <w:color w:val="000000"/>
          <w:szCs w:val="22"/>
          <w:lang w:val="es-ES"/>
        </w:rPr>
        <w:t>1.4.2.3.2 Volumen del Fuste</w:t>
      </w:r>
      <w:bookmarkEnd w:id="154"/>
    </w:p>
    <w:p w:rsidR="008D35E9" w:rsidRPr="00962024" w:rsidRDefault="008D35E9" w:rsidP="008D35E9">
      <w:pPr>
        <w:spacing w:line="259" w:lineRule="auto"/>
        <w:jc w:val="center"/>
        <w:rPr>
          <w:rFonts w:eastAsia="Calibri" w:cs="Arial"/>
          <w:iCs/>
          <w:sz w:val="18"/>
          <w:szCs w:val="18"/>
          <w:lang w:val="es-ES"/>
        </w:rPr>
      </w:pPr>
      <w:bookmarkStart w:id="155" w:name="_Ref12686486"/>
      <w:bookmarkStart w:id="156" w:name="_Toc20721323"/>
      <w:r w:rsidRPr="00962024">
        <w:rPr>
          <w:rFonts w:eastAsia="Calibri"/>
          <w:iCs/>
          <w:sz w:val="18"/>
          <w:szCs w:val="18"/>
          <w:lang w:val="es-ES"/>
        </w:rPr>
        <w:t xml:space="preserve">Tabla </w:t>
      </w:r>
      <w:r w:rsidRPr="00503041">
        <w:rPr>
          <w:rFonts w:eastAsia="Calibri"/>
          <w:iCs/>
          <w:sz w:val="18"/>
          <w:szCs w:val="18"/>
        </w:rPr>
        <w:fldChar w:fldCharType="begin"/>
      </w:r>
      <w:r w:rsidRPr="00962024">
        <w:rPr>
          <w:rFonts w:eastAsia="Calibri"/>
          <w:iCs/>
          <w:sz w:val="18"/>
          <w:szCs w:val="18"/>
          <w:lang w:val="es-ES"/>
        </w:rPr>
        <w:instrText xml:space="preserve"> SEQ Tabla \* ARABIC </w:instrText>
      </w:r>
      <w:r w:rsidRPr="00503041">
        <w:rPr>
          <w:rFonts w:eastAsia="Calibri"/>
          <w:iCs/>
          <w:sz w:val="18"/>
          <w:szCs w:val="18"/>
        </w:rPr>
        <w:fldChar w:fldCharType="separate"/>
      </w:r>
      <w:r w:rsidR="008E02BE">
        <w:rPr>
          <w:rFonts w:eastAsia="Calibri"/>
          <w:iCs/>
          <w:noProof/>
          <w:sz w:val="18"/>
          <w:szCs w:val="18"/>
          <w:lang w:val="es-ES"/>
        </w:rPr>
        <w:t>41</w:t>
      </w:r>
      <w:r w:rsidRPr="00503041">
        <w:rPr>
          <w:rFonts w:eastAsia="Calibri"/>
          <w:iCs/>
          <w:sz w:val="18"/>
          <w:szCs w:val="18"/>
        </w:rPr>
        <w:fldChar w:fldCharType="end"/>
      </w:r>
      <w:bookmarkEnd w:id="155"/>
      <w:r w:rsidRPr="00962024">
        <w:rPr>
          <w:rFonts w:eastAsia="Calibri"/>
          <w:iCs/>
          <w:sz w:val="18"/>
          <w:szCs w:val="18"/>
          <w:lang w:val="es-ES"/>
        </w:rPr>
        <w:t>: Volumen del Fuste por</w:t>
      </w:r>
      <w:r w:rsidR="008E7ADB">
        <w:rPr>
          <w:rFonts w:eastAsia="Calibri"/>
          <w:iCs/>
          <w:sz w:val="18"/>
          <w:szCs w:val="18"/>
          <w:lang w:val="es-ES"/>
        </w:rPr>
        <w:t xml:space="preserve"> Hectárea Total y por Especie BD-OB</w:t>
      </w:r>
      <w:r w:rsidRPr="00962024">
        <w:rPr>
          <w:rFonts w:eastAsia="Calibri"/>
          <w:iCs/>
          <w:sz w:val="18"/>
          <w:szCs w:val="18"/>
          <w:lang w:val="es-ES"/>
        </w:rPr>
        <w:t>A</w:t>
      </w:r>
      <w:bookmarkEnd w:id="156"/>
    </w:p>
    <w:tbl>
      <w:tblPr>
        <w:tblW w:w="5000" w:type="pct"/>
        <w:jc w:val="center"/>
        <w:tblLook w:val="04A0" w:firstRow="1" w:lastRow="0" w:firstColumn="1" w:lastColumn="0" w:noHBand="0" w:noVBand="1"/>
      </w:tblPr>
      <w:tblGrid>
        <w:gridCol w:w="5894"/>
        <w:gridCol w:w="3218"/>
      </w:tblGrid>
      <w:tr w:rsidR="008E7ADB" w:rsidTr="00B14CF2">
        <w:trPr>
          <w:trHeight w:val="292"/>
          <w:tblHeader/>
          <w:jc w:val="center"/>
        </w:trPr>
        <w:tc>
          <w:tcPr>
            <w:tcW w:w="3234"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8E7ADB" w:rsidRPr="008E7ADB" w:rsidRDefault="008E7ADB">
            <w:pPr>
              <w:jc w:val="center"/>
              <w:rPr>
                <w:rFonts w:cs="Calibri"/>
                <w:color w:val="000000"/>
                <w:sz w:val="18"/>
                <w:szCs w:val="18"/>
              </w:rPr>
            </w:pPr>
            <w:r w:rsidRPr="008E7ADB">
              <w:rPr>
                <w:rFonts w:cs="Calibri"/>
                <w:color w:val="000000"/>
                <w:sz w:val="18"/>
                <w:szCs w:val="18"/>
              </w:rPr>
              <w:t>Etiquetas de fila</w:t>
            </w:r>
          </w:p>
        </w:tc>
        <w:tc>
          <w:tcPr>
            <w:tcW w:w="1766"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8E7ADB" w:rsidRDefault="008E7ADB">
            <w:pPr>
              <w:jc w:val="center"/>
              <w:rPr>
                <w:rFonts w:cs="Calibri"/>
                <w:b/>
                <w:bCs/>
                <w:color w:val="000000"/>
                <w:sz w:val="18"/>
                <w:szCs w:val="18"/>
              </w:rPr>
            </w:pPr>
            <w:r>
              <w:rPr>
                <w:rFonts w:cs="Calibri"/>
                <w:b/>
                <w:bCs/>
                <w:color w:val="000000"/>
                <w:sz w:val="18"/>
                <w:szCs w:val="18"/>
              </w:rPr>
              <w:t>VF/ha</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Pouteria sp</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3,15</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Ocotea cf. Leucoxylon</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2,49</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Nectandra acutifolia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Graffenrieda santamartensis</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1,62</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Trichilia pallida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0,32</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cupania americana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1,06</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Virola sebifera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1,94</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Pourouma bicolor</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1,09</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Compsoneura capitellata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3,08</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Tetragastris panamensis</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2,99</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Samanea saman</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4,04</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Aiphanes sp.</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3,61</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Aparisthmium cordatum</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7,05</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Annona mucosa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7,15</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Ficus sp.</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2,28</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Hirtella triandra </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3,31</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Ocotea sp.</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3,07</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Chrysochlamys sp</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8,28</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Schefflera morototoni</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0,65</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Swartzia oraria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0,08</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Castilla elastica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2,03</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Clathrotropis brunnea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0,17</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Alchorneopsis floribunda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0,23</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Couma macrocarpa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0,10</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Nectandra sp.</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0,05</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Guarea guidonia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0,09</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Hedyosmum goudotianum</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0,05</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Protium sp.</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0,07</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inga sp.</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0,04</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Brosium utile</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0,23</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Ryania speciosa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0,35</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Virola elongata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0,04</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lastRenderedPageBreak/>
              <w:t>Tapirira guianensis</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0,18</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Tapura colombiana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0,05</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Brosimum guianense</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0,26</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Byrsonima spicata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0,04</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Carapa guianensis</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0,07</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Clethra fimbriata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0,11</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 xml:space="preserve">Tetragastris paramensis </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0,59</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Mauria simplicifolia kunth</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17,81</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Mauria simplicifolia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3,25</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Clitoria sp.</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9,64</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Cecropia peltata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1,46</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Chrysochlamys tenuifolia </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2,60</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Cedrela odorata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8,19</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Pollalesta lilacea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2,21</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Inga thibaudiana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3,31</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Cedrela sp.</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0,76</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Hieronyma alchorneoides </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1,23</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Psidium guineense</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0,53</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Nectandra lineatifolia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1,92</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Chrysochlamys macrophylla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3,16</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Trichilia quadrijuga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3,11</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Dichapetalum sp.</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0,10</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Inga macrophylla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Guarea grandifolia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0,33</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Licania apetala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0,03</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Quararibea sp</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0,34</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Swartzia sp.</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0,14</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Helyocarpus americaus</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1,33</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Brownea</w:t>
            </w:r>
            <w:r w:rsidR="006F2409">
              <w:rPr>
                <w:rFonts w:cs="Calibri"/>
                <w:i/>
                <w:color w:val="000000"/>
                <w:sz w:val="18"/>
                <w:szCs w:val="18"/>
              </w:rPr>
              <w:t xml:space="preserve"> </w:t>
            </w:r>
            <w:r w:rsidRPr="008E7ADB">
              <w:rPr>
                <w:rFonts w:cs="Calibri"/>
                <w:i/>
                <w:color w:val="000000"/>
                <w:sz w:val="18"/>
                <w:szCs w:val="18"/>
              </w:rPr>
              <w:t xml:space="preserve">rosa-de-monte </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3,73</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Miconia minutiflora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4,17</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Mauria ferruginea.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3,41</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Nectandra sp</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0,73</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Chrysophyllum colombianum</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9,41</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Casearia arborea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0,66</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Mauria heterophylla </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12,96</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Eugenia cf. feijoi</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1,01</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Talisia cerasina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0,92</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Pouteria sp.</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0,58</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Spondias radlkoferi</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1,38</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Myrcia sp1.</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1,14</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Talisia sp</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0,07</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lastRenderedPageBreak/>
              <w:t>Croton killipianus</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0,16</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Elaeagia cf. myriantha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0,22</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Calyptranthes</w:t>
            </w:r>
            <w:r w:rsidR="006F2409">
              <w:rPr>
                <w:rFonts w:cs="Calibri"/>
                <w:i/>
                <w:color w:val="000000"/>
                <w:sz w:val="18"/>
                <w:szCs w:val="18"/>
              </w:rPr>
              <w:t xml:space="preserve"> </w:t>
            </w:r>
            <w:r w:rsidRPr="008E7ADB">
              <w:rPr>
                <w:rFonts w:cs="Calibri"/>
                <w:i/>
                <w:color w:val="000000"/>
                <w:sz w:val="18"/>
                <w:szCs w:val="18"/>
              </w:rPr>
              <w:t>cf. lucida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0,48</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Osteophloeum platyspermum</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0,15</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Inga sp</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0,58</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Gustavia sp.</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0,09</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Schizocalyx obovatus</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0,05</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Calophyllumbrasiliense</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0,08</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Euterpe oleracea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0,16</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lang w:val="es-ES"/>
              </w:rPr>
            </w:pPr>
            <w:r w:rsidRPr="008E7ADB">
              <w:rPr>
                <w:rFonts w:cs="Calibri"/>
                <w:i/>
                <w:color w:val="000000"/>
                <w:sz w:val="18"/>
                <w:szCs w:val="18"/>
                <w:lang w:val="es-ES"/>
              </w:rPr>
              <w:t>Brownea</w:t>
            </w:r>
            <w:r w:rsidR="006F2409">
              <w:rPr>
                <w:rFonts w:cs="Calibri"/>
                <w:i/>
                <w:color w:val="000000"/>
                <w:sz w:val="18"/>
                <w:szCs w:val="18"/>
                <w:lang w:val="es-ES"/>
              </w:rPr>
              <w:t xml:space="preserve"> </w:t>
            </w:r>
            <w:r w:rsidRPr="008E7ADB">
              <w:rPr>
                <w:rFonts w:cs="Calibri"/>
                <w:i/>
                <w:color w:val="000000"/>
                <w:sz w:val="18"/>
                <w:szCs w:val="18"/>
                <w:lang w:val="es-ES"/>
              </w:rPr>
              <w:t>rosa-de-monte Bergius</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0,50</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Tapura sp</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1,40</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Miconia gracilis</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0,10</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Oenocarpus sp</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0,41</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Henriettea verrucosa</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0,32</w:t>
            </w:r>
          </w:p>
        </w:tc>
      </w:tr>
      <w:tr w:rsidR="008E7ADB" w:rsidTr="00B14CF2">
        <w:trPr>
          <w:trHeight w:val="292"/>
          <w:jc w:val="center"/>
        </w:trPr>
        <w:tc>
          <w:tcPr>
            <w:tcW w:w="3234" w:type="pct"/>
            <w:tcBorders>
              <w:top w:val="nil"/>
              <w:left w:val="single" w:sz="4" w:space="0" w:color="auto"/>
              <w:bottom w:val="single" w:sz="4" w:space="0" w:color="auto"/>
              <w:right w:val="single" w:sz="4" w:space="0" w:color="auto"/>
            </w:tcBorders>
            <w:shd w:val="clear" w:color="auto" w:fill="auto"/>
            <w:noWrap/>
            <w:vAlign w:val="center"/>
            <w:hideMark/>
          </w:tcPr>
          <w:p w:rsidR="008E7ADB" w:rsidRPr="00B14CF2" w:rsidRDefault="008E7ADB">
            <w:pPr>
              <w:jc w:val="center"/>
              <w:rPr>
                <w:rFonts w:cs="Calibri"/>
                <w:b/>
                <w:color w:val="000000"/>
                <w:sz w:val="18"/>
                <w:szCs w:val="18"/>
              </w:rPr>
            </w:pPr>
            <w:r w:rsidRPr="00B14CF2">
              <w:rPr>
                <w:rFonts w:cs="Calibri"/>
                <w:b/>
                <w:color w:val="000000"/>
                <w:sz w:val="18"/>
                <w:szCs w:val="18"/>
              </w:rPr>
              <w:t>Total</w:t>
            </w:r>
          </w:p>
        </w:tc>
        <w:tc>
          <w:tcPr>
            <w:tcW w:w="1766" w:type="pct"/>
            <w:tcBorders>
              <w:top w:val="nil"/>
              <w:left w:val="nil"/>
              <w:bottom w:val="single" w:sz="4" w:space="0" w:color="auto"/>
              <w:right w:val="single" w:sz="4" w:space="0" w:color="auto"/>
            </w:tcBorders>
            <w:shd w:val="clear" w:color="auto" w:fill="auto"/>
            <w:noWrap/>
            <w:vAlign w:val="center"/>
            <w:hideMark/>
          </w:tcPr>
          <w:p w:rsidR="008E7ADB" w:rsidRPr="00B14CF2" w:rsidRDefault="008E7ADB">
            <w:pPr>
              <w:jc w:val="center"/>
              <w:rPr>
                <w:rFonts w:ascii="Calibri" w:hAnsi="Calibri" w:cs="Calibri"/>
                <w:b/>
                <w:color w:val="000000"/>
                <w:szCs w:val="22"/>
              </w:rPr>
            </w:pPr>
            <w:r w:rsidRPr="00B14CF2">
              <w:rPr>
                <w:rFonts w:ascii="Calibri" w:hAnsi="Calibri" w:cs="Calibri"/>
                <w:b/>
                <w:color w:val="000000"/>
                <w:szCs w:val="22"/>
              </w:rPr>
              <w:t>168,33</w:t>
            </w:r>
          </w:p>
        </w:tc>
      </w:tr>
    </w:tbl>
    <w:p w:rsidR="008D35E9" w:rsidRPr="00962024" w:rsidRDefault="008D35E9" w:rsidP="008E7ADB">
      <w:pPr>
        <w:spacing w:after="160" w:line="259" w:lineRule="auto"/>
        <w:rPr>
          <w:rFonts w:eastAsia="Calibri" w:cs="Arial"/>
          <w:sz w:val="18"/>
          <w:szCs w:val="18"/>
          <w:lang w:val="es-ES"/>
        </w:rPr>
      </w:pPr>
      <w:r w:rsidRPr="00962024">
        <w:rPr>
          <w:rFonts w:eastAsia="Calibri" w:cs="Arial"/>
          <w:sz w:val="18"/>
          <w:szCs w:val="18"/>
          <w:lang w:val="es-ES"/>
        </w:rPr>
        <w:t xml:space="preserve"> Fuente: Elaboración del </w:t>
      </w:r>
      <w:r w:rsidR="00842158">
        <w:rPr>
          <w:rFonts w:eastAsia="Calibri" w:cs="Arial"/>
          <w:sz w:val="18"/>
          <w:szCs w:val="18"/>
          <w:lang w:val="es-ES"/>
        </w:rPr>
        <w:t>Estudio (2019).</w:t>
      </w:r>
    </w:p>
    <w:p w:rsidR="008D35E9" w:rsidRPr="00962024" w:rsidRDefault="008D35E9" w:rsidP="008E7ADB">
      <w:pPr>
        <w:spacing w:after="160" w:line="259" w:lineRule="auto"/>
        <w:rPr>
          <w:rFonts w:cs="Arial"/>
          <w:color w:val="000000"/>
          <w:szCs w:val="22"/>
          <w:lang w:val="es-ES" w:eastAsia="es-CO"/>
        </w:rPr>
      </w:pPr>
      <w:r w:rsidRPr="00962024">
        <w:rPr>
          <w:rFonts w:eastAsia="Calibri" w:cs="Arial"/>
          <w:szCs w:val="22"/>
          <w:lang w:val="es-ES"/>
        </w:rPr>
        <w:t xml:space="preserve">Como se observa en la </w:t>
      </w:r>
      <w:r w:rsidRPr="00503041">
        <w:rPr>
          <w:rFonts w:eastAsia="Calibri" w:cs="Arial"/>
          <w:szCs w:val="22"/>
        </w:rPr>
        <w:fldChar w:fldCharType="begin"/>
      </w:r>
      <w:r w:rsidRPr="00962024">
        <w:rPr>
          <w:rFonts w:eastAsia="Calibri" w:cs="Arial"/>
          <w:szCs w:val="22"/>
          <w:lang w:val="es-ES"/>
        </w:rPr>
        <w:instrText xml:space="preserve"> REF _Ref12686486 \h  \* MERGEFORMAT </w:instrText>
      </w:r>
      <w:r w:rsidRPr="00503041">
        <w:rPr>
          <w:rFonts w:eastAsia="Calibri" w:cs="Arial"/>
          <w:szCs w:val="22"/>
        </w:rPr>
      </w:r>
      <w:r w:rsidRPr="00503041">
        <w:rPr>
          <w:rFonts w:eastAsia="Calibri" w:cs="Arial"/>
          <w:szCs w:val="22"/>
        </w:rPr>
        <w:fldChar w:fldCharType="separate"/>
      </w:r>
      <w:r w:rsidRPr="00962024">
        <w:rPr>
          <w:rFonts w:eastAsia="Calibri"/>
          <w:i/>
          <w:szCs w:val="22"/>
          <w:lang w:val="es-ES"/>
        </w:rPr>
        <w:t xml:space="preserve">Tabla </w:t>
      </w:r>
      <w:r w:rsidRPr="00962024">
        <w:rPr>
          <w:rFonts w:eastAsia="Calibri"/>
          <w:i/>
          <w:noProof/>
          <w:szCs w:val="22"/>
          <w:lang w:val="es-ES"/>
        </w:rPr>
        <w:t>4</w:t>
      </w:r>
      <w:r w:rsidR="008E7ADB">
        <w:rPr>
          <w:rFonts w:eastAsia="Calibri"/>
          <w:i/>
          <w:noProof/>
          <w:szCs w:val="22"/>
          <w:lang w:val="es-ES"/>
        </w:rPr>
        <w:t>2</w:t>
      </w:r>
      <w:r w:rsidRPr="00503041">
        <w:rPr>
          <w:rFonts w:eastAsia="Calibri" w:cs="Arial"/>
          <w:szCs w:val="22"/>
        </w:rPr>
        <w:fldChar w:fldCharType="end"/>
      </w:r>
      <w:r w:rsidRPr="00962024">
        <w:rPr>
          <w:rFonts w:eastAsia="Calibri" w:cs="Arial"/>
          <w:szCs w:val="22"/>
          <w:lang w:val="es-ES"/>
        </w:rPr>
        <w:t xml:space="preserve"> la especie con mayor volumen Fustal por hectárea total y por especie para la cobertura de bosque </w:t>
      </w:r>
      <w:r w:rsidR="008E7ADB">
        <w:rPr>
          <w:rFonts w:eastAsia="Calibri" w:cs="Arial"/>
          <w:szCs w:val="22"/>
          <w:lang w:val="es-ES"/>
        </w:rPr>
        <w:t>denso del Orobioma Baj</w:t>
      </w:r>
      <w:r w:rsidRPr="00962024">
        <w:rPr>
          <w:rFonts w:eastAsia="Calibri" w:cs="Arial"/>
          <w:szCs w:val="22"/>
          <w:lang w:val="es-ES"/>
        </w:rPr>
        <w:t xml:space="preserve">o de los Andes, corresponde a </w:t>
      </w:r>
      <w:r w:rsidR="008E7ADB" w:rsidRPr="008E7ADB">
        <w:rPr>
          <w:rFonts w:cs="Arial"/>
          <w:i/>
          <w:iCs/>
          <w:color w:val="000000"/>
          <w:szCs w:val="22"/>
          <w:lang w:val="es-ES" w:eastAsia="es-CO"/>
        </w:rPr>
        <w:t>Mauria simplicifolia kunth</w:t>
      </w:r>
      <w:r w:rsidR="008E7ADB">
        <w:rPr>
          <w:rFonts w:cs="Arial"/>
          <w:i/>
          <w:iCs/>
          <w:color w:val="000000"/>
          <w:szCs w:val="22"/>
          <w:lang w:val="es-ES" w:eastAsia="es-CO"/>
        </w:rPr>
        <w:t xml:space="preserve"> </w:t>
      </w:r>
      <w:r w:rsidRPr="00962024">
        <w:rPr>
          <w:rFonts w:cs="Arial"/>
          <w:iCs/>
          <w:color w:val="000000"/>
          <w:szCs w:val="22"/>
          <w:lang w:val="es-ES" w:eastAsia="es-CO"/>
        </w:rPr>
        <w:t>c</w:t>
      </w:r>
      <w:r w:rsidR="008E7ADB">
        <w:rPr>
          <w:rFonts w:cs="Arial"/>
          <w:color w:val="000000"/>
          <w:szCs w:val="22"/>
          <w:lang w:val="es-ES" w:eastAsia="es-CO"/>
        </w:rPr>
        <w:t>on 17,81</w:t>
      </w:r>
      <w:r w:rsidRPr="00962024">
        <w:rPr>
          <w:rFonts w:cs="Arial"/>
          <w:color w:val="000000"/>
          <w:szCs w:val="22"/>
          <w:lang w:val="es-ES" w:eastAsia="es-CO"/>
        </w:rPr>
        <w:t xml:space="preserve"> m</w:t>
      </w:r>
      <w:r w:rsidRPr="00962024">
        <w:rPr>
          <w:rFonts w:cs="Arial"/>
          <w:color w:val="000000"/>
          <w:szCs w:val="22"/>
          <w:vertAlign w:val="superscript"/>
          <w:lang w:val="es-ES" w:eastAsia="es-CO"/>
        </w:rPr>
        <w:t>3</w:t>
      </w:r>
      <w:r w:rsidRPr="00962024">
        <w:rPr>
          <w:rFonts w:cs="Arial"/>
          <w:color w:val="000000"/>
          <w:szCs w:val="22"/>
          <w:lang w:val="es-ES" w:eastAsia="es-CO"/>
        </w:rPr>
        <w:t>/ha</w:t>
      </w:r>
      <w:r w:rsidRPr="00962024">
        <w:rPr>
          <w:rFonts w:cs="Arial"/>
          <w:szCs w:val="22"/>
          <w:lang w:val="es-ES"/>
        </w:rPr>
        <w:t xml:space="preserve">, seguida de la especie </w:t>
      </w:r>
      <w:r w:rsidR="008E7ADB" w:rsidRPr="008E7ADB">
        <w:rPr>
          <w:rFonts w:cs="Arial"/>
          <w:i/>
          <w:szCs w:val="22"/>
          <w:lang w:val="es-ES"/>
        </w:rPr>
        <w:t>Mauria heterophylla </w:t>
      </w:r>
      <w:r w:rsidR="008E7ADB">
        <w:rPr>
          <w:rFonts w:cs="Arial"/>
          <w:szCs w:val="22"/>
          <w:lang w:val="es-ES"/>
        </w:rPr>
        <w:t>con 12,96</w:t>
      </w:r>
      <w:r w:rsidRPr="00962024">
        <w:rPr>
          <w:rFonts w:cs="Arial"/>
          <w:szCs w:val="22"/>
          <w:lang w:val="es-ES"/>
        </w:rPr>
        <w:t xml:space="preserve"> </w:t>
      </w:r>
      <w:r w:rsidRPr="00962024">
        <w:rPr>
          <w:rFonts w:cs="Arial"/>
          <w:color w:val="000000"/>
          <w:szCs w:val="22"/>
          <w:lang w:val="es-ES" w:eastAsia="es-CO"/>
        </w:rPr>
        <w:t>m</w:t>
      </w:r>
      <w:r w:rsidRPr="00962024">
        <w:rPr>
          <w:rFonts w:cs="Arial"/>
          <w:color w:val="000000"/>
          <w:szCs w:val="22"/>
          <w:vertAlign w:val="superscript"/>
          <w:lang w:val="es-ES" w:eastAsia="es-CO"/>
        </w:rPr>
        <w:t>3</w:t>
      </w:r>
      <w:r w:rsidRPr="00962024">
        <w:rPr>
          <w:rFonts w:cs="Arial"/>
          <w:color w:val="000000"/>
          <w:szCs w:val="22"/>
          <w:lang w:val="es-ES" w:eastAsia="es-CO"/>
        </w:rPr>
        <w:t>/ha</w:t>
      </w:r>
      <w:r w:rsidRPr="00962024">
        <w:rPr>
          <w:rFonts w:cs="Arial"/>
          <w:szCs w:val="22"/>
          <w:lang w:val="es-ES"/>
        </w:rPr>
        <w:t xml:space="preserve"> por otro lado, la</w:t>
      </w:r>
      <w:r w:rsidR="008E7ADB">
        <w:rPr>
          <w:rFonts w:cs="Arial"/>
          <w:szCs w:val="22"/>
          <w:lang w:val="es-ES"/>
        </w:rPr>
        <w:t>s</w:t>
      </w:r>
      <w:r w:rsidRPr="00962024">
        <w:rPr>
          <w:rFonts w:cs="Arial"/>
          <w:szCs w:val="22"/>
          <w:lang w:val="es-ES"/>
        </w:rPr>
        <w:t xml:space="preserve"> especie</w:t>
      </w:r>
      <w:r w:rsidR="008E7ADB">
        <w:rPr>
          <w:rFonts w:cs="Arial"/>
          <w:szCs w:val="22"/>
          <w:lang w:val="es-ES"/>
        </w:rPr>
        <w:t xml:space="preserve">s </w:t>
      </w:r>
      <w:r w:rsidR="008E7ADB" w:rsidRPr="008E7ADB">
        <w:rPr>
          <w:rFonts w:cs="Arial"/>
          <w:i/>
          <w:szCs w:val="22"/>
          <w:lang w:val="es-ES"/>
        </w:rPr>
        <w:t>Nectandra acutifolia</w:t>
      </w:r>
      <w:r w:rsidR="008E7ADB">
        <w:rPr>
          <w:rFonts w:cs="Arial"/>
          <w:szCs w:val="22"/>
          <w:lang w:val="es-ES"/>
        </w:rPr>
        <w:t xml:space="preserve"> y</w:t>
      </w:r>
      <w:r w:rsidR="008E7ADB" w:rsidRPr="008E7ADB">
        <w:rPr>
          <w:rFonts w:cs="Arial"/>
          <w:i/>
          <w:szCs w:val="22"/>
          <w:lang w:val="es-ES"/>
        </w:rPr>
        <w:t xml:space="preserve"> Inga macrophylla</w:t>
      </w:r>
      <w:r w:rsidRPr="00962024">
        <w:rPr>
          <w:rFonts w:cs="Arial"/>
          <w:szCs w:val="22"/>
          <w:lang w:val="es-ES"/>
        </w:rPr>
        <w:t xml:space="preserve"> </w:t>
      </w:r>
      <w:r w:rsidR="008E7ADB">
        <w:rPr>
          <w:rFonts w:cs="Arial"/>
          <w:szCs w:val="22"/>
          <w:lang w:val="es-ES"/>
        </w:rPr>
        <w:t>no presentan registros de altura fustal por lo que sus volúmenes futales no fueron determinados.</w:t>
      </w:r>
    </w:p>
    <w:p w:rsidR="008D35E9" w:rsidRPr="00962024" w:rsidRDefault="00AA61F3" w:rsidP="008D35E9">
      <w:pPr>
        <w:keepNext/>
        <w:keepLines/>
        <w:spacing w:before="40" w:line="259" w:lineRule="auto"/>
        <w:outlineLvl w:val="3"/>
        <w:rPr>
          <w:rFonts w:cs="Arial"/>
          <w:b/>
          <w:iCs/>
          <w:color w:val="000000"/>
          <w:szCs w:val="22"/>
          <w:lang w:val="es-ES"/>
        </w:rPr>
      </w:pPr>
      <w:bookmarkStart w:id="157" w:name="_Toc20721251"/>
      <w:r w:rsidRPr="00962024">
        <w:rPr>
          <w:rFonts w:cs="Arial"/>
          <w:b/>
          <w:iCs/>
          <w:color w:val="000000"/>
          <w:szCs w:val="22"/>
          <w:lang w:val="es-ES"/>
        </w:rPr>
        <w:t>1.</w:t>
      </w:r>
      <w:r w:rsidR="008D35E9" w:rsidRPr="00962024">
        <w:rPr>
          <w:rFonts w:cs="Arial"/>
          <w:b/>
          <w:iCs/>
          <w:color w:val="000000"/>
          <w:szCs w:val="22"/>
          <w:lang w:val="es-ES"/>
        </w:rPr>
        <w:t>1.4.2.3.3 Volumen Comercial</w:t>
      </w:r>
      <w:bookmarkEnd w:id="157"/>
    </w:p>
    <w:p w:rsidR="008D35E9" w:rsidRPr="00962024" w:rsidRDefault="008D35E9" w:rsidP="008D35E9">
      <w:pPr>
        <w:spacing w:line="259" w:lineRule="auto"/>
        <w:jc w:val="center"/>
        <w:rPr>
          <w:rFonts w:eastAsia="Calibri"/>
          <w:iCs/>
          <w:sz w:val="18"/>
          <w:szCs w:val="18"/>
          <w:lang w:val="es-ES"/>
        </w:rPr>
      </w:pPr>
      <w:bookmarkStart w:id="158" w:name="_Ref12686507"/>
      <w:bookmarkStart w:id="159" w:name="_Toc20721324"/>
      <w:r w:rsidRPr="00962024">
        <w:rPr>
          <w:rFonts w:eastAsia="Calibri"/>
          <w:iCs/>
          <w:sz w:val="18"/>
          <w:szCs w:val="18"/>
          <w:lang w:val="es-ES"/>
        </w:rPr>
        <w:t xml:space="preserve">Tabla </w:t>
      </w:r>
      <w:r w:rsidRPr="00503041">
        <w:rPr>
          <w:rFonts w:eastAsia="Calibri"/>
          <w:iCs/>
          <w:sz w:val="18"/>
          <w:szCs w:val="18"/>
        </w:rPr>
        <w:fldChar w:fldCharType="begin"/>
      </w:r>
      <w:r w:rsidRPr="00962024">
        <w:rPr>
          <w:rFonts w:eastAsia="Calibri"/>
          <w:iCs/>
          <w:sz w:val="18"/>
          <w:szCs w:val="18"/>
          <w:lang w:val="es-ES"/>
        </w:rPr>
        <w:instrText xml:space="preserve"> SEQ Tabla \* ARABIC </w:instrText>
      </w:r>
      <w:r w:rsidRPr="00503041">
        <w:rPr>
          <w:rFonts w:eastAsia="Calibri"/>
          <w:iCs/>
          <w:sz w:val="18"/>
          <w:szCs w:val="18"/>
        </w:rPr>
        <w:fldChar w:fldCharType="separate"/>
      </w:r>
      <w:r w:rsidR="008E02BE">
        <w:rPr>
          <w:rFonts w:eastAsia="Calibri"/>
          <w:iCs/>
          <w:noProof/>
          <w:sz w:val="18"/>
          <w:szCs w:val="18"/>
          <w:lang w:val="es-ES"/>
        </w:rPr>
        <w:t>42</w:t>
      </w:r>
      <w:r w:rsidRPr="00503041">
        <w:rPr>
          <w:rFonts w:eastAsia="Calibri"/>
          <w:iCs/>
          <w:sz w:val="18"/>
          <w:szCs w:val="18"/>
        </w:rPr>
        <w:fldChar w:fldCharType="end"/>
      </w:r>
      <w:bookmarkEnd w:id="158"/>
      <w:r w:rsidRPr="00962024">
        <w:rPr>
          <w:rFonts w:eastAsia="Calibri"/>
          <w:iCs/>
          <w:sz w:val="18"/>
          <w:szCs w:val="18"/>
          <w:lang w:val="es-ES"/>
        </w:rPr>
        <w:t>: Volumen comercial por Hectárea Total y po</w:t>
      </w:r>
      <w:r w:rsidR="00A22D47">
        <w:rPr>
          <w:rFonts w:eastAsia="Calibri"/>
          <w:iCs/>
          <w:sz w:val="18"/>
          <w:szCs w:val="18"/>
          <w:lang w:val="es-ES"/>
        </w:rPr>
        <w:t>r Especie BD-OB</w:t>
      </w:r>
      <w:r w:rsidRPr="00962024">
        <w:rPr>
          <w:rFonts w:eastAsia="Calibri"/>
          <w:iCs/>
          <w:sz w:val="18"/>
          <w:szCs w:val="18"/>
          <w:lang w:val="es-ES"/>
        </w:rPr>
        <w:t>A</w:t>
      </w:r>
      <w:bookmarkEnd w:id="159"/>
    </w:p>
    <w:tbl>
      <w:tblPr>
        <w:tblW w:w="5000" w:type="pct"/>
        <w:jc w:val="center"/>
        <w:tblLook w:val="04A0" w:firstRow="1" w:lastRow="0" w:firstColumn="1" w:lastColumn="0" w:noHBand="0" w:noVBand="1"/>
      </w:tblPr>
      <w:tblGrid>
        <w:gridCol w:w="5892"/>
        <w:gridCol w:w="3220"/>
      </w:tblGrid>
      <w:tr w:rsidR="008E7ADB" w:rsidTr="00B14CF2">
        <w:trPr>
          <w:trHeight w:val="300"/>
          <w:tblHeader/>
          <w:jc w:val="center"/>
        </w:trPr>
        <w:tc>
          <w:tcPr>
            <w:tcW w:w="3233"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8E7ADB" w:rsidRPr="00B14CF2" w:rsidRDefault="008E7ADB">
            <w:pPr>
              <w:jc w:val="center"/>
              <w:rPr>
                <w:rFonts w:cs="Calibri"/>
                <w:b/>
                <w:color w:val="000000"/>
                <w:sz w:val="18"/>
                <w:szCs w:val="18"/>
              </w:rPr>
            </w:pPr>
            <w:r w:rsidRPr="00B14CF2">
              <w:rPr>
                <w:rFonts w:cs="Calibri"/>
                <w:b/>
                <w:color w:val="000000"/>
                <w:sz w:val="18"/>
                <w:szCs w:val="18"/>
              </w:rPr>
              <w:t>Etiquetas de fila</w:t>
            </w:r>
          </w:p>
        </w:tc>
        <w:tc>
          <w:tcPr>
            <w:tcW w:w="1767"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8E7ADB" w:rsidRPr="00B14CF2" w:rsidRDefault="008E7ADB">
            <w:pPr>
              <w:jc w:val="center"/>
              <w:rPr>
                <w:rFonts w:cs="Calibri"/>
                <w:b/>
                <w:bCs/>
                <w:color w:val="000000"/>
                <w:sz w:val="18"/>
                <w:szCs w:val="18"/>
              </w:rPr>
            </w:pPr>
            <w:r w:rsidRPr="00B14CF2">
              <w:rPr>
                <w:rFonts w:cs="Calibri"/>
                <w:b/>
                <w:bCs/>
                <w:color w:val="000000"/>
                <w:sz w:val="18"/>
                <w:szCs w:val="18"/>
              </w:rPr>
              <w:t>VC/ha DAP &gt; 40 cm</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Pouteria sp</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1,61</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Ocotea cf. Leucoxylon</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0,89</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Nectandra acutifolia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Graffenrieda santamartensis</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Trichilia pallida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cupania americana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Virola sebifera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Pourouma bicolor</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Compsoneura capitellata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1,69</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Tetragastris panamensis</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Samanea saman</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3,19</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Aiphanes sp.</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1,35</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Aparisthmium cordatum</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5,84</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Annona mucosa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2,08</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Ficus sp.</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1,14</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Hirtella triandra </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3,19</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Ocotea sp.</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lastRenderedPageBreak/>
              <w:t>Chrysochlamys sp</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2,90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Schefflera morototoni</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Swartzia oraria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Castilla elastica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Clathrotropis brunnea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Alchorneopsis floribunda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Couma macrocarpa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Nectandra sp.</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Guarea guidonia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Hedyosmum goudotianum</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Protium sp.</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inga sp.</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Brosium utile</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Ryania speciosa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Virola elongata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Tapirira guianensis</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Tapura colombiana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Brosimum guianense</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Byrsonima spicata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Carapa guianensis</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Clethra fimbriata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 xml:space="preserve">Tetragastris paramensis </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Mauria simplicifolia kunth</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9,58</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Mauria simplicifolia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2,44</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Clitoria sp.</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5,42</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Cecropia peltata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0,80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Chrysochlamys tenuifolia </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1,79</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Cedrela odorata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1,43</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Pollalesta lilacea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1,62</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Inga thibaudiana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Cedrela sp.</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Hieronyma alchorneoides </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0,95</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Psidium guineense</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Nectandra lineatifolia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1,25</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Chrysochlamys macrophylla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Trichilia quadrijuga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1,59</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Dichapetalum sp.</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Inga macrophylla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Guarea grandifolia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Licania apetala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lastRenderedPageBreak/>
              <w:t>Quararibea sp</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Swartzia sp.</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Helyocarpus americaus</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Brownea</w:t>
            </w:r>
            <w:r w:rsidR="006F2409">
              <w:rPr>
                <w:rFonts w:cs="Calibri"/>
                <w:i/>
                <w:color w:val="000000"/>
                <w:sz w:val="18"/>
                <w:szCs w:val="18"/>
              </w:rPr>
              <w:t xml:space="preserve"> </w:t>
            </w:r>
            <w:r w:rsidRPr="008E7ADB">
              <w:rPr>
                <w:rFonts w:cs="Calibri"/>
                <w:i/>
                <w:color w:val="000000"/>
                <w:sz w:val="18"/>
                <w:szCs w:val="18"/>
              </w:rPr>
              <w:t xml:space="preserve">rosa-de-monte </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Miconia minutiflora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Mauria ferruginea.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1,11</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Nectandra sp</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Chrysophyllum colombianum</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6,07</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Casearia arborea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Mauria heterophylla </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7,95</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Eugenia cf. feijoi</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Talisia cerasina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Pouteria sp.</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Spondias radlkoferi</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1,09</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Myrcia sp1.</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Talisia sp</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Croton killipianus</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Elaeagia cf. myriantha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Calyptranthes</w:t>
            </w:r>
            <w:r w:rsidR="006F2409">
              <w:rPr>
                <w:rFonts w:cs="Calibri"/>
                <w:i/>
                <w:color w:val="000000"/>
                <w:sz w:val="18"/>
                <w:szCs w:val="18"/>
              </w:rPr>
              <w:t xml:space="preserve"> </w:t>
            </w:r>
            <w:r w:rsidRPr="008E7ADB">
              <w:rPr>
                <w:rFonts w:cs="Calibri"/>
                <w:i/>
                <w:color w:val="000000"/>
                <w:sz w:val="18"/>
                <w:szCs w:val="18"/>
              </w:rPr>
              <w:t>cf. lucida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Osteophloeum platyspermum</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Inga sp</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Gustavia sp.</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Schizocalyx obovatus</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Calophyllumbrasiliense</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Euterpe oleracea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lang w:val="es-ES"/>
              </w:rPr>
            </w:pPr>
            <w:r w:rsidRPr="008E7ADB">
              <w:rPr>
                <w:rFonts w:cs="Calibri"/>
                <w:i/>
                <w:color w:val="000000"/>
                <w:sz w:val="18"/>
                <w:szCs w:val="18"/>
                <w:lang w:val="es-ES"/>
              </w:rPr>
              <w:t>Brownea</w:t>
            </w:r>
            <w:r w:rsidR="006F2409">
              <w:rPr>
                <w:rFonts w:cs="Calibri"/>
                <w:i/>
                <w:color w:val="000000"/>
                <w:sz w:val="18"/>
                <w:szCs w:val="18"/>
                <w:lang w:val="es-ES"/>
              </w:rPr>
              <w:t xml:space="preserve"> </w:t>
            </w:r>
            <w:r w:rsidRPr="008E7ADB">
              <w:rPr>
                <w:rFonts w:cs="Calibri"/>
                <w:i/>
                <w:color w:val="000000"/>
                <w:sz w:val="18"/>
                <w:szCs w:val="18"/>
                <w:lang w:val="es-ES"/>
              </w:rPr>
              <w:t>rosa-de-monte Bergius</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Tapura sp</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Miconia gracilis</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Oenocarpus sp</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8E7ADB" w:rsidRDefault="008E7ADB" w:rsidP="00736B05">
            <w:pPr>
              <w:jc w:val="left"/>
              <w:rPr>
                <w:rFonts w:cs="Calibri"/>
                <w:i/>
                <w:color w:val="000000"/>
                <w:sz w:val="18"/>
                <w:szCs w:val="18"/>
              </w:rPr>
            </w:pPr>
            <w:r w:rsidRPr="008E7ADB">
              <w:rPr>
                <w:rFonts w:cs="Calibri"/>
                <w:i/>
                <w:color w:val="000000"/>
                <w:sz w:val="18"/>
                <w:szCs w:val="18"/>
              </w:rPr>
              <w:t>Henriettea verrucosa</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Default="008E7ADB">
            <w:pPr>
              <w:jc w:val="center"/>
              <w:rPr>
                <w:rFonts w:cs="Calibri"/>
                <w:color w:val="000000"/>
                <w:sz w:val="18"/>
                <w:szCs w:val="18"/>
              </w:rPr>
            </w:pPr>
            <w:r>
              <w:rPr>
                <w:rFonts w:cs="Calibri"/>
                <w:color w:val="000000"/>
                <w:sz w:val="18"/>
                <w:szCs w:val="18"/>
              </w:rPr>
              <w:t>0,00</w:t>
            </w:r>
          </w:p>
        </w:tc>
      </w:tr>
      <w:tr w:rsidR="008E7ADB" w:rsidTr="00B14CF2">
        <w:trPr>
          <w:trHeight w:val="300"/>
          <w:jc w:val="center"/>
        </w:trPr>
        <w:tc>
          <w:tcPr>
            <w:tcW w:w="3233" w:type="pct"/>
            <w:tcBorders>
              <w:top w:val="nil"/>
              <w:left w:val="single" w:sz="4" w:space="0" w:color="auto"/>
              <w:bottom w:val="single" w:sz="4" w:space="0" w:color="auto"/>
              <w:right w:val="single" w:sz="4" w:space="0" w:color="auto"/>
            </w:tcBorders>
            <w:shd w:val="clear" w:color="auto" w:fill="auto"/>
            <w:noWrap/>
            <w:vAlign w:val="center"/>
            <w:hideMark/>
          </w:tcPr>
          <w:p w:rsidR="008E7ADB" w:rsidRPr="00B14CF2" w:rsidRDefault="008E7ADB">
            <w:pPr>
              <w:jc w:val="center"/>
              <w:rPr>
                <w:rFonts w:cs="Calibri"/>
                <w:b/>
                <w:i/>
                <w:color w:val="000000"/>
                <w:sz w:val="18"/>
                <w:szCs w:val="18"/>
              </w:rPr>
            </w:pPr>
            <w:r w:rsidRPr="00B14CF2">
              <w:rPr>
                <w:rFonts w:cs="Calibri"/>
                <w:b/>
                <w:i/>
                <w:color w:val="000000"/>
                <w:sz w:val="18"/>
                <w:szCs w:val="18"/>
              </w:rPr>
              <w:t>Total</w:t>
            </w:r>
          </w:p>
        </w:tc>
        <w:tc>
          <w:tcPr>
            <w:tcW w:w="1767" w:type="pct"/>
            <w:tcBorders>
              <w:top w:val="nil"/>
              <w:left w:val="nil"/>
              <w:bottom w:val="single" w:sz="4" w:space="0" w:color="auto"/>
              <w:right w:val="single" w:sz="4" w:space="0" w:color="auto"/>
            </w:tcBorders>
            <w:shd w:val="clear" w:color="auto" w:fill="auto"/>
            <w:noWrap/>
            <w:vAlign w:val="center"/>
            <w:hideMark/>
          </w:tcPr>
          <w:p w:rsidR="008E7ADB" w:rsidRPr="00B14CF2" w:rsidRDefault="008E7ADB">
            <w:pPr>
              <w:jc w:val="center"/>
              <w:rPr>
                <w:rFonts w:cs="Calibri"/>
                <w:b/>
                <w:color w:val="000000"/>
                <w:sz w:val="18"/>
                <w:szCs w:val="18"/>
              </w:rPr>
            </w:pPr>
            <w:r w:rsidRPr="00B14CF2">
              <w:rPr>
                <w:rFonts w:cs="Calibri"/>
                <w:b/>
                <w:color w:val="000000"/>
                <w:sz w:val="18"/>
                <w:szCs w:val="18"/>
              </w:rPr>
              <w:t>66,95</w:t>
            </w:r>
          </w:p>
        </w:tc>
      </w:tr>
    </w:tbl>
    <w:p w:rsidR="008D35E9" w:rsidRPr="00962024" w:rsidRDefault="008D35E9" w:rsidP="00AA61F3">
      <w:pPr>
        <w:spacing w:after="160"/>
        <w:jc w:val="center"/>
        <w:rPr>
          <w:rFonts w:eastAsia="Calibri" w:cs="Arial"/>
          <w:sz w:val="18"/>
          <w:szCs w:val="18"/>
          <w:lang w:val="es-ES"/>
        </w:rPr>
      </w:pPr>
      <w:r w:rsidRPr="00962024">
        <w:rPr>
          <w:rFonts w:eastAsia="Calibri" w:cs="Arial"/>
          <w:sz w:val="18"/>
          <w:szCs w:val="18"/>
          <w:lang w:val="es-ES"/>
        </w:rPr>
        <w:t xml:space="preserve"> Fuente: Elaboración del </w:t>
      </w:r>
      <w:r w:rsidR="00842158">
        <w:rPr>
          <w:rFonts w:eastAsia="Calibri" w:cs="Arial"/>
          <w:sz w:val="18"/>
          <w:szCs w:val="18"/>
          <w:lang w:val="es-ES"/>
        </w:rPr>
        <w:t>Estudio (2019).</w:t>
      </w:r>
    </w:p>
    <w:p w:rsidR="008D35E9" w:rsidRPr="00962024" w:rsidRDefault="008D35E9" w:rsidP="00A22D47">
      <w:pPr>
        <w:spacing w:after="160"/>
        <w:rPr>
          <w:rFonts w:eastAsia="Calibri" w:cs="Arial"/>
          <w:szCs w:val="22"/>
          <w:lang w:val="es-ES"/>
        </w:rPr>
      </w:pPr>
      <w:r w:rsidRPr="00962024">
        <w:rPr>
          <w:rFonts w:eastAsia="Calibri" w:cs="Arial"/>
          <w:szCs w:val="22"/>
          <w:lang w:val="es-ES"/>
        </w:rPr>
        <w:t xml:space="preserve">En la </w:t>
      </w:r>
      <w:r w:rsidRPr="00503041">
        <w:rPr>
          <w:rFonts w:eastAsia="Calibri" w:cs="Arial"/>
          <w:szCs w:val="22"/>
        </w:rPr>
        <w:fldChar w:fldCharType="begin"/>
      </w:r>
      <w:r w:rsidRPr="00962024">
        <w:rPr>
          <w:rFonts w:eastAsia="Calibri" w:cs="Arial"/>
          <w:szCs w:val="22"/>
          <w:lang w:val="es-ES"/>
        </w:rPr>
        <w:instrText xml:space="preserve"> REF _Ref12686507 \h  \* MERGEFORMAT </w:instrText>
      </w:r>
      <w:r w:rsidRPr="00503041">
        <w:rPr>
          <w:rFonts w:eastAsia="Calibri" w:cs="Arial"/>
          <w:szCs w:val="22"/>
        </w:rPr>
      </w:r>
      <w:r w:rsidRPr="00503041">
        <w:rPr>
          <w:rFonts w:eastAsia="Calibri" w:cs="Arial"/>
          <w:szCs w:val="22"/>
        </w:rPr>
        <w:fldChar w:fldCharType="separate"/>
      </w:r>
      <w:r w:rsidRPr="00962024">
        <w:rPr>
          <w:rFonts w:eastAsia="Calibri"/>
          <w:i/>
          <w:szCs w:val="22"/>
          <w:lang w:val="es-ES"/>
        </w:rPr>
        <w:t xml:space="preserve">Tabla </w:t>
      </w:r>
      <w:r w:rsidRPr="00962024">
        <w:rPr>
          <w:rFonts w:eastAsia="Calibri"/>
          <w:i/>
          <w:noProof/>
          <w:szCs w:val="22"/>
          <w:lang w:val="es-ES"/>
        </w:rPr>
        <w:t>42</w:t>
      </w:r>
      <w:r w:rsidRPr="00503041">
        <w:rPr>
          <w:rFonts w:eastAsia="Calibri" w:cs="Arial"/>
          <w:szCs w:val="22"/>
        </w:rPr>
        <w:fldChar w:fldCharType="end"/>
      </w:r>
      <w:r w:rsidRPr="00962024">
        <w:rPr>
          <w:rFonts w:eastAsia="Calibri" w:cs="Arial"/>
          <w:szCs w:val="22"/>
          <w:lang w:val="es-ES"/>
        </w:rPr>
        <w:t>, se observa que la única especie que presenta</w:t>
      </w:r>
      <w:r w:rsidR="006F2409">
        <w:rPr>
          <w:rFonts w:eastAsia="Calibri" w:cs="Arial"/>
          <w:szCs w:val="22"/>
          <w:lang w:val="es-ES"/>
        </w:rPr>
        <w:t xml:space="preserve"> </w:t>
      </w:r>
      <w:r w:rsidRPr="00962024">
        <w:rPr>
          <w:rFonts w:eastAsia="Calibri" w:cs="Arial"/>
          <w:szCs w:val="22"/>
          <w:lang w:val="es-ES"/>
        </w:rPr>
        <w:t>volumen comercial por hectárea total y por especie para la cobertura del bosque ripario dentro del Orobioma Alto de los Andes teniendo en cuenta que este se determinó para las individuos con DAP mayor a 40 cm, corresponde a la especie</w:t>
      </w:r>
      <w:r w:rsidR="00A22D47" w:rsidRPr="00A22D47">
        <w:rPr>
          <w:lang w:val="es-ES"/>
        </w:rPr>
        <w:t xml:space="preserve"> </w:t>
      </w:r>
      <w:r w:rsidR="00A22D47" w:rsidRPr="00A22D47">
        <w:rPr>
          <w:rFonts w:eastAsia="Calibri" w:cs="Arial"/>
          <w:i/>
          <w:szCs w:val="22"/>
          <w:lang w:val="es-ES"/>
        </w:rPr>
        <w:t>Mauria simplicifolia kunth</w:t>
      </w:r>
      <w:r w:rsidR="00A22D47">
        <w:rPr>
          <w:rFonts w:eastAsia="Calibri" w:cs="Arial"/>
          <w:szCs w:val="22"/>
          <w:lang w:val="es-ES"/>
        </w:rPr>
        <w:t xml:space="preserve"> 9,58</w:t>
      </w:r>
      <w:r w:rsidRPr="00962024">
        <w:rPr>
          <w:rFonts w:eastAsia="Calibri" w:cs="Arial"/>
          <w:szCs w:val="22"/>
          <w:lang w:val="es-ES"/>
        </w:rPr>
        <w:t>m</w:t>
      </w:r>
      <w:r w:rsidRPr="00962024">
        <w:rPr>
          <w:rFonts w:eastAsia="Calibri" w:cs="Arial"/>
          <w:szCs w:val="22"/>
          <w:vertAlign w:val="superscript"/>
          <w:lang w:val="es-ES"/>
        </w:rPr>
        <w:t>3</w:t>
      </w:r>
      <w:r w:rsidR="00A22D47">
        <w:rPr>
          <w:rFonts w:eastAsia="Calibri" w:cs="Arial"/>
          <w:szCs w:val="22"/>
          <w:lang w:val="es-ES"/>
        </w:rPr>
        <w:t>/ha.</w:t>
      </w:r>
    </w:p>
    <w:p w:rsidR="008D35E9" w:rsidRPr="00736B05" w:rsidRDefault="00736B05" w:rsidP="00736B05">
      <w:pPr>
        <w:pStyle w:val="Prrafodelista"/>
        <w:numPr>
          <w:ilvl w:val="0"/>
          <w:numId w:val="28"/>
        </w:numPr>
        <w:rPr>
          <w:rFonts w:eastAsia="Calibri"/>
          <w:b/>
          <w:lang w:val="es-ES"/>
        </w:rPr>
      </w:pPr>
      <w:r>
        <w:rPr>
          <w:b/>
          <w:lang w:val="es-ES"/>
        </w:rPr>
        <w:t>A</w:t>
      </w:r>
      <w:r w:rsidRPr="00736B05">
        <w:rPr>
          <w:b/>
          <w:lang w:val="es-ES"/>
        </w:rPr>
        <w:t xml:space="preserve">nálisis de las variables dasométricas del bosque ripario del orobioma alto de los </w:t>
      </w:r>
      <w:r>
        <w:rPr>
          <w:b/>
          <w:lang w:val="es-ES"/>
        </w:rPr>
        <w:t>A</w:t>
      </w:r>
      <w:r w:rsidRPr="00736B05">
        <w:rPr>
          <w:b/>
          <w:lang w:val="es-ES"/>
        </w:rPr>
        <w:t>ndes</w:t>
      </w:r>
    </w:p>
    <w:p w:rsidR="008D35E9" w:rsidRPr="00B14CF2" w:rsidRDefault="008D35E9" w:rsidP="00B14CF2">
      <w:pPr>
        <w:rPr>
          <w:lang w:val="es-ES"/>
        </w:rPr>
      </w:pPr>
      <w:r w:rsidRPr="00B14CF2">
        <w:rPr>
          <w:lang w:val="es-ES"/>
        </w:rPr>
        <w:t>El área basal por hectárea hallada para el bosque Ripario del Orobioma Alto de los andes es baja (16,21 m</w:t>
      </w:r>
      <w:r w:rsidRPr="00B14CF2">
        <w:rPr>
          <w:vertAlign w:val="superscript"/>
          <w:lang w:val="es-ES"/>
        </w:rPr>
        <w:t>2</w:t>
      </w:r>
      <w:r w:rsidRPr="00B14CF2">
        <w:rPr>
          <w:lang w:val="es-ES"/>
        </w:rPr>
        <w:t>/ha), en comparación a la cobertura de bosque Ripario encontradas en los biomas OBA y OMA que tienen valores por ha de 40,56m</w:t>
      </w:r>
      <w:r w:rsidRPr="00B14CF2">
        <w:rPr>
          <w:vertAlign w:val="superscript"/>
          <w:lang w:val="es-ES"/>
        </w:rPr>
        <w:t>2</w:t>
      </w:r>
      <w:r w:rsidRPr="00B14CF2">
        <w:rPr>
          <w:lang w:val="es-ES"/>
        </w:rPr>
        <w:t>/ha y 36,97 m</w:t>
      </w:r>
      <w:r w:rsidRPr="00B14CF2">
        <w:rPr>
          <w:vertAlign w:val="superscript"/>
          <w:lang w:val="es-ES"/>
        </w:rPr>
        <w:t>2</w:t>
      </w:r>
      <w:r w:rsidRPr="00B14CF2">
        <w:rPr>
          <w:lang w:val="es-ES"/>
        </w:rPr>
        <w:t>/ha respectivamente.</w:t>
      </w:r>
    </w:p>
    <w:p w:rsidR="008D35E9" w:rsidRPr="00962024" w:rsidRDefault="008D35E9" w:rsidP="00B14CF2">
      <w:pPr>
        <w:rPr>
          <w:lang w:val="es-ES"/>
        </w:rPr>
      </w:pPr>
      <w:r w:rsidRPr="00B14CF2">
        <w:rPr>
          <w:lang w:val="es-ES"/>
        </w:rPr>
        <w:lastRenderedPageBreak/>
        <w:t>Así mismo, los valores de volumen total (58,19 m</w:t>
      </w:r>
      <w:r w:rsidRPr="00B14CF2">
        <w:rPr>
          <w:vertAlign w:val="superscript"/>
          <w:lang w:val="es-ES"/>
        </w:rPr>
        <w:t>3</w:t>
      </w:r>
      <w:r w:rsidRPr="00B14CF2">
        <w:rPr>
          <w:lang w:val="es-ES"/>
        </w:rPr>
        <w:t>/ha), son valores intermedios a los reportados en los demás biomas, en cuyos bosques riparios se encontró un volumen total de 440,01 m</w:t>
      </w:r>
      <w:r w:rsidRPr="00B14CF2">
        <w:rPr>
          <w:vertAlign w:val="superscript"/>
          <w:lang w:val="es-ES"/>
        </w:rPr>
        <w:t>3</w:t>
      </w:r>
      <w:r w:rsidRPr="00B14CF2">
        <w:rPr>
          <w:lang w:val="es-ES"/>
        </w:rPr>
        <w:t>/ha y un volumen fustal de 188,11 m</w:t>
      </w:r>
      <w:r w:rsidRPr="00B14CF2">
        <w:rPr>
          <w:vertAlign w:val="superscript"/>
          <w:lang w:val="es-ES"/>
        </w:rPr>
        <w:t>3</w:t>
      </w:r>
      <w:r w:rsidRPr="00B14CF2">
        <w:rPr>
          <w:lang w:val="es-ES"/>
        </w:rPr>
        <w:t>/ha, esto es explicado por la poca cantidad de individuos encontrado en el bosque Ripario del Orobioma alto de los andes.</w:t>
      </w:r>
    </w:p>
    <w:p w:rsidR="008D35E9" w:rsidRPr="00962024" w:rsidRDefault="00AA61F3" w:rsidP="008D35E9">
      <w:pPr>
        <w:keepNext/>
        <w:keepLines/>
        <w:spacing w:before="40"/>
        <w:outlineLvl w:val="2"/>
        <w:rPr>
          <w:rFonts w:cs="Arial"/>
          <w:b/>
          <w:szCs w:val="22"/>
          <w:lang w:val="es-ES"/>
        </w:rPr>
      </w:pPr>
      <w:bookmarkStart w:id="160" w:name="_Toc20721252"/>
      <w:r w:rsidRPr="00962024">
        <w:rPr>
          <w:rFonts w:cs="Arial"/>
          <w:b/>
          <w:szCs w:val="22"/>
          <w:lang w:val="es-ES"/>
        </w:rPr>
        <w:t>1.</w:t>
      </w:r>
      <w:r w:rsidR="008D35E9" w:rsidRPr="00962024">
        <w:rPr>
          <w:rFonts w:cs="Arial"/>
          <w:b/>
          <w:szCs w:val="22"/>
          <w:lang w:val="es-ES"/>
        </w:rPr>
        <w:t>1.4.3 Indicadores de Estructura Ecológica</w:t>
      </w:r>
      <w:bookmarkEnd w:id="160"/>
    </w:p>
    <w:p w:rsidR="008D35E9" w:rsidRPr="00962024" w:rsidRDefault="008D35E9" w:rsidP="008D35E9">
      <w:pPr>
        <w:keepNext/>
        <w:keepLines/>
        <w:spacing w:before="40" w:line="259" w:lineRule="auto"/>
        <w:outlineLvl w:val="3"/>
        <w:rPr>
          <w:rFonts w:cs="Arial"/>
          <w:b/>
          <w:iCs/>
          <w:color w:val="000000"/>
          <w:szCs w:val="22"/>
          <w:lang w:val="es-ES"/>
        </w:rPr>
      </w:pPr>
      <w:bookmarkStart w:id="161" w:name="_Toc20721253"/>
      <w:r w:rsidRPr="00962024">
        <w:rPr>
          <w:rFonts w:cs="Arial"/>
          <w:b/>
          <w:iCs/>
          <w:color w:val="000000"/>
          <w:szCs w:val="22"/>
          <w:lang w:val="es-ES"/>
        </w:rPr>
        <w:t>1.</w:t>
      </w:r>
      <w:r w:rsidR="00AA61F3" w:rsidRPr="00962024">
        <w:rPr>
          <w:rFonts w:cs="Arial"/>
          <w:b/>
          <w:iCs/>
          <w:color w:val="000000"/>
          <w:szCs w:val="22"/>
          <w:lang w:val="es-ES"/>
        </w:rPr>
        <w:t>1.</w:t>
      </w:r>
      <w:r w:rsidRPr="00962024">
        <w:rPr>
          <w:rFonts w:cs="Arial"/>
          <w:b/>
          <w:iCs/>
          <w:color w:val="000000"/>
          <w:szCs w:val="22"/>
          <w:lang w:val="es-ES"/>
        </w:rPr>
        <w:t>4.3.1 Estructura Horizontal</w:t>
      </w:r>
      <w:bookmarkEnd w:id="161"/>
    </w:p>
    <w:p w:rsidR="008D35E9" w:rsidRPr="00962024" w:rsidRDefault="008D35E9" w:rsidP="008D35E9">
      <w:pPr>
        <w:keepNext/>
        <w:keepLines/>
        <w:spacing w:before="40" w:line="259" w:lineRule="auto"/>
        <w:outlineLvl w:val="3"/>
        <w:rPr>
          <w:rFonts w:cs="Arial"/>
          <w:b/>
          <w:iCs/>
          <w:color w:val="000000"/>
          <w:szCs w:val="22"/>
          <w:lang w:val="es-ES"/>
        </w:rPr>
      </w:pPr>
      <w:bookmarkStart w:id="162" w:name="_Toc20721254"/>
      <w:r w:rsidRPr="00962024">
        <w:rPr>
          <w:rFonts w:cs="Arial"/>
          <w:b/>
          <w:iCs/>
          <w:color w:val="000000"/>
          <w:szCs w:val="22"/>
          <w:lang w:val="es-ES"/>
        </w:rPr>
        <w:t>1.</w:t>
      </w:r>
      <w:r w:rsidR="00AA61F3" w:rsidRPr="00962024">
        <w:rPr>
          <w:rFonts w:cs="Arial"/>
          <w:b/>
          <w:iCs/>
          <w:color w:val="000000"/>
          <w:szCs w:val="22"/>
          <w:lang w:val="es-ES"/>
        </w:rPr>
        <w:t>1.</w:t>
      </w:r>
      <w:r w:rsidRPr="00962024">
        <w:rPr>
          <w:rFonts w:cs="Arial"/>
          <w:b/>
          <w:iCs/>
          <w:color w:val="000000"/>
          <w:szCs w:val="22"/>
          <w:lang w:val="es-ES"/>
        </w:rPr>
        <w:t>4.3.1.1 Índice de Valor de Importancia simplificado</w:t>
      </w:r>
      <w:bookmarkEnd w:id="162"/>
    </w:p>
    <w:p w:rsidR="008D35E9" w:rsidRPr="00503041" w:rsidRDefault="008D35E9" w:rsidP="008D35E9">
      <w:pPr>
        <w:spacing w:line="259" w:lineRule="auto"/>
        <w:jc w:val="center"/>
        <w:rPr>
          <w:rFonts w:eastAsia="Calibri" w:cs="Arial"/>
          <w:iCs/>
          <w:sz w:val="18"/>
          <w:szCs w:val="18"/>
          <w:lang w:val="es-CO"/>
        </w:rPr>
      </w:pPr>
      <w:bookmarkStart w:id="163" w:name="_Ref12686529"/>
      <w:bookmarkStart w:id="164" w:name="_Toc20721325"/>
      <w:r w:rsidRPr="00962024">
        <w:rPr>
          <w:rFonts w:eastAsia="Calibri"/>
          <w:iCs/>
          <w:sz w:val="18"/>
          <w:szCs w:val="18"/>
          <w:lang w:val="es-ES"/>
        </w:rPr>
        <w:t xml:space="preserve">Tabla </w:t>
      </w:r>
      <w:r w:rsidRPr="00503041">
        <w:rPr>
          <w:rFonts w:eastAsia="Calibri"/>
          <w:iCs/>
          <w:sz w:val="18"/>
          <w:szCs w:val="18"/>
        </w:rPr>
        <w:fldChar w:fldCharType="begin"/>
      </w:r>
      <w:r w:rsidRPr="00962024">
        <w:rPr>
          <w:rFonts w:eastAsia="Calibri"/>
          <w:iCs/>
          <w:sz w:val="18"/>
          <w:szCs w:val="18"/>
          <w:lang w:val="es-ES"/>
        </w:rPr>
        <w:instrText xml:space="preserve"> SEQ Tabla \* ARABIC </w:instrText>
      </w:r>
      <w:r w:rsidRPr="00503041">
        <w:rPr>
          <w:rFonts w:eastAsia="Calibri"/>
          <w:iCs/>
          <w:sz w:val="18"/>
          <w:szCs w:val="18"/>
        </w:rPr>
        <w:fldChar w:fldCharType="separate"/>
      </w:r>
      <w:r w:rsidR="008E02BE">
        <w:rPr>
          <w:rFonts w:eastAsia="Calibri"/>
          <w:iCs/>
          <w:noProof/>
          <w:sz w:val="18"/>
          <w:szCs w:val="18"/>
          <w:lang w:val="es-ES"/>
        </w:rPr>
        <w:t>43</w:t>
      </w:r>
      <w:r w:rsidRPr="00503041">
        <w:rPr>
          <w:rFonts w:eastAsia="Calibri"/>
          <w:iCs/>
          <w:sz w:val="18"/>
          <w:szCs w:val="18"/>
        </w:rPr>
        <w:fldChar w:fldCharType="end"/>
      </w:r>
      <w:bookmarkEnd w:id="163"/>
      <w:r w:rsidRPr="00962024">
        <w:rPr>
          <w:rFonts w:eastAsia="Calibri"/>
          <w:iCs/>
          <w:sz w:val="18"/>
          <w:szCs w:val="18"/>
          <w:lang w:val="es-ES"/>
        </w:rPr>
        <w:t xml:space="preserve">: Diez especies con mayor Importancia Ecológica Estructural. </w:t>
      </w:r>
      <w:r w:rsidR="00A22D47">
        <w:rPr>
          <w:rFonts w:eastAsia="Calibri"/>
          <w:iCs/>
          <w:sz w:val="18"/>
          <w:szCs w:val="18"/>
          <w:lang w:val="es-CO"/>
        </w:rPr>
        <w:t>BD-OB</w:t>
      </w:r>
      <w:r w:rsidRPr="00503041">
        <w:rPr>
          <w:rFonts w:eastAsia="Calibri"/>
          <w:iCs/>
          <w:sz w:val="18"/>
          <w:szCs w:val="18"/>
          <w:lang w:val="es-CO"/>
        </w:rPr>
        <w:t>A</w:t>
      </w:r>
      <w:bookmarkEnd w:id="164"/>
    </w:p>
    <w:tbl>
      <w:tblPr>
        <w:tblW w:w="5000" w:type="pct"/>
        <w:jc w:val="center"/>
        <w:tblLook w:val="04A0" w:firstRow="1" w:lastRow="0" w:firstColumn="1" w:lastColumn="0" w:noHBand="0" w:noVBand="1"/>
      </w:tblPr>
      <w:tblGrid>
        <w:gridCol w:w="3549"/>
        <w:gridCol w:w="1391"/>
        <w:gridCol w:w="1391"/>
        <w:gridCol w:w="1391"/>
        <w:gridCol w:w="1390"/>
      </w:tblGrid>
      <w:tr w:rsidR="00A22D47" w:rsidTr="00B14CF2">
        <w:trPr>
          <w:trHeight w:val="300"/>
          <w:tblHeader/>
          <w:jc w:val="center"/>
        </w:trPr>
        <w:tc>
          <w:tcPr>
            <w:tcW w:w="1947"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A22D47" w:rsidRPr="00A22D47" w:rsidRDefault="00A22D47">
            <w:pPr>
              <w:jc w:val="center"/>
              <w:rPr>
                <w:rFonts w:cs="Calibri"/>
                <w:color w:val="000000"/>
                <w:sz w:val="18"/>
                <w:szCs w:val="18"/>
              </w:rPr>
            </w:pPr>
            <w:r w:rsidRPr="00A22D47">
              <w:rPr>
                <w:rFonts w:cs="Calibri"/>
                <w:color w:val="000000"/>
                <w:sz w:val="18"/>
                <w:szCs w:val="18"/>
              </w:rPr>
              <w:t>Especie</w:t>
            </w:r>
          </w:p>
        </w:tc>
        <w:tc>
          <w:tcPr>
            <w:tcW w:w="763"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A22D47" w:rsidRDefault="00A22D47">
            <w:pPr>
              <w:jc w:val="center"/>
              <w:rPr>
                <w:rFonts w:cs="Calibri"/>
                <w:color w:val="000000"/>
                <w:sz w:val="18"/>
                <w:szCs w:val="18"/>
              </w:rPr>
            </w:pPr>
            <w:r>
              <w:rPr>
                <w:rFonts w:cs="Calibri"/>
                <w:color w:val="000000"/>
                <w:sz w:val="18"/>
                <w:szCs w:val="18"/>
              </w:rPr>
              <w:t>AR%</w:t>
            </w:r>
          </w:p>
        </w:tc>
        <w:tc>
          <w:tcPr>
            <w:tcW w:w="763"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A22D47" w:rsidRDefault="00A22D47">
            <w:pPr>
              <w:jc w:val="center"/>
              <w:rPr>
                <w:rFonts w:cs="Calibri"/>
                <w:color w:val="000000"/>
                <w:sz w:val="18"/>
                <w:szCs w:val="18"/>
              </w:rPr>
            </w:pPr>
            <w:r>
              <w:rPr>
                <w:rFonts w:cs="Calibri"/>
                <w:color w:val="000000"/>
                <w:sz w:val="18"/>
                <w:szCs w:val="18"/>
              </w:rPr>
              <w:t>DR%</w:t>
            </w:r>
          </w:p>
        </w:tc>
        <w:tc>
          <w:tcPr>
            <w:tcW w:w="763"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A22D47" w:rsidRDefault="00A22D47">
            <w:pPr>
              <w:jc w:val="center"/>
              <w:rPr>
                <w:rFonts w:cs="Calibri"/>
                <w:color w:val="000000"/>
                <w:sz w:val="18"/>
                <w:szCs w:val="18"/>
              </w:rPr>
            </w:pPr>
            <w:r>
              <w:rPr>
                <w:rFonts w:cs="Calibri"/>
                <w:color w:val="000000"/>
                <w:sz w:val="18"/>
                <w:szCs w:val="18"/>
              </w:rPr>
              <w:t>Fr%</w:t>
            </w:r>
          </w:p>
        </w:tc>
        <w:tc>
          <w:tcPr>
            <w:tcW w:w="763"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A22D47" w:rsidRDefault="00A22D47">
            <w:pPr>
              <w:jc w:val="center"/>
              <w:rPr>
                <w:rFonts w:cs="Calibri"/>
                <w:color w:val="000000"/>
                <w:sz w:val="18"/>
                <w:szCs w:val="18"/>
              </w:rPr>
            </w:pPr>
            <w:r>
              <w:rPr>
                <w:rFonts w:cs="Calibri"/>
                <w:color w:val="000000"/>
                <w:sz w:val="18"/>
                <w:szCs w:val="18"/>
              </w:rPr>
              <w:t>IVI%</w:t>
            </w:r>
          </w:p>
        </w:tc>
      </w:tr>
      <w:tr w:rsidR="00A22D47" w:rsidTr="00B14CF2">
        <w:trPr>
          <w:trHeight w:val="300"/>
          <w:jc w:val="center"/>
        </w:trPr>
        <w:tc>
          <w:tcPr>
            <w:tcW w:w="1947" w:type="pct"/>
            <w:tcBorders>
              <w:top w:val="nil"/>
              <w:left w:val="single" w:sz="4" w:space="0" w:color="auto"/>
              <w:bottom w:val="single" w:sz="4" w:space="0" w:color="auto"/>
              <w:right w:val="single" w:sz="4" w:space="0" w:color="auto"/>
            </w:tcBorders>
            <w:shd w:val="clear" w:color="auto" w:fill="auto"/>
            <w:noWrap/>
            <w:vAlign w:val="center"/>
            <w:hideMark/>
          </w:tcPr>
          <w:p w:rsidR="00A22D47" w:rsidRPr="00A22D47" w:rsidRDefault="00A22D47" w:rsidP="00736B05">
            <w:pPr>
              <w:jc w:val="left"/>
              <w:rPr>
                <w:rFonts w:cs="Calibri"/>
                <w:i/>
                <w:color w:val="000000"/>
                <w:sz w:val="18"/>
                <w:szCs w:val="18"/>
              </w:rPr>
            </w:pPr>
            <w:r w:rsidRPr="00A22D47">
              <w:rPr>
                <w:rFonts w:cs="Calibri"/>
                <w:i/>
                <w:color w:val="000000"/>
                <w:sz w:val="18"/>
                <w:szCs w:val="18"/>
              </w:rPr>
              <w:t>Aiphanes sp.</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23,90</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4,84</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3,01</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10,58</w:t>
            </w:r>
          </w:p>
        </w:tc>
      </w:tr>
      <w:tr w:rsidR="00A22D47" w:rsidTr="00B14CF2">
        <w:trPr>
          <w:trHeight w:val="300"/>
          <w:jc w:val="center"/>
        </w:trPr>
        <w:tc>
          <w:tcPr>
            <w:tcW w:w="1947" w:type="pct"/>
            <w:tcBorders>
              <w:top w:val="nil"/>
              <w:left w:val="single" w:sz="4" w:space="0" w:color="auto"/>
              <w:bottom w:val="single" w:sz="4" w:space="0" w:color="auto"/>
              <w:right w:val="single" w:sz="4" w:space="0" w:color="auto"/>
            </w:tcBorders>
            <w:shd w:val="clear" w:color="auto" w:fill="auto"/>
            <w:noWrap/>
            <w:vAlign w:val="center"/>
            <w:hideMark/>
          </w:tcPr>
          <w:p w:rsidR="00A22D47" w:rsidRPr="00A22D47" w:rsidRDefault="00A22D47" w:rsidP="00736B05">
            <w:pPr>
              <w:jc w:val="left"/>
              <w:rPr>
                <w:rFonts w:cs="Calibri"/>
                <w:i/>
                <w:color w:val="000000"/>
                <w:sz w:val="18"/>
                <w:szCs w:val="18"/>
              </w:rPr>
            </w:pPr>
            <w:r w:rsidRPr="00A22D47">
              <w:rPr>
                <w:rFonts w:cs="Calibri"/>
                <w:i/>
                <w:color w:val="000000"/>
                <w:sz w:val="18"/>
                <w:szCs w:val="18"/>
              </w:rPr>
              <w:t>Pouteria sp</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4,78</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10,58</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3,01</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6,12</w:t>
            </w:r>
          </w:p>
        </w:tc>
      </w:tr>
      <w:tr w:rsidR="00A22D47" w:rsidTr="00B14CF2">
        <w:trPr>
          <w:trHeight w:val="300"/>
          <w:jc w:val="center"/>
        </w:trPr>
        <w:tc>
          <w:tcPr>
            <w:tcW w:w="1947" w:type="pct"/>
            <w:tcBorders>
              <w:top w:val="nil"/>
              <w:left w:val="single" w:sz="4" w:space="0" w:color="auto"/>
              <w:bottom w:val="single" w:sz="4" w:space="0" w:color="auto"/>
              <w:right w:val="single" w:sz="4" w:space="0" w:color="auto"/>
            </w:tcBorders>
            <w:shd w:val="clear" w:color="auto" w:fill="auto"/>
            <w:noWrap/>
            <w:vAlign w:val="center"/>
            <w:hideMark/>
          </w:tcPr>
          <w:p w:rsidR="00A22D47" w:rsidRPr="00A22D47" w:rsidRDefault="00A22D47" w:rsidP="00736B05">
            <w:pPr>
              <w:jc w:val="left"/>
              <w:rPr>
                <w:rFonts w:cs="Calibri"/>
                <w:i/>
                <w:color w:val="000000"/>
                <w:sz w:val="18"/>
                <w:szCs w:val="18"/>
              </w:rPr>
            </w:pPr>
            <w:r w:rsidRPr="00A22D47">
              <w:rPr>
                <w:rFonts w:cs="Calibri"/>
                <w:i/>
                <w:color w:val="000000"/>
                <w:sz w:val="18"/>
                <w:szCs w:val="18"/>
              </w:rPr>
              <w:t>cupania americana</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3,59</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4,30</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3,01</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3,63</w:t>
            </w:r>
          </w:p>
        </w:tc>
      </w:tr>
      <w:tr w:rsidR="00A22D47" w:rsidTr="00B14CF2">
        <w:trPr>
          <w:trHeight w:val="300"/>
          <w:jc w:val="center"/>
        </w:trPr>
        <w:tc>
          <w:tcPr>
            <w:tcW w:w="1947" w:type="pct"/>
            <w:tcBorders>
              <w:top w:val="nil"/>
              <w:left w:val="single" w:sz="4" w:space="0" w:color="auto"/>
              <w:bottom w:val="single" w:sz="4" w:space="0" w:color="auto"/>
              <w:right w:val="single" w:sz="4" w:space="0" w:color="auto"/>
            </w:tcBorders>
            <w:shd w:val="clear" w:color="auto" w:fill="auto"/>
            <w:noWrap/>
            <w:vAlign w:val="center"/>
            <w:hideMark/>
          </w:tcPr>
          <w:p w:rsidR="00A22D47" w:rsidRPr="00A22D47" w:rsidRDefault="00A22D47" w:rsidP="00736B05">
            <w:pPr>
              <w:jc w:val="left"/>
              <w:rPr>
                <w:rFonts w:cs="Calibri"/>
                <w:i/>
                <w:color w:val="000000"/>
                <w:sz w:val="18"/>
                <w:szCs w:val="18"/>
              </w:rPr>
            </w:pPr>
            <w:r w:rsidRPr="00A22D47">
              <w:rPr>
                <w:rFonts w:cs="Calibri"/>
                <w:i/>
                <w:color w:val="000000"/>
                <w:sz w:val="18"/>
                <w:szCs w:val="18"/>
              </w:rPr>
              <w:t>Ocotea cf. leucoxylon</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1,99</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5,93</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2,26</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3,39</w:t>
            </w:r>
          </w:p>
        </w:tc>
      </w:tr>
      <w:tr w:rsidR="00A22D47" w:rsidTr="00B14CF2">
        <w:trPr>
          <w:trHeight w:val="300"/>
          <w:jc w:val="center"/>
        </w:trPr>
        <w:tc>
          <w:tcPr>
            <w:tcW w:w="1947" w:type="pct"/>
            <w:tcBorders>
              <w:top w:val="nil"/>
              <w:left w:val="single" w:sz="4" w:space="0" w:color="auto"/>
              <w:bottom w:val="single" w:sz="4" w:space="0" w:color="auto"/>
              <w:right w:val="single" w:sz="4" w:space="0" w:color="auto"/>
            </w:tcBorders>
            <w:shd w:val="clear" w:color="auto" w:fill="auto"/>
            <w:noWrap/>
            <w:vAlign w:val="center"/>
            <w:hideMark/>
          </w:tcPr>
          <w:p w:rsidR="00A22D47" w:rsidRPr="00A22D47" w:rsidRDefault="00A22D47" w:rsidP="00736B05">
            <w:pPr>
              <w:jc w:val="left"/>
              <w:rPr>
                <w:rFonts w:cs="Calibri"/>
                <w:i/>
                <w:color w:val="000000"/>
                <w:sz w:val="18"/>
                <w:szCs w:val="18"/>
              </w:rPr>
            </w:pPr>
            <w:r w:rsidRPr="00A22D47">
              <w:rPr>
                <w:rFonts w:cs="Calibri"/>
                <w:i/>
                <w:color w:val="000000"/>
                <w:sz w:val="18"/>
                <w:szCs w:val="18"/>
              </w:rPr>
              <w:t>Graffenrieda santamartensis</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2,39</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4,55</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3,01</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3,32</w:t>
            </w:r>
          </w:p>
        </w:tc>
      </w:tr>
      <w:tr w:rsidR="00A22D47" w:rsidTr="00B14CF2">
        <w:trPr>
          <w:trHeight w:val="300"/>
          <w:jc w:val="center"/>
        </w:trPr>
        <w:tc>
          <w:tcPr>
            <w:tcW w:w="1947" w:type="pct"/>
            <w:tcBorders>
              <w:top w:val="nil"/>
              <w:left w:val="single" w:sz="4" w:space="0" w:color="auto"/>
              <w:bottom w:val="single" w:sz="4" w:space="0" w:color="auto"/>
              <w:right w:val="single" w:sz="4" w:space="0" w:color="auto"/>
            </w:tcBorders>
            <w:shd w:val="clear" w:color="auto" w:fill="auto"/>
            <w:noWrap/>
            <w:vAlign w:val="center"/>
            <w:hideMark/>
          </w:tcPr>
          <w:p w:rsidR="00A22D47" w:rsidRPr="00A22D47" w:rsidRDefault="00A22D47" w:rsidP="00736B05">
            <w:pPr>
              <w:jc w:val="left"/>
              <w:rPr>
                <w:rFonts w:cs="Calibri"/>
                <w:i/>
                <w:color w:val="000000"/>
                <w:sz w:val="18"/>
                <w:szCs w:val="18"/>
              </w:rPr>
            </w:pPr>
            <w:r w:rsidRPr="00A22D47">
              <w:rPr>
                <w:rFonts w:cs="Calibri"/>
                <w:i/>
                <w:color w:val="000000"/>
                <w:sz w:val="18"/>
                <w:szCs w:val="18"/>
              </w:rPr>
              <w:t>Compsoneura capitellata</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3,59</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2,74</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3,01</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3,11</w:t>
            </w:r>
          </w:p>
        </w:tc>
      </w:tr>
      <w:tr w:rsidR="00A22D47" w:rsidTr="00B14CF2">
        <w:trPr>
          <w:trHeight w:val="300"/>
          <w:jc w:val="center"/>
        </w:trPr>
        <w:tc>
          <w:tcPr>
            <w:tcW w:w="1947" w:type="pct"/>
            <w:tcBorders>
              <w:top w:val="nil"/>
              <w:left w:val="single" w:sz="4" w:space="0" w:color="auto"/>
              <w:bottom w:val="single" w:sz="4" w:space="0" w:color="auto"/>
              <w:right w:val="single" w:sz="4" w:space="0" w:color="auto"/>
            </w:tcBorders>
            <w:shd w:val="clear" w:color="auto" w:fill="auto"/>
            <w:noWrap/>
            <w:vAlign w:val="center"/>
            <w:hideMark/>
          </w:tcPr>
          <w:p w:rsidR="00A22D47" w:rsidRPr="00A22D47" w:rsidRDefault="00A22D47" w:rsidP="00736B05">
            <w:pPr>
              <w:jc w:val="left"/>
              <w:rPr>
                <w:rFonts w:cs="Calibri"/>
                <w:i/>
                <w:color w:val="000000"/>
                <w:sz w:val="18"/>
                <w:szCs w:val="18"/>
              </w:rPr>
            </w:pPr>
            <w:r w:rsidRPr="00A22D47">
              <w:rPr>
                <w:rFonts w:cs="Calibri"/>
                <w:i/>
                <w:color w:val="000000"/>
                <w:sz w:val="18"/>
                <w:szCs w:val="18"/>
              </w:rPr>
              <w:t>Pourouma bicolor</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2,79</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4,00</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2,26</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3,01</w:t>
            </w:r>
          </w:p>
        </w:tc>
      </w:tr>
      <w:tr w:rsidR="00A22D47" w:rsidTr="00B14CF2">
        <w:trPr>
          <w:trHeight w:val="300"/>
          <w:jc w:val="center"/>
        </w:trPr>
        <w:tc>
          <w:tcPr>
            <w:tcW w:w="1947" w:type="pct"/>
            <w:tcBorders>
              <w:top w:val="nil"/>
              <w:left w:val="single" w:sz="4" w:space="0" w:color="auto"/>
              <w:bottom w:val="single" w:sz="4" w:space="0" w:color="auto"/>
              <w:right w:val="single" w:sz="4" w:space="0" w:color="auto"/>
            </w:tcBorders>
            <w:shd w:val="clear" w:color="auto" w:fill="auto"/>
            <w:noWrap/>
            <w:vAlign w:val="center"/>
            <w:hideMark/>
          </w:tcPr>
          <w:p w:rsidR="00A22D47" w:rsidRPr="00A22D47" w:rsidRDefault="00A22D47" w:rsidP="00736B05">
            <w:pPr>
              <w:jc w:val="left"/>
              <w:rPr>
                <w:rFonts w:cs="Calibri"/>
                <w:i/>
                <w:color w:val="000000"/>
                <w:sz w:val="18"/>
                <w:szCs w:val="18"/>
              </w:rPr>
            </w:pPr>
            <w:r w:rsidRPr="00A22D47">
              <w:rPr>
                <w:rFonts w:cs="Calibri"/>
                <w:i/>
                <w:color w:val="000000"/>
                <w:sz w:val="18"/>
                <w:szCs w:val="18"/>
              </w:rPr>
              <w:t>Tetragastris panamensis</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2,39</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2,38</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3,01</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2,59</w:t>
            </w:r>
          </w:p>
        </w:tc>
      </w:tr>
      <w:tr w:rsidR="00A22D47" w:rsidTr="00B14CF2">
        <w:trPr>
          <w:trHeight w:val="300"/>
          <w:jc w:val="center"/>
        </w:trPr>
        <w:tc>
          <w:tcPr>
            <w:tcW w:w="1947" w:type="pct"/>
            <w:tcBorders>
              <w:top w:val="nil"/>
              <w:left w:val="single" w:sz="4" w:space="0" w:color="auto"/>
              <w:bottom w:val="single" w:sz="4" w:space="0" w:color="auto"/>
              <w:right w:val="single" w:sz="4" w:space="0" w:color="auto"/>
            </w:tcBorders>
            <w:shd w:val="clear" w:color="auto" w:fill="auto"/>
            <w:noWrap/>
            <w:vAlign w:val="center"/>
            <w:hideMark/>
          </w:tcPr>
          <w:p w:rsidR="00A22D47" w:rsidRPr="00A22D47" w:rsidRDefault="00A22D47" w:rsidP="00736B05">
            <w:pPr>
              <w:jc w:val="left"/>
              <w:rPr>
                <w:rFonts w:cs="Calibri"/>
                <w:i/>
                <w:color w:val="000000"/>
                <w:sz w:val="18"/>
                <w:szCs w:val="18"/>
              </w:rPr>
            </w:pPr>
            <w:r w:rsidRPr="00A22D47">
              <w:rPr>
                <w:rFonts w:cs="Calibri"/>
                <w:i/>
                <w:color w:val="000000"/>
                <w:sz w:val="18"/>
                <w:szCs w:val="18"/>
              </w:rPr>
              <w:t>Nectandra acutifolia</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1,59</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4,48</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1,50</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2,53</w:t>
            </w:r>
          </w:p>
        </w:tc>
      </w:tr>
      <w:tr w:rsidR="00A22D47" w:rsidTr="00B14CF2">
        <w:trPr>
          <w:trHeight w:val="300"/>
          <w:jc w:val="center"/>
        </w:trPr>
        <w:tc>
          <w:tcPr>
            <w:tcW w:w="1947" w:type="pct"/>
            <w:tcBorders>
              <w:top w:val="nil"/>
              <w:left w:val="single" w:sz="4" w:space="0" w:color="auto"/>
              <w:bottom w:val="single" w:sz="4" w:space="0" w:color="auto"/>
              <w:right w:val="single" w:sz="4" w:space="0" w:color="auto"/>
            </w:tcBorders>
            <w:shd w:val="clear" w:color="auto" w:fill="auto"/>
            <w:noWrap/>
            <w:vAlign w:val="center"/>
            <w:hideMark/>
          </w:tcPr>
          <w:p w:rsidR="00A22D47" w:rsidRPr="00A22D47" w:rsidRDefault="00A22D47" w:rsidP="00736B05">
            <w:pPr>
              <w:jc w:val="left"/>
              <w:rPr>
                <w:rFonts w:cs="Calibri"/>
                <w:i/>
                <w:color w:val="000000"/>
                <w:sz w:val="18"/>
                <w:szCs w:val="18"/>
              </w:rPr>
            </w:pPr>
            <w:r w:rsidRPr="00A22D47">
              <w:rPr>
                <w:rFonts w:cs="Calibri"/>
                <w:i/>
                <w:color w:val="000000"/>
                <w:sz w:val="18"/>
                <w:szCs w:val="18"/>
              </w:rPr>
              <w:t>Trichilia pallida</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1,20</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4,78</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1,50</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2,49</w:t>
            </w:r>
          </w:p>
        </w:tc>
      </w:tr>
      <w:tr w:rsidR="00A22D47" w:rsidTr="00B14CF2">
        <w:trPr>
          <w:trHeight w:val="300"/>
          <w:jc w:val="center"/>
        </w:trPr>
        <w:tc>
          <w:tcPr>
            <w:tcW w:w="1947" w:type="pct"/>
            <w:tcBorders>
              <w:top w:val="nil"/>
              <w:left w:val="single" w:sz="4" w:space="0" w:color="auto"/>
              <w:bottom w:val="single" w:sz="4" w:space="0" w:color="auto"/>
              <w:right w:val="single" w:sz="4" w:space="0" w:color="auto"/>
            </w:tcBorders>
            <w:shd w:val="clear" w:color="auto" w:fill="auto"/>
            <w:noWrap/>
            <w:vAlign w:val="center"/>
            <w:hideMark/>
          </w:tcPr>
          <w:p w:rsidR="00A22D47" w:rsidRPr="00A22D47" w:rsidRDefault="00A22D47" w:rsidP="00736B05">
            <w:pPr>
              <w:jc w:val="left"/>
              <w:rPr>
                <w:rFonts w:cs="Calibri"/>
                <w:i/>
                <w:color w:val="000000"/>
                <w:sz w:val="18"/>
                <w:szCs w:val="18"/>
              </w:rPr>
            </w:pPr>
            <w:r w:rsidRPr="00A22D47">
              <w:rPr>
                <w:rFonts w:cs="Calibri"/>
                <w:i/>
                <w:color w:val="000000"/>
                <w:sz w:val="18"/>
                <w:szCs w:val="18"/>
              </w:rPr>
              <w:t>Virola sebifera</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1,99</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3,45</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1,50</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2,31</w:t>
            </w:r>
          </w:p>
        </w:tc>
      </w:tr>
      <w:tr w:rsidR="00A22D47" w:rsidTr="00B14CF2">
        <w:trPr>
          <w:trHeight w:val="300"/>
          <w:jc w:val="center"/>
        </w:trPr>
        <w:tc>
          <w:tcPr>
            <w:tcW w:w="1947" w:type="pct"/>
            <w:tcBorders>
              <w:top w:val="nil"/>
              <w:left w:val="single" w:sz="4" w:space="0" w:color="auto"/>
              <w:bottom w:val="single" w:sz="4" w:space="0" w:color="auto"/>
              <w:right w:val="single" w:sz="4" w:space="0" w:color="auto"/>
            </w:tcBorders>
            <w:shd w:val="clear" w:color="auto" w:fill="auto"/>
            <w:noWrap/>
            <w:vAlign w:val="center"/>
            <w:hideMark/>
          </w:tcPr>
          <w:p w:rsidR="00A22D47" w:rsidRPr="00A22D47" w:rsidRDefault="00A22D47" w:rsidP="00736B05">
            <w:pPr>
              <w:jc w:val="left"/>
              <w:rPr>
                <w:rFonts w:cs="Calibri"/>
                <w:i/>
                <w:color w:val="000000"/>
                <w:sz w:val="18"/>
                <w:szCs w:val="18"/>
              </w:rPr>
            </w:pPr>
            <w:r w:rsidRPr="00A22D47">
              <w:rPr>
                <w:rFonts w:cs="Calibri"/>
                <w:i/>
                <w:color w:val="000000"/>
                <w:sz w:val="18"/>
                <w:szCs w:val="18"/>
              </w:rPr>
              <w:t>Aparisthmium cordatum</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1,99</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2,25</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1,50</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1,92</w:t>
            </w:r>
          </w:p>
        </w:tc>
      </w:tr>
      <w:tr w:rsidR="00A22D47" w:rsidTr="00B14CF2">
        <w:trPr>
          <w:trHeight w:val="300"/>
          <w:jc w:val="center"/>
        </w:trPr>
        <w:tc>
          <w:tcPr>
            <w:tcW w:w="1947" w:type="pct"/>
            <w:tcBorders>
              <w:top w:val="nil"/>
              <w:left w:val="single" w:sz="4" w:space="0" w:color="auto"/>
              <w:bottom w:val="single" w:sz="4" w:space="0" w:color="auto"/>
              <w:right w:val="single" w:sz="4" w:space="0" w:color="auto"/>
            </w:tcBorders>
            <w:shd w:val="clear" w:color="auto" w:fill="auto"/>
            <w:noWrap/>
            <w:vAlign w:val="center"/>
            <w:hideMark/>
          </w:tcPr>
          <w:p w:rsidR="00A22D47" w:rsidRPr="00A22D47" w:rsidRDefault="00A22D47" w:rsidP="00736B05">
            <w:pPr>
              <w:jc w:val="left"/>
              <w:rPr>
                <w:rFonts w:cs="Calibri"/>
                <w:i/>
                <w:color w:val="000000"/>
                <w:sz w:val="18"/>
                <w:szCs w:val="18"/>
              </w:rPr>
            </w:pPr>
            <w:r w:rsidRPr="00A22D47">
              <w:rPr>
                <w:rFonts w:cs="Calibri"/>
                <w:i/>
                <w:color w:val="000000"/>
                <w:sz w:val="18"/>
                <w:szCs w:val="18"/>
              </w:rPr>
              <w:t>Virola elongata</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1,59</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0,98</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3,01</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1,86</w:t>
            </w:r>
          </w:p>
        </w:tc>
      </w:tr>
      <w:tr w:rsidR="00A22D47" w:rsidTr="00B14CF2">
        <w:trPr>
          <w:trHeight w:val="300"/>
          <w:jc w:val="center"/>
        </w:trPr>
        <w:tc>
          <w:tcPr>
            <w:tcW w:w="1947" w:type="pct"/>
            <w:tcBorders>
              <w:top w:val="nil"/>
              <w:left w:val="single" w:sz="4" w:space="0" w:color="auto"/>
              <w:bottom w:val="single" w:sz="4" w:space="0" w:color="auto"/>
              <w:right w:val="single" w:sz="4" w:space="0" w:color="auto"/>
            </w:tcBorders>
            <w:shd w:val="clear" w:color="auto" w:fill="auto"/>
            <w:noWrap/>
            <w:vAlign w:val="center"/>
            <w:hideMark/>
          </w:tcPr>
          <w:p w:rsidR="00A22D47" w:rsidRPr="00A22D47" w:rsidRDefault="00A22D47" w:rsidP="00736B05">
            <w:pPr>
              <w:jc w:val="left"/>
              <w:rPr>
                <w:rFonts w:cs="Calibri"/>
                <w:i/>
                <w:color w:val="000000"/>
                <w:sz w:val="18"/>
                <w:szCs w:val="18"/>
              </w:rPr>
            </w:pPr>
            <w:r w:rsidRPr="00A22D47">
              <w:rPr>
                <w:rFonts w:cs="Calibri"/>
                <w:i/>
                <w:color w:val="000000"/>
                <w:sz w:val="18"/>
                <w:szCs w:val="18"/>
              </w:rPr>
              <w:t>Swartzia oraria</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1,20</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1,54</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2,26</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1,66</w:t>
            </w:r>
          </w:p>
        </w:tc>
      </w:tr>
      <w:tr w:rsidR="00A22D47" w:rsidTr="00B14CF2">
        <w:trPr>
          <w:trHeight w:val="300"/>
          <w:jc w:val="center"/>
        </w:trPr>
        <w:tc>
          <w:tcPr>
            <w:tcW w:w="1947" w:type="pct"/>
            <w:tcBorders>
              <w:top w:val="nil"/>
              <w:left w:val="single" w:sz="4" w:space="0" w:color="auto"/>
              <w:bottom w:val="single" w:sz="4" w:space="0" w:color="auto"/>
              <w:right w:val="single" w:sz="4" w:space="0" w:color="auto"/>
            </w:tcBorders>
            <w:shd w:val="clear" w:color="auto" w:fill="auto"/>
            <w:noWrap/>
            <w:vAlign w:val="center"/>
            <w:hideMark/>
          </w:tcPr>
          <w:p w:rsidR="00A22D47" w:rsidRPr="00A22D47" w:rsidRDefault="00A22D47" w:rsidP="00736B05">
            <w:pPr>
              <w:jc w:val="left"/>
              <w:rPr>
                <w:rFonts w:cs="Calibri"/>
                <w:i/>
                <w:color w:val="000000"/>
                <w:sz w:val="18"/>
                <w:szCs w:val="18"/>
              </w:rPr>
            </w:pPr>
            <w:r w:rsidRPr="00A22D47">
              <w:rPr>
                <w:rFonts w:cs="Calibri"/>
                <w:i/>
                <w:color w:val="000000"/>
                <w:sz w:val="18"/>
                <w:szCs w:val="18"/>
              </w:rPr>
              <w:t>Annona mucosa</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1,20</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1,99</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1,50</w:t>
            </w:r>
          </w:p>
        </w:tc>
        <w:tc>
          <w:tcPr>
            <w:tcW w:w="763" w:type="pct"/>
            <w:tcBorders>
              <w:top w:val="nil"/>
              <w:left w:val="nil"/>
              <w:bottom w:val="single" w:sz="4" w:space="0" w:color="auto"/>
              <w:right w:val="single" w:sz="4" w:space="0" w:color="auto"/>
            </w:tcBorders>
            <w:shd w:val="clear" w:color="auto" w:fill="auto"/>
            <w:noWrap/>
            <w:vAlign w:val="center"/>
            <w:hideMark/>
          </w:tcPr>
          <w:p w:rsidR="00A22D47" w:rsidRDefault="00A22D47">
            <w:pPr>
              <w:jc w:val="center"/>
              <w:rPr>
                <w:rFonts w:cs="Calibri"/>
                <w:color w:val="000000"/>
                <w:sz w:val="18"/>
                <w:szCs w:val="18"/>
              </w:rPr>
            </w:pPr>
            <w:r>
              <w:rPr>
                <w:rFonts w:cs="Calibri"/>
                <w:color w:val="000000"/>
                <w:sz w:val="18"/>
                <w:szCs w:val="18"/>
              </w:rPr>
              <w:t>1,56</w:t>
            </w:r>
          </w:p>
        </w:tc>
      </w:tr>
    </w:tbl>
    <w:p w:rsidR="008D35E9" w:rsidRPr="00962024" w:rsidRDefault="008D35E9" w:rsidP="008D35E9">
      <w:pPr>
        <w:spacing w:after="160" w:line="259" w:lineRule="auto"/>
        <w:jc w:val="center"/>
        <w:rPr>
          <w:rFonts w:eastAsia="Calibri" w:cs="Arial"/>
          <w:sz w:val="18"/>
          <w:szCs w:val="18"/>
          <w:lang w:val="es-ES"/>
        </w:rPr>
      </w:pPr>
      <w:r w:rsidRPr="00962024">
        <w:rPr>
          <w:rFonts w:eastAsia="Calibri" w:cs="Arial"/>
          <w:sz w:val="18"/>
          <w:szCs w:val="18"/>
          <w:lang w:val="es-ES"/>
        </w:rPr>
        <w:t xml:space="preserve">Fuente: Elaboración del </w:t>
      </w:r>
      <w:r w:rsidR="00842158">
        <w:rPr>
          <w:rFonts w:eastAsia="Calibri" w:cs="Arial"/>
          <w:sz w:val="18"/>
          <w:szCs w:val="18"/>
          <w:lang w:val="es-ES"/>
        </w:rPr>
        <w:t>Estudio (2019).</w:t>
      </w:r>
    </w:p>
    <w:p w:rsidR="008D35E9" w:rsidRPr="00962024" w:rsidRDefault="008D35E9" w:rsidP="008D35E9">
      <w:pPr>
        <w:spacing w:after="160" w:line="259" w:lineRule="auto"/>
        <w:rPr>
          <w:rFonts w:cs="Arial"/>
          <w:iCs/>
          <w:color w:val="000000"/>
          <w:szCs w:val="22"/>
          <w:lang w:val="es-ES" w:eastAsia="es-CO"/>
        </w:rPr>
      </w:pPr>
      <w:r w:rsidRPr="00962024">
        <w:rPr>
          <w:rFonts w:eastAsia="Calibri" w:cs="Arial"/>
          <w:szCs w:val="22"/>
          <w:lang w:val="es-ES"/>
        </w:rPr>
        <w:t xml:space="preserve">Las 10 especies con mayor índice de importa ecológico para la cobertura de bosque </w:t>
      </w:r>
      <w:r w:rsidR="00A22D47">
        <w:rPr>
          <w:rFonts w:eastAsia="Calibri" w:cs="Arial"/>
          <w:szCs w:val="22"/>
          <w:lang w:val="es-ES"/>
        </w:rPr>
        <w:t>Denso del orobioma Bajo</w:t>
      </w:r>
      <w:r w:rsidRPr="00962024">
        <w:rPr>
          <w:rFonts w:eastAsia="Calibri" w:cs="Arial"/>
          <w:szCs w:val="22"/>
          <w:lang w:val="es-ES"/>
        </w:rPr>
        <w:t xml:space="preserve"> de los andes se observan en la </w:t>
      </w:r>
      <w:r w:rsidRPr="00503041">
        <w:rPr>
          <w:rFonts w:eastAsia="Calibri" w:cs="Arial"/>
          <w:szCs w:val="22"/>
        </w:rPr>
        <w:fldChar w:fldCharType="begin"/>
      </w:r>
      <w:r w:rsidRPr="00962024">
        <w:rPr>
          <w:rFonts w:eastAsia="Calibri" w:cs="Arial"/>
          <w:szCs w:val="22"/>
          <w:lang w:val="es-ES"/>
        </w:rPr>
        <w:instrText xml:space="preserve"> REF _Ref12686529 \h  \* MERGEFORMAT </w:instrText>
      </w:r>
      <w:r w:rsidRPr="00503041">
        <w:rPr>
          <w:rFonts w:eastAsia="Calibri" w:cs="Arial"/>
          <w:szCs w:val="22"/>
        </w:rPr>
      </w:r>
      <w:r w:rsidRPr="00503041">
        <w:rPr>
          <w:rFonts w:eastAsia="Calibri" w:cs="Arial"/>
          <w:szCs w:val="22"/>
        </w:rPr>
        <w:fldChar w:fldCharType="separate"/>
      </w:r>
      <w:r w:rsidRPr="00962024">
        <w:rPr>
          <w:rFonts w:eastAsia="Calibri"/>
          <w:i/>
          <w:szCs w:val="22"/>
          <w:lang w:val="es-ES"/>
        </w:rPr>
        <w:t xml:space="preserve">Tabla </w:t>
      </w:r>
      <w:r w:rsidRPr="00962024">
        <w:rPr>
          <w:rFonts w:eastAsia="Calibri"/>
          <w:i/>
          <w:noProof/>
          <w:szCs w:val="22"/>
          <w:lang w:val="es-ES"/>
        </w:rPr>
        <w:t>4</w:t>
      </w:r>
      <w:r w:rsidR="00A22D47">
        <w:rPr>
          <w:rFonts w:eastAsia="Calibri"/>
          <w:i/>
          <w:noProof/>
          <w:szCs w:val="22"/>
          <w:lang w:val="es-ES"/>
        </w:rPr>
        <w:t>4</w:t>
      </w:r>
      <w:r w:rsidRPr="00503041">
        <w:rPr>
          <w:rFonts w:eastAsia="Calibri" w:cs="Arial"/>
          <w:szCs w:val="22"/>
        </w:rPr>
        <w:fldChar w:fldCharType="end"/>
      </w:r>
      <w:r w:rsidRPr="00962024">
        <w:rPr>
          <w:rFonts w:eastAsia="Calibri" w:cs="Arial"/>
          <w:szCs w:val="22"/>
          <w:lang w:val="es-ES"/>
        </w:rPr>
        <w:t>, siendo la más importante</w:t>
      </w:r>
      <w:r w:rsidRPr="00A22D47">
        <w:rPr>
          <w:rFonts w:eastAsia="Calibri" w:cs="Arial"/>
          <w:sz w:val="28"/>
          <w:szCs w:val="22"/>
          <w:lang w:val="es-ES"/>
        </w:rPr>
        <w:t xml:space="preserve"> </w:t>
      </w:r>
      <w:r w:rsidR="00A22D47" w:rsidRPr="00A22D47">
        <w:rPr>
          <w:rFonts w:cs="Calibri"/>
          <w:i/>
          <w:color w:val="000000"/>
          <w:szCs w:val="18"/>
          <w:lang w:val="es-ES"/>
        </w:rPr>
        <w:t>Aiphanes sp.</w:t>
      </w:r>
      <w:r w:rsidRPr="00962024">
        <w:rPr>
          <w:rFonts w:cs="Arial"/>
          <w:iCs/>
          <w:color w:val="000000"/>
          <w:szCs w:val="22"/>
          <w:lang w:val="es-ES" w:eastAsia="es-CO"/>
        </w:rPr>
        <w:t xml:space="preserve">con un IVI relativo de </w:t>
      </w:r>
      <w:r w:rsidR="00A22D47">
        <w:rPr>
          <w:rFonts w:cs="Arial"/>
          <w:iCs/>
          <w:color w:val="000000"/>
          <w:szCs w:val="22"/>
          <w:lang w:val="es-ES" w:eastAsia="es-CO"/>
        </w:rPr>
        <w:t>10,58</w:t>
      </w:r>
      <w:r w:rsidRPr="00962024">
        <w:rPr>
          <w:rFonts w:cs="Arial"/>
          <w:iCs/>
          <w:color w:val="000000"/>
          <w:szCs w:val="22"/>
          <w:lang w:val="es-ES" w:eastAsia="es-CO"/>
        </w:rPr>
        <w:t xml:space="preserve">%, debido a sus altos valores de abundancia </w:t>
      </w:r>
      <w:r w:rsidR="00A22D47">
        <w:rPr>
          <w:rFonts w:cs="Arial"/>
          <w:iCs/>
          <w:color w:val="000000"/>
          <w:szCs w:val="22"/>
          <w:lang w:val="es-ES" w:eastAsia="es-CO"/>
        </w:rPr>
        <w:t xml:space="preserve">23,09% </w:t>
      </w:r>
      <w:r w:rsidRPr="00962024">
        <w:rPr>
          <w:rFonts w:cs="Arial"/>
          <w:iCs/>
          <w:color w:val="000000"/>
          <w:szCs w:val="22"/>
          <w:lang w:val="es-ES" w:eastAsia="es-CO"/>
        </w:rPr>
        <w:t xml:space="preserve">. Seguida de la especie </w:t>
      </w:r>
      <w:r w:rsidR="00A22D47">
        <w:rPr>
          <w:rFonts w:cs="Arial"/>
          <w:i/>
          <w:iCs/>
          <w:color w:val="000000"/>
          <w:szCs w:val="22"/>
          <w:lang w:val="es-ES" w:eastAsia="es-CO"/>
        </w:rPr>
        <w:t>Pouteria sp.</w:t>
      </w:r>
      <w:r w:rsidRPr="00962024">
        <w:rPr>
          <w:rFonts w:cs="Arial"/>
          <w:i/>
          <w:iCs/>
          <w:color w:val="000000"/>
          <w:szCs w:val="22"/>
          <w:lang w:val="es-ES" w:eastAsia="es-CO"/>
        </w:rPr>
        <w:t xml:space="preserve"> </w:t>
      </w:r>
      <w:r w:rsidRPr="00962024">
        <w:rPr>
          <w:rFonts w:cs="Arial"/>
          <w:iCs/>
          <w:color w:val="000000"/>
          <w:szCs w:val="22"/>
          <w:lang w:val="es-ES" w:eastAsia="es-CO"/>
        </w:rPr>
        <w:t xml:space="preserve">con un índice de valor de importancia relativo de </w:t>
      </w:r>
      <w:r w:rsidR="00A22D47">
        <w:rPr>
          <w:rFonts w:cs="Arial"/>
          <w:iCs/>
          <w:color w:val="000000"/>
          <w:szCs w:val="22"/>
          <w:lang w:val="es-ES" w:eastAsia="es-CO"/>
        </w:rPr>
        <w:t>6,08</w:t>
      </w:r>
      <w:r w:rsidRPr="00962024">
        <w:rPr>
          <w:rFonts w:cs="Arial"/>
          <w:iCs/>
          <w:color w:val="000000"/>
          <w:szCs w:val="22"/>
          <w:lang w:val="es-ES" w:eastAsia="es-CO"/>
        </w:rPr>
        <w:t xml:space="preserve">%. </w:t>
      </w:r>
    </w:p>
    <w:p w:rsidR="008D35E9" w:rsidRPr="00A22D47" w:rsidRDefault="00A22D47" w:rsidP="008D35E9">
      <w:pPr>
        <w:spacing w:line="259" w:lineRule="auto"/>
        <w:jc w:val="center"/>
        <w:rPr>
          <w:rFonts w:eastAsia="Calibri" w:cs="Arial"/>
          <w:szCs w:val="22"/>
          <w:lang w:val="es-ES"/>
        </w:rPr>
      </w:pPr>
      <w:r>
        <w:rPr>
          <w:noProof/>
          <w:lang w:val="es-CO" w:eastAsia="es-CO"/>
        </w:rPr>
        <w:lastRenderedPageBreak/>
        <w:drawing>
          <wp:inline distT="0" distB="0" distL="0" distR="0" wp14:anchorId="41DC530B" wp14:editId="3C6A94C7">
            <wp:extent cx="4962525" cy="2743200"/>
            <wp:effectExtent l="0" t="0" r="9525" b="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FA0B0C" w:rsidRDefault="008D35E9" w:rsidP="00A22D47">
      <w:pPr>
        <w:spacing w:after="160" w:line="259" w:lineRule="auto"/>
        <w:ind w:left="1" w:hanging="1"/>
        <w:jc w:val="center"/>
        <w:rPr>
          <w:rFonts w:eastAsia="Calibri" w:cs="Arial"/>
          <w:szCs w:val="22"/>
          <w:lang w:val="es-ES"/>
        </w:rPr>
      </w:pPr>
      <w:r w:rsidRPr="00962024">
        <w:rPr>
          <w:rFonts w:eastAsia="Calibri" w:cs="Arial"/>
          <w:sz w:val="18"/>
          <w:szCs w:val="18"/>
          <w:lang w:val="es-ES"/>
        </w:rPr>
        <w:t xml:space="preserve">Fuente: Elaboración del </w:t>
      </w:r>
      <w:r w:rsidR="00842158">
        <w:rPr>
          <w:rFonts w:eastAsia="Calibri" w:cs="Arial"/>
          <w:sz w:val="18"/>
          <w:szCs w:val="18"/>
          <w:lang w:val="es-ES"/>
        </w:rPr>
        <w:t>Estudio (2019).</w:t>
      </w:r>
    </w:p>
    <w:p w:rsidR="00B14CF2" w:rsidRPr="00503041" w:rsidRDefault="008E02BE" w:rsidP="008E02BE">
      <w:pPr>
        <w:pStyle w:val="Descripcin"/>
        <w:rPr>
          <w:rFonts w:eastAsia="Calibri" w:cs="Arial"/>
          <w:i/>
          <w:iCs/>
          <w:szCs w:val="18"/>
          <w:lang w:val="es-CO"/>
        </w:rPr>
      </w:pPr>
      <w:bookmarkStart w:id="165" w:name="_Toc20721212"/>
      <w:r>
        <w:t xml:space="preserve">Gráfica </w:t>
      </w:r>
      <w:r>
        <w:fldChar w:fldCharType="begin"/>
      </w:r>
      <w:r>
        <w:instrText xml:space="preserve"> SEQ Gráfica \* ARABIC </w:instrText>
      </w:r>
      <w:r>
        <w:fldChar w:fldCharType="separate"/>
      </w:r>
      <w:r>
        <w:rPr>
          <w:noProof/>
        </w:rPr>
        <w:t>10</w:t>
      </w:r>
      <w:r>
        <w:fldChar w:fldCharType="end"/>
      </w:r>
      <w:r>
        <w:t xml:space="preserve">. </w:t>
      </w:r>
      <w:r w:rsidR="00B14CF2" w:rsidRPr="00962024">
        <w:rPr>
          <w:rFonts w:eastAsia="Calibri" w:cs="Arial"/>
          <w:i/>
          <w:iCs/>
          <w:szCs w:val="18"/>
          <w:lang w:val="es-ES"/>
        </w:rPr>
        <w:t xml:space="preserve">Especies de Mayor valor Ecológico Estructural. </w:t>
      </w:r>
      <w:r w:rsidR="00B14CF2" w:rsidRPr="00503041">
        <w:rPr>
          <w:rFonts w:eastAsia="Calibri" w:cs="Arial"/>
          <w:i/>
          <w:iCs/>
          <w:szCs w:val="18"/>
          <w:lang w:val="es-CO"/>
        </w:rPr>
        <w:t>BR–OAA</w:t>
      </w:r>
      <w:bookmarkEnd w:id="165"/>
    </w:p>
    <w:p w:rsidR="008D35E9" w:rsidRPr="00962024" w:rsidRDefault="008D35E9" w:rsidP="00A22D47">
      <w:pPr>
        <w:spacing w:after="160"/>
        <w:rPr>
          <w:rFonts w:cs="Arial"/>
          <w:color w:val="000000"/>
          <w:szCs w:val="22"/>
          <w:lang w:val="es-ES" w:eastAsia="es-CO"/>
        </w:rPr>
      </w:pPr>
      <w:r w:rsidRPr="00962024">
        <w:rPr>
          <w:rFonts w:eastAsia="Calibri" w:cs="Arial"/>
          <w:szCs w:val="22"/>
          <w:lang w:val="es-ES"/>
        </w:rPr>
        <w:t xml:space="preserve">En la </w:t>
      </w:r>
      <w:r w:rsidRPr="00503041">
        <w:rPr>
          <w:rFonts w:eastAsia="Calibri" w:cs="Arial"/>
          <w:szCs w:val="22"/>
        </w:rPr>
        <w:fldChar w:fldCharType="begin"/>
      </w:r>
      <w:r w:rsidRPr="00962024">
        <w:rPr>
          <w:rFonts w:eastAsia="Calibri" w:cs="Arial"/>
          <w:szCs w:val="22"/>
          <w:lang w:val="es-ES"/>
        </w:rPr>
        <w:instrText xml:space="preserve"> REF _Ref473064488 \h  \* MERGEFORMAT </w:instrText>
      </w:r>
      <w:r w:rsidRPr="00503041">
        <w:rPr>
          <w:rFonts w:eastAsia="Calibri" w:cs="Arial"/>
          <w:szCs w:val="22"/>
        </w:rPr>
      </w:r>
      <w:r w:rsidRPr="00503041">
        <w:rPr>
          <w:rFonts w:eastAsia="Calibri" w:cs="Arial"/>
          <w:szCs w:val="22"/>
        </w:rPr>
        <w:fldChar w:fldCharType="separate"/>
      </w:r>
      <w:r w:rsidRPr="00962024">
        <w:rPr>
          <w:rFonts w:eastAsia="Calibri" w:cs="Arial"/>
          <w:b/>
          <w:szCs w:val="22"/>
          <w:lang w:val="es-ES"/>
        </w:rPr>
        <w:t xml:space="preserve">Gráfica </w:t>
      </w:r>
      <w:r w:rsidRPr="00962024">
        <w:rPr>
          <w:rFonts w:eastAsia="Calibri" w:cs="Arial"/>
          <w:b/>
          <w:noProof/>
          <w:szCs w:val="22"/>
          <w:lang w:val="es-ES"/>
        </w:rPr>
        <w:t>1</w:t>
      </w:r>
      <w:r w:rsidR="00A22D47">
        <w:rPr>
          <w:rFonts w:eastAsia="Calibri" w:cs="Arial"/>
          <w:b/>
          <w:noProof/>
          <w:szCs w:val="22"/>
          <w:lang w:val="es-ES"/>
        </w:rPr>
        <w:t>0</w:t>
      </w:r>
      <w:r w:rsidRPr="00503041">
        <w:rPr>
          <w:rFonts w:eastAsia="Calibri" w:cs="Arial"/>
          <w:szCs w:val="22"/>
        </w:rPr>
        <w:fldChar w:fldCharType="end"/>
      </w:r>
      <w:r w:rsidRPr="00962024">
        <w:rPr>
          <w:rFonts w:eastAsia="Calibri" w:cs="Arial"/>
          <w:szCs w:val="22"/>
          <w:lang w:val="es-ES"/>
        </w:rPr>
        <w:t xml:space="preserve">, se observa que la especie </w:t>
      </w:r>
      <w:r w:rsidR="00A22D47">
        <w:rPr>
          <w:rFonts w:eastAsia="Calibri" w:cs="Arial"/>
          <w:i/>
          <w:szCs w:val="22"/>
          <w:lang w:val="es-ES"/>
        </w:rPr>
        <w:t>Aiphanes sp.</w:t>
      </w:r>
      <w:r w:rsidRPr="00962024">
        <w:rPr>
          <w:rFonts w:eastAsia="Calibri" w:cs="Arial"/>
          <w:i/>
          <w:szCs w:val="22"/>
          <w:lang w:val="es-ES"/>
        </w:rPr>
        <w:t xml:space="preserve"> </w:t>
      </w:r>
      <w:r w:rsidRPr="00962024">
        <w:rPr>
          <w:rFonts w:eastAsia="Calibri" w:cs="Arial"/>
          <w:szCs w:val="22"/>
          <w:lang w:val="es-ES"/>
        </w:rPr>
        <w:t>con el</w:t>
      </w:r>
      <w:r w:rsidR="006F2409">
        <w:rPr>
          <w:rFonts w:eastAsia="Calibri" w:cs="Arial"/>
          <w:szCs w:val="22"/>
          <w:lang w:val="es-ES"/>
        </w:rPr>
        <w:t xml:space="preserve"> </w:t>
      </w:r>
      <w:r w:rsidR="00A22D47">
        <w:rPr>
          <w:rFonts w:eastAsia="Calibri" w:cs="Arial"/>
          <w:szCs w:val="22"/>
          <w:lang w:val="es-ES"/>
        </w:rPr>
        <w:t>mayor porcentaje de importancia</w:t>
      </w:r>
      <w:r w:rsidR="006F2409">
        <w:rPr>
          <w:rFonts w:eastAsia="Calibri" w:cs="Arial"/>
          <w:szCs w:val="22"/>
          <w:lang w:val="es-ES"/>
        </w:rPr>
        <w:t xml:space="preserve"> </w:t>
      </w:r>
      <w:r w:rsidRPr="00962024">
        <w:rPr>
          <w:rFonts w:eastAsia="Calibri" w:cs="Arial"/>
          <w:szCs w:val="22"/>
          <w:lang w:val="es-ES"/>
        </w:rPr>
        <w:t>representa</w:t>
      </w:r>
      <w:r w:rsidR="00A22D47">
        <w:rPr>
          <w:rFonts w:eastAsia="Calibri" w:cs="Arial"/>
          <w:szCs w:val="22"/>
          <w:lang w:val="es-ES"/>
        </w:rPr>
        <w:t>ndo</w:t>
      </w:r>
      <w:r w:rsidRPr="00962024">
        <w:rPr>
          <w:rFonts w:eastAsia="Calibri" w:cs="Arial"/>
          <w:i/>
          <w:szCs w:val="22"/>
          <w:lang w:val="es-ES"/>
        </w:rPr>
        <w:t xml:space="preserve"> </w:t>
      </w:r>
      <w:r w:rsidR="00A22D47">
        <w:rPr>
          <w:rFonts w:eastAsia="Calibri" w:cs="Arial"/>
          <w:szCs w:val="22"/>
          <w:lang w:val="es-ES"/>
        </w:rPr>
        <w:t>la mayor Abundancia</w:t>
      </w:r>
      <w:r w:rsidRPr="00962024">
        <w:rPr>
          <w:rFonts w:eastAsia="Calibri" w:cs="Arial"/>
          <w:szCs w:val="22"/>
          <w:lang w:val="es-ES"/>
        </w:rPr>
        <w:t xml:space="preserve">para la cobertura de bosque </w:t>
      </w:r>
      <w:r w:rsidR="00A22D47">
        <w:rPr>
          <w:rFonts w:eastAsia="Calibri" w:cs="Arial"/>
          <w:szCs w:val="22"/>
          <w:lang w:val="es-ES"/>
        </w:rPr>
        <w:t>Denso del Orobioma Bajo de los A</w:t>
      </w:r>
      <w:r w:rsidRPr="00962024">
        <w:rPr>
          <w:rFonts w:eastAsia="Calibri" w:cs="Arial"/>
          <w:szCs w:val="22"/>
          <w:lang w:val="es-ES"/>
        </w:rPr>
        <w:t xml:space="preserve">ndes seguida por </w:t>
      </w:r>
      <w:r w:rsidR="00A22D47">
        <w:rPr>
          <w:rFonts w:eastAsia="Calibri" w:cs="Arial"/>
          <w:i/>
          <w:szCs w:val="22"/>
          <w:lang w:val="es-ES"/>
        </w:rPr>
        <w:t>Pouteria sp.</w:t>
      </w:r>
      <w:r w:rsidRPr="00962024">
        <w:rPr>
          <w:rFonts w:cs="Arial"/>
          <w:color w:val="000000"/>
          <w:szCs w:val="22"/>
          <w:lang w:val="es-ES" w:eastAsia="es-CO"/>
        </w:rPr>
        <w:t xml:space="preserve"> </w:t>
      </w:r>
    </w:p>
    <w:p w:rsidR="008D35E9" w:rsidRPr="00962024" w:rsidRDefault="00AA61F3" w:rsidP="00AA61F3">
      <w:pPr>
        <w:keepNext/>
        <w:keepLines/>
        <w:spacing w:before="40"/>
        <w:outlineLvl w:val="3"/>
        <w:rPr>
          <w:rFonts w:cs="Arial"/>
          <w:b/>
          <w:iCs/>
          <w:color w:val="000000"/>
          <w:szCs w:val="22"/>
          <w:lang w:val="es-ES"/>
        </w:rPr>
      </w:pPr>
      <w:bookmarkStart w:id="166" w:name="_Toc20721255"/>
      <w:r w:rsidRPr="00962024">
        <w:rPr>
          <w:rFonts w:cs="Arial"/>
          <w:b/>
          <w:iCs/>
          <w:color w:val="000000"/>
          <w:szCs w:val="22"/>
          <w:lang w:val="es-ES"/>
        </w:rPr>
        <w:t>1.1.4.4.</w:t>
      </w:r>
      <w:r w:rsidR="008D35E9" w:rsidRPr="00962024">
        <w:rPr>
          <w:rFonts w:cs="Arial"/>
          <w:b/>
          <w:iCs/>
          <w:color w:val="000000"/>
          <w:szCs w:val="22"/>
          <w:lang w:val="es-ES"/>
        </w:rPr>
        <w:t xml:space="preserve"> Estructura Vertical</w:t>
      </w:r>
      <w:bookmarkEnd w:id="166"/>
    </w:p>
    <w:p w:rsidR="0020161B" w:rsidRPr="00962024" w:rsidRDefault="00AA61F3" w:rsidP="00225824">
      <w:pPr>
        <w:keepNext/>
        <w:keepLines/>
        <w:spacing w:before="40"/>
        <w:outlineLvl w:val="3"/>
        <w:rPr>
          <w:rFonts w:cs="Arial"/>
          <w:b/>
          <w:iCs/>
          <w:color w:val="000000"/>
          <w:szCs w:val="22"/>
          <w:lang w:val="es-ES"/>
        </w:rPr>
      </w:pPr>
      <w:bookmarkStart w:id="167" w:name="_Toc20721256"/>
      <w:r w:rsidRPr="00962024">
        <w:rPr>
          <w:rFonts w:cs="Arial"/>
          <w:b/>
          <w:iCs/>
          <w:color w:val="000000"/>
          <w:szCs w:val="22"/>
          <w:lang w:val="es-ES"/>
        </w:rPr>
        <w:t>1.1.4.4</w:t>
      </w:r>
      <w:r w:rsidR="008D35E9" w:rsidRPr="00962024">
        <w:rPr>
          <w:rFonts w:cs="Arial"/>
          <w:b/>
          <w:iCs/>
          <w:color w:val="000000"/>
          <w:szCs w:val="22"/>
          <w:lang w:val="es-ES"/>
        </w:rPr>
        <w:t>.1 Índice de Posición Sociológica</w:t>
      </w:r>
      <w:bookmarkEnd w:id="167"/>
    </w:p>
    <w:p w:rsidR="008D35E9" w:rsidRPr="00962024" w:rsidRDefault="008D35E9" w:rsidP="00225824">
      <w:pPr>
        <w:spacing w:after="160"/>
        <w:rPr>
          <w:rFonts w:eastAsia="Calibri" w:cs="Arial"/>
          <w:szCs w:val="22"/>
          <w:lang w:val="es-ES"/>
        </w:rPr>
      </w:pPr>
      <w:r w:rsidRPr="00962024">
        <w:rPr>
          <w:rFonts w:eastAsia="Calibri" w:cs="Arial"/>
          <w:szCs w:val="22"/>
          <w:lang w:val="es-ES"/>
        </w:rPr>
        <w:t>Se preestablecieron los tres estratos dentro del bosque siendo:</w:t>
      </w:r>
    </w:p>
    <w:p w:rsidR="008D35E9" w:rsidRPr="00962024" w:rsidRDefault="008D35E9" w:rsidP="00225824">
      <w:pPr>
        <w:spacing w:after="160"/>
        <w:rPr>
          <w:rFonts w:eastAsia="Calibri" w:cs="Arial"/>
          <w:szCs w:val="22"/>
          <w:lang w:val="es-ES"/>
        </w:rPr>
      </w:pPr>
      <w:r w:rsidRPr="00962024">
        <w:rPr>
          <w:rFonts w:eastAsia="Calibri" w:cs="Arial"/>
          <w:szCs w:val="22"/>
          <w:lang w:val="es-ES"/>
        </w:rPr>
        <w:t>-</w:t>
      </w:r>
      <w:r w:rsidRPr="00962024">
        <w:rPr>
          <w:rFonts w:eastAsia="Calibri" w:cs="Arial"/>
          <w:b/>
          <w:szCs w:val="22"/>
          <w:lang w:val="es-ES"/>
        </w:rPr>
        <w:t xml:space="preserve">Estrato inferior: </w:t>
      </w:r>
      <w:r w:rsidRPr="00962024">
        <w:rPr>
          <w:rFonts w:eastAsia="Calibri" w:cs="Arial"/>
          <w:szCs w:val="22"/>
          <w:lang w:val="es-ES"/>
        </w:rPr>
        <w:t xml:space="preserve">Altura media en la cual </w:t>
      </w:r>
      <w:r w:rsidR="00406C3B" w:rsidRPr="00962024">
        <w:rPr>
          <w:rFonts w:eastAsia="Calibri" w:cs="Arial"/>
          <w:szCs w:val="22"/>
          <w:lang w:val="es-ES"/>
        </w:rPr>
        <w:t>se encuentra</w:t>
      </w:r>
      <w:r w:rsidRPr="00962024">
        <w:rPr>
          <w:rFonts w:eastAsia="Calibri" w:cs="Arial"/>
          <w:szCs w:val="22"/>
          <w:lang w:val="es-ES"/>
        </w:rPr>
        <w:t xml:space="preserve"> en 50% de los árboles fustales</w:t>
      </w:r>
    </w:p>
    <w:p w:rsidR="008D35E9" w:rsidRPr="00962024" w:rsidRDefault="008D35E9" w:rsidP="00225824">
      <w:pPr>
        <w:spacing w:after="160"/>
        <w:rPr>
          <w:rFonts w:eastAsia="Calibri" w:cs="Arial"/>
          <w:szCs w:val="22"/>
          <w:lang w:val="es-ES"/>
        </w:rPr>
      </w:pPr>
      <w:r w:rsidRPr="00962024">
        <w:rPr>
          <w:rFonts w:eastAsia="Calibri" w:cs="Arial"/>
          <w:szCs w:val="22"/>
          <w:lang w:val="es-ES"/>
        </w:rPr>
        <w:t>-</w:t>
      </w:r>
      <w:r w:rsidRPr="00962024">
        <w:rPr>
          <w:rFonts w:eastAsia="Calibri" w:cs="Arial"/>
          <w:b/>
          <w:szCs w:val="22"/>
          <w:lang w:val="es-ES"/>
        </w:rPr>
        <w:t xml:space="preserve">Estrato medio: </w:t>
      </w:r>
      <w:r w:rsidRPr="00962024">
        <w:rPr>
          <w:rFonts w:eastAsia="Calibri" w:cs="Arial"/>
          <w:szCs w:val="22"/>
          <w:lang w:val="es-ES"/>
        </w:rPr>
        <w:t xml:space="preserve">Altura media en la cual </w:t>
      </w:r>
      <w:r w:rsidR="00406C3B" w:rsidRPr="00962024">
        <w:rPr>
          <w:rFonts w:eastAsia="Calibri" w:cs="Arial"/>
          <w:szCs w:val="22"/>
          <w:lang w:val="es-ES"/>
        </w:rPr>
        <w:t>se encuentra</w:t>
      </w:r>
      <w:r w:rsidRPr="00962024">
        <w:rPr>
          <w:rFonts w:eastAsia="Calibri" w:cs="Arial"/>
          <w:szCs w:val="22"/>
          <w:lang w:val="es-ES"/>
        </w:rPr>
        <w:t xml:space="preserve"> el 30% de los árboles fustales</w:t>
      </w:r>
    </w:p>
    <w:p w:rsidR="008D35E9" w:rsidRPr="00962024" w:rsidRDefault="008D35E9" w:rsidP="00225824">
      <w:pPr>
        <w:spacing w:after="160"/>
        <w:rPr>
          <w:rFonts w:eastAsia="Calibri" w:cs="Arial"/>
          <w:szCs w:val="22"/>
          <w:lang w:val="es-ES"/>
        </w:rPr>
      </w:pPr>
      <w:r w:rsidRPr="00962024">
        <w:rPr>
          <w:rFonts w:eastAsia="Calibri" w:cs="Arial"/>
          <w:b/>
          <w:szCs w:val="22"/>
          <w:lang w:val="es-ES"/>
        </w:rPr>
        <w:t xml:space="preserve">-Estrato superior: </w:t>
      </w:r>
      <w:r w:rsidRPr="00962024">
        <w:rPr>
          <w:rFonts w:eastAsia="Calibri" w:cs="Arial"/>
          <w:szCs w:val="22"/>
          <w:lang w:val="es-ES"/>
        </w:rPr>
        <w:t>Altura media en la cual encontraos el 20% de los árboles fustales</w:t>
      </w:r>
    </w:p>
    <w:p w:rsidR="008D35E9" w:rsidRPr="00962024" w:rsidRDefault="008D35E9" w:rsidP="00225824">
      <w:pPr>
        <w:spacing w:after="160"/>
        <w:rPr>
          <w:rFonts w:eastAsia="Calibri" w:cs="Arial"/>
          <w:szCs w:val="22"/>
          <w:lang w:val="es-ES"/>
        </w:rPr>
      </w:pPr>
      <w:r w:rsidRPr="00962024">
        <w:rPr>
          <w:rFonts w:eastAsia="Calibri" w:cs="Arial"/>
          <w:szCs w:val="22"/>
          <w:lang w:val="es-ES"/>
        </w:rPr>
        <w:t>Con los anteriores estratos definidos por cada cobertura dentro de su respectivo Orobioma y por especie, se determina la posición Sociológica Absoluta por Especie (PSa) y Posición Sociológica Relativa por Especie (PSrb).</w:t>
      </w:r>
    </w:p>
    <w:p w:rsidR="008D35E9" w:rsidRPr="00962024" w:rsidRDefault="008D35E9" w:rsidP="00225824">
      <w:pPr>
        <w:spacing w:after="160"/>
        <w:rPr>
          <w:rFonts w:eastAsia="Calibri" w:cs="Arial"/>
          <w:szCs w:val="22"/>
          <w:lang w:val="es-ES"/>
        </w:rPr>
      </w:pPr>
      <w:r w:rsidRPr="00962024">
        <w:rPr>
          <w:rFonts w:eastAsia="Calibri" w:cs="Arial"/>
          <w:szCs w:val="22"/>
          <w:lang w:val="es-ES"/>
        </w:rPr>
        <w:t>A continuación, se observan la presencia de las especies en cada estrato y la posición sociológica absoluta y relativa en el bosque.</w:t>
      </w:r>
    </w:p>
    <w:p w:rsidR="008D35E9" w:rsidRPr="00B14CF2" w:rsidRDefault="008D35E9" w:rsidP="008D35E9">
      <w:pPr>
        <w:spacing w:line="259" w:lineRule="auto"/>
        <w:jc w:val="center"/>
        <w:rPr>
          <w:rFonts w:eastAsia="Calibri"/>
          <w:iCs/>
          <w:sz w:val="18"/>
          <w:szCs w:val="18"/>
          <w:lang w:val="es-CO"/>
        </w:rPr>
      </w:pPr>
      <w:bookmarkStart w:id="168" w:name="_Ref12686589"/>
      <w:bookmarkStart w:id="169" w:name="_Toc20721326"/>
      <w:r w:rsidRPr="00962024">
        <w:rPr>
          <w:rFonts w:eastAsia="Calibri"/>
          <w:iCs/>
          <w:sz w:val="18"/>
          <w:szCs w:val="18"/>
          <w:lang w:val="es-ES"/>
        </w:rPr>
        <w:t xml:space="preserve">Tabla </w:t>
      </w:r>
      <w:r w:rsidRPr="00503041">
        <w:rPr>
          <w:rFonts w:eastAsia="Calibri"/>
          <w:iCs/>
          <w:sz w:val="18"/>
          <w:szCs w:val="18"/>
        </w:rPr>
        <w:fldChar w:fldCharType="begin"/>
      </w:r>
      <w:r w:rsidRPr="00962024">
        <w:rPr>
          <w:rFonts w:eastAsia="Calibri"/>
          <w:iCs/>
          <w:sz w:val="18"/>
          <w:szCs w:val="18"/>
          <w:lang w:val="es-ES"/>
        </w:rPr>
        <w:instrText xml:space="preserve"> SEQ Tabla \* ARABIC </w:instrText>
      </w:r>
      <w:r w:rsidRPr="00503041">
        <w:rPr>
          <w:rFonts w:eastAsia="Calibri"/>
          <w:iCs/>
          <w:sz w:val="18"/>
          <w:szCs w:val="18"/>
        </w:rPr>
        <w:fldChar w:fldCharType="separate"/>
      </w:r>
      <w:r w:rsidR="008E02BE">
        <w:rPr>
          <w:rFonts w:eastAsia="Calibri"/>
          <w:iCs/>
          <w:noProof/>
          <w:sz w:val="18"/>
          <w:szCs w:val="18"/>
          <w:lang w:val="es-ES"/>
        </w:rPr>
        <w:t>44</w:t>
      </w:r>
      <w:r w:rsidRPr="00503041">
        <w:rPr>
          <w:rFonts w:eastAsia="Calibri"/>
          <w:iCs/>
          <w:sz w:val="18"/>
          <w:szCs w:val="18"/>
        </w:rPr>
        <w:fldChar w:fldCharType="end"/>
      </w:r>
      <w:bookmarkEnd w:id="168"/>
      <w:r w:rsidRPr="00962024">
        <w:rPr>
          <w:rFonts w:eastAsia="Calibri"/>
          <w:iCs/>
          <w:sz w:val="18"/>
          <w:szCs w:val="18"/>
          <w:lang w:val="es-ES"/>
        </w:rPr>
        <w:t xml:space="preserve">: Cálculos para determinar el Valor Fitosociológico de cada Estrato. </w:t>
      </w:r>
      <w:r w:rsidRPr="00B14CF2">
        <w:rPr>
          <w:rFonts w:eastAsia="Calibri"/>
          <w:iCs/>
          <w:sz w:val="18"/>
          <w:szCs w:val="18"/>
          <w:lang w:val="es-CO"/>
        </w:rPr>
        <w:t>BR-OAA</w:t>
      </w:r>
      <w:bookmarkEnd w:id="169"/>
    </w:p>
    <w:tbl>
      <w:tblPr>
        <w:tblW w:w="5000" w:type="pct"/>
        <w:jc w:val="center"/>
        <w:tblLook w:val="04A0" w:firstRow="1" w:lastRow="0" w:firstColumn="1" w:lastColumn="0" w:noHBand="0" w:noVBand="1"/>
      </w:tblPr>
      <w:tblGrid>
        <w:gridCol w:w="4136"/>
        <w:gridCol w:w="2921"/>
        <w:gridCol w:w="867"/>
        <w:gridCol w:w="1188"/>
      </w:tblGrid>
      <w:tr w:rsidR="00824427" w:rsidTr="00B14CF2">
        <w:trPr>
          <w:trHeight w:val="300"/>
          <w:tblHeader/>
          <w:jc w:val="center"/>
        </w:trPr>
        <w:tc>
          <w:tcPr>
            <w:tcW w:w="2269"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824427" w:rsidRPr="00B14CF2" w:rsidRDefault="00824427">
            <w:pPr>
              <w:jc w:val="center"/>
              <w:rPr>
                <w:rFonts w:cs="Calibri"/>
                <w:b/>
                <w:color w:val="000000"/>
                <w:sz w:val="18"/>
                <w:szCs w:val="18"/>
              </w:rPr>
            </w:pPr>
            <w:r w:rsidRPr="00B14CF2">
              <w:rPr>
                <w:rFonts w:cs="Calibri"/>
                <w:b/>
                <w:color w:val="000000"/>
                <w:sz w:val="18"/>
                <w:szCs w:val="18"/>
              </w:rPr>
              <w:t>Estrato</w:t>
            </w:r>
          </w:p>
        </w:tc>
        <w:tc>
          <w:tcPr>
            <w:tcW w:w="1603"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824427" w:rsidRPr="00B14CF2" w:rsidRDefault="00824427">
            <w:pPr>
              <w:jc w:val="center"/>
              <w:rPr>
                <w:rFonts w:cs="Calibri"/>
                <w:b/>
                <w:color w:val="000000"/>
                <w:sz w:val="18"/>
                <w:szCs w:val="18"/>
              </w:rPr>
            </w:pPr>
            <w:r w:rsidRPr="00B14CF2">
              <w:rPr>
                <w:rFonts w:cs="Calibri"/>
                <w:b/>
                <w:color w:val="000000"/>
                <w:sz w:val="18"/>
                <w:szCs w:val="18"/>
              </w:rPr>
              <w:t>N° árboles/ha</w:t>
            </w:r>
          </w:p>
        </w:tc>
        <w:tc>
          <w:tcPr>
            <w:tcW w:w="476"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824427" w:rsidRPr="00B14CF2" w:rsidRDefault="00824427">
            <w:pPr>
              <w:jc w:val="center"/>
              <w:rPr>
                <w:rFonts w:cs="Calibri"/>
                <w:b/>
                <w:color w:val="000000"/>
                <w:sz w:val="18"/>
                <w:szCs w:val="18"/>
              </w:rPr>
            </w:pPr>
            <w:r w:rsidRPr="00B14CF2">
              <w:rPr>
                <w:rFonts w:cs="Calibri"/>
                <w:b/>
                <w:color w:val="000000"/>
                <w:sz w:val="18"/>
                <w:szCs w:val="18"/>
              </w:rPr>
              <w:t>VF%</w:t>
            </w:r>
          </w:p>
        </w:tc>
        <w:tc>
          <w:tcPr>
            <w:tcW w:w="652"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824427" w:rsidRPr="00B14CF2" w:rsidRDefault="00824427">
            <w:pPr>
              <w:jc w:val="center"/>
              <w:rPr>
                <w:rFonts w:cs="Calibri"/>
                <w:b/>
                <w:color w:val="000000"/>
                <w:sz w:val="18"/>
                <w:szCs w:val="18"/>
              </w:rPr>
            </w:pPr>
            <w:r w:rsidRPr="00B14CF2">
              <w:rPr>
                <w:rFonts w:cs="Calibri"/>
                <w:b/>
                <w:color w:val="000000"/>
                <w:sz w:val="18"/>
                <w:szCs w:val="18"/>
              </w:rPr>
              <w:t>VFS</w:t>
            </w:r>
          </w:p>
        </w:tc>
      </w:tr>
      <w:tr w:rsidR="00824427" w:rsidTr="00B14CF2">
        <w:trPr>
          <w:trHeight w:val="300"/>
          <w:jc w:val="center"/>
        </w:trPr>
        <w:tc>
          <w:tcPr>
            <w:tcW w:w="2269" w:type="pct"/>
            <w:tcBorders>
              <w:top w:val="nil"/>
              <w:left w:val="single" w:sz="4" w:space="0" w:color="auto"/>
              <w:bottom w:val="single" w:sz="4" w:space="0" w:color="auto"/>
              <w:right w:val="single" w:sz="4" w:space="0" w:color="auto"/>
            </w:tcBorders>
            <w:shd w:val="clear" w:color="auto" w:fill="auto"/>
            <w:noWrap/>
            <w:vAlign w:val="center"/>
            <w:hideMark/>
          </w:tcPr>
          <w:p w:rsidR="00824427" w:rsidRDefault="00824427">
            <w:pPr>
              <w:jc w:val="center"/>
              <w:rPr>
                <w:rFonts w:cs="Calibri"/>
                <w:color w:val="000000"/>
                <w:sz w:val="18"/>
                <w:szCs w:val="18"/>
              </w:rPr>
            </w:pPr>
            <w:r>
              <w:rPr>
                <w:rFonts w:cs="Calibri"/>
                <w:color w:val="000000"/>
                <w:sz w:val="18"/>
                <w:szCs w:val="18"/>
              </w:rPr>
              <w:t>I &lt; 14,62</w:t>
            </w:r>
          </w:p>
        </w:tc>
        <w:tc>
          <w:tcPr>
            <w:tcW w:w="1603" w:type="pct"/>
            <w:tcBorders>
              <w:top w:val="nil"/>
              <w:left w:val="nil"/>
              <w:bottom w:val="single" w:sz="4" w:space="0" w:color="auto"/>
              <w:right w:val="single" w:sz="4" w:space="0" w:color="auto"/>
            </w:tcBorders>
            <w:shd w:val="clear" w:color="auto" w:fill="auto"/>
            <w:noWrap/>
            <w:vAlign w:val="center"/>
            <w:hideMark/>
          </w:tcPr>
          <w:p w:rsidR="00824427" w:rsidRDefault="00824427">
            <w:pPr>
              <w:jc w:val="center"/>
              <w:rPr>
                <w:rFonts w:cs="Calibri"/>
                <w:color w:val="000000"/>
                <w:sz w:val="18"/>
                <w:szCs w:val="18"/>
              </w:rPr>
            </w:pPr>
            <w:r>
              <w:rPr>
                <w:rFonts w:cs="Calibri"/>
                <w:color w:val="000000"/>
                <w:sz w:val="18"/>
                <w:szCs w:val="18"/>
              </w:rPr>
              <w:t>55</w:t>
            </w:r>
          </w:p>
        </w:tc>
        <w:tc>
          <w:tcPr>
            <w:tcW w:w="476" w:type="pct"/>
            <w:tcBorders>
              <w:top w:val="nil"/>
              <w:left w:val="nil"/>
              <w:bottom w:val="single" w:sz="4" w:space="0" w:color="auto"/>
              <w:right w:val="single" w:sz="4" w:space="0" w:color="auto"/>
            </w:tcBorders>
            <w:shd w:val="clear" w:color="auto" w:fill="auto"/>
            <w:noWrap/>
            <w:vAlign w:val="center"/>
            <w:hideMark/>
          </w:tcPr>
          <w:p w:rsidR="00824427" w:rsidRDefault="00824427">
            <w:pPr>
              <w:jc w:val="center"/>
              <w:rPr>
                <w:rFonts w:cs="Calibri"/>
                <w:color w:val="000000"/>
                <w:sz w:val="18"/>
                <w:szCs w:val="18"/>
              </w:rPr>
            </w:pPr>
            <w:r>
              <w:rPr>
                <w:rFonts w:cs="Calibri"/>
                <w:color w:val="000000"/>
                <w:sz w:val="18"/>
                <w:szCs w:val="18"/>
              </w:rPr>
              <w:t>23,11</w:t>
            </w:r>
          </w:p>
        </w:tc>
        <w:tc>
          <w:tcPr>
            <w:tcW w:w="652" w:type="pct"/>
            <w:tcBorders>
              <w:top w:val="nil"/>
              <w:left w:val="nil"/>
              <w:bottom w:val="single" w:sz="4" w:space="0" w:color="auto"/>
              <w:right w:val="single" w:sz="4" w:space="0" w:color="auto"/>
            </w:tcBorders>
            <w:shd w:val="clear" w:color="auto" w:fill="auto"/>
            <w:noWrap/>
            <w:vAlign w:val="center"/>
            <w:hideMark/>
          </w:tcPr>
          <w:p w:rsidR="00824427" w:rsidRDefault="00824427">
            <w:pPr>
              <w:jc w:val="center"/>
              <w:rPr>
                <w:rFonts w:cs="Calibri"/>
                <w:color w:val="000000"/>
                <w:sz w:val="18"/>
                <w:szCs w:val="18"/>
              </w:rPr>
            </w:pPr>
            <w:r>
              <w:rPr>
                <w:rFonts w:cs="Calibri"/>
                <w:color w:val="000000"/>
                <w:sz w:val="18"/>
                <w:szCs w:val="18"/>
              </w:rPr>
              <w:t>2,31</w:t>
            </w:r>
          </w:p>
        </w:tc>
      </w:tr>
      <w:tr w:rsidR="00824427" w:rsidTr="00B14CF2">
        <w:trPr>
          <w:trHeight w:val="285"/>
          <w:jc w:val="center"/>
        </w:trPr>
        <w:tc>
          <w:tcPr>
            <w:tcW w:w="2269" w:type="pct"/>
            <w:tcBorders>
              <w:top w:val="nil"/>
              <w:left w:val="single" w:sz="4" w:space="0" w:color="auto"/>
              <w:bottom w:val="single" w:sz="4" w:space="0" w:color="auto"/>
              <w:right w:val="single" w:sz="4" w:space="0" w:color="auto"/>
            </w:tcBorders>
            <w:shd w:val="clear" w:color="auto" w:fill="auto"/>
            <w:noWrap/>
            <w:vAlign w:val="center"/>
            <w:hideMark/>
          </w:tcPr>
          <w:p w:rsidR="00824427" w:rsidRDefault="00824427">
            <w:pPr>
              <w:jc w:val="center"/>
              <w:rPr>
                <w:rFonts w:cs="Calibri"/>
                <w:color w:val="000000"/>
                <w:sz w:val="18"/>
                <w:szCs w:val="18"/>
              </w:rPr>
            </w:pPr>
            <w:r>
              <w:rPr>
                <w:rFonts w:cs="Calibri"/>
                <w:color w:val="000000"/>
                <w:sz w:val="18"/>
                <w:szCs w:val="18"/>
              </w:rPr>
              <w:t>14,62 &lt; II &lt;37,08</w:t>
            </w:r>
          </w:p>
        </w:tc>
        <w:tc>
          <w:tcPr>
            <w:tcW w:w="1603" w:type="pct"/>
            <w:tcBorders>
              <w:top w:val="nil"/>
              <w:left w:val="nil"/>
              <w:bottom w:val="single" w:sz="4" w:space="0" w:color="auto"/>
              <w:right w:val="single" w:sz="4" w:space="0" w:color="auto"/>
            </w:tcBorders>
            <w:shd w:val="clear" w:color="auto" w:fill="auto"/>
            <w:noWrap/>
            <w:vAlign w:val="center"/>
            <w:hideMark/>
          </w:tcPr>
          <w:p w:rsidR="00824427" w:rsidRDefault="00824427">
            <w:pPr>
              <w:jc w:val="center"/>
              <w:rPr>
                <w:rFonts w:cs="Calibri"/>
                <w:color w:val="000000"/>
                <w:sz w:val="18"/>
                <w:szCs w:val="18"/>
              </w:rPr>
            </w:pPr>
            <w:r>
              <w:rPr>
                <w:rFonts w:cs="Calibri"/>
                <w:color w:val="000000"/>
                <w:sz w:val="18"/>
                <w:szCs w:val="18"/>
              </w:rPr>
              <w:t>161</w:t>
            </w:r>
          </w:p>
        </w:tc>
        <w:tc>
          <w:tcPr>
            <w:tcW w:w="476" w:type="pct"/>
            <w:tcBorders>
              <w:top w:val="nil"/>
              <w:left w:val="nil"/>
              <w:bottom w:val="single" w:sz="4" w:space="0" w:color="auto"/>
              <w:right w:val="single" w:sz="4" w:space="0" w:color="auto"/>
            </w:tcBorders>
            <w:shd w:val="clear" w:color="auto" w:fill="auto"/>
            <w:noWrap/>
            <w:vAlign w:val="center"/>
            <w:hideMark/>
          </w:tcPr>
          <w:p w:rsidR="00824427" w:rsidRDefault="00824427">
            <w:pPr>
              <w:jc w:val="center"/>
              <w:rPr>
                <w:rFonts w:cs="Calibri"/>
                <w:color w:val="000000"/>
                <w:sz w:val="18"/>
                <w:szCs w:val="18"/>
              </w:rPr>
            </w:pPr>
            <w:r>
              <w:rPr>
                <w:rFonts w:cs="Calibri"/>
                <w:color w:val="000000"/>
                <w:sz w:val="18"/>
                <w:szCs w:val="18"/>
              </w:rPr>
              <w:t>68,13</w:t>
            </w:r>
          </w:p>
        </w:tc>
        <w:tc>
          <w:tcPr>
            <w:tcW w:w="652" w:type="pct"/>
            <w:tcBorders>
              <w:top w:val="nil"/>
              <w:left w:val="nil"/>
              <w:bottom w:val="single" w:sz="4" w:space="0" w:color="auto"/>
              <w:right w:val="single" w:sz="4" w:space="0" w:color="auto"/>
            </w:tcBorders>
            <w:shd w:val="clear" w:color="auto" w:fill="auto"/>
            <w:noWrap/>
            <w:vAlign w:val="center"/>
            <w:hideMark/>
          </w:tcPr>
          <w:p w:rsidR="00824427" w:rsidRDefault="00824427">
            <w:pPr>
              <w:jc w:val="center"/>
              <w:rPr>
                <w:rFonts w:cs="Calibri"/>
                <w:color w:val="000000"/>
                <w:sz w:val="18"/>
                <w:szCs w:val="18"/>
              </w:rPr>
            </w:pPr>
            <w:r>
              <w:rPr>
                <w:rFonts w:cs="Calibri"/>
                <w:color w:val="000000"/>
                <w:sz w:val="18"/>
                <w:szCs w:val="18"/>
              </w:rPr>
              <w:t>6,81</w:t>
            </w:r>
          </w:p>
        </w:tc>
      </w:tr>
      <w:tr w:rsidR="00824427" w:rsidTr="00B14CF2">
        <w:trPr>
          <w:trHeight w:val="300"/>
          <w:jc w:val="center"/>
        </w:trPr>
        <w:tc>
          <w:tcPr>
            <w:tcW w:w="2269" w:type="pct"/>
            <w:tcBorders>
              <w:top w:val="nil"/>
              <w:left w:val="single" w:sz="4" w:space="0" w:color="auto"/>
              <w:bottom w:val="single" w:sz="4" w:space="0" w:color="auto"/>
              <w:right w:val="single" w:sz="4" w:space="0" w:color="auto"/>
            </w:tcBorders>
            <w:shd w:val="clear" w:color="auto" w:fill="auto"/>
            <w:noWrap/>
            <w:vAlign w:val="center"/>
            <w:hideMark/>
          </w:tcPr>
          <w:p w:rsidR="00824427" w:rsidRDefault="00824427">
            <w:pPr>
              <w:jc w:val="center"/>
              <w:rPr>
                <w:rFonts w:cs="Calibri"/>
                <w:color w:val="000000"/>
                <w:sz w:val="18"/>
                <w:szCs w:val="18"/>
              </w:rPr>
            </w:pPr>
            <w:r>
              <w:rPr>
                <w:rFonts w:cs="Calibri"/>
                <w:color w:val="000000"/>
                <w:sz w:val="18"/>
                <w:szCs w:val="18"/>
              </w:rPr>
              <w:t>III&gt;37,08</w:t>
            </w:r>
          </w:p>
        </w:tc>
        <w:tc>
          <w:tcPr>
            <w:tcW w:w="1603" w:type="pct"/>
            <w:tcBorders>
              <w:top w:val="nil"/>
              <w:left w:val="nil"/>
              <w:bottom w:val="single" w:sz="4" w:space="0" w:color="auto"/>
              <w:right w:val="single" w:sz="4" w:space="0" w:color="auto"/>
            </w:tcBorders>
            <w:shd w:val="clear" w:color="auto" w:fill="auto"/>
            <w:noWrap/>
            <w:vAlign w:val="center"/>
            <w:hideMark/>
          </w:tcPr>
          <w:p w:rsidR="00824427" w:rsidRDefault="00824427">
            <w:pPr>
              <w:jc w:val="center"/>
              <w:rPr>
                <w:rFonts w:cs="Calibri"/>
                <w:color w:val="000000"/>
                <w:sz w:val="18"/>
                <w:szCs w:val="18"/>
              </w:rPr>
            </w:pPr>
            <w:r>
              <w:rPr>
                <w:rFonts w:cs="Calibri"/>
                <w:color w:val="000000"/>
                <w:sz w:val="18"/>
                <w:szCs w:val="18"/>
              </w:rPr>
              <w:t>21</w:t>
            </w:r>
          </w:p>
        </w:tc>
        <w:tc>
          <w:tcPr>
            <w:tcW w:w="476" w:type="pct"/>
            <w:tcBorders>
              <w:top w:val="nil"/>
              <w:left w:val="nil"/>
              <w:bottom w:val="single" w:sz="4" w:space="0" w:color="auto"/>
              <w:right w:val="single" w:sz="4" w:space="0" w:color="auto"/>
            </w:tcBorders>
            <w:shd w:val="clear" w:color="auto" w:fill="auto"/>
            <w:noWrap/>
            <w:vAlign w:val="center"/>
            <w:hideMark/>
          </w:tcPr>
          <w:p w:rsidR="00824427" w:rsidRDefault="00824427">
            <w:pPr>
              <w:jc w:val="center"/>
              <w:rPr>
                <w:rFonts w:cs="Calibri"/>
                <w:color w:val="000000"/>
                <w:sz w:val="18"/>
                <w:szCs w:val="18"/>
              </w:rPr>
            </w:pPr>
            <w:r>
              <w:rPr>
                <w:rFonts w:cs="Calibri"/>
                <w:color w:val="000000"/>
                <w:sz w:val="18"/>
                <w:szCs w:val="18"/>
              </w:rPr>
              <w:t>8,76</w:t>
            </w:r>
          </w:p>
        </w:tc>
        <w:tc>
          <w:tcPr>
            <w:tcW w:w="652" w:type="pct"/>
            <w:tcBorders>
              <w:top w:val="nil"/>
              <w:left w:val="nil"/>
              <w:bottom w:val="single" w:sz="4" w:space="0" w:color="auto"/>
              <w:right w:val="single" w:sz="4" w:space="0" w:color="auto"/>
            </w:tcBorders>
            <w:shd w:val="clear" w:color="auto" w:fill="auto"/>
            <w:noWrap/>
            <w:vAlign w:val="center"/>
            <w:hideMark/>
          </w:tcPr>
          <w:p w:rsidR="00824427" w:rsidRDefault="00824427">
            <w:pPr>
              <w:jc w:val="center"/>
              <w:rPr>
                <w:rFonts w:cs="Calibri"/>
                <w:color w:val="000000"/>
                <w:sz w:val="18"/>
                <w:szCs w:val="18"/>
              </w:rPr>
            </w:pPr>
            <w:r>
              <w:rPr>
                <w:rFonts w:cs="Calibri"/>
                <w:color w:val="000000"/>
                <w:sz w:val="18"/>
                <w:szCs w:val="18"/>
              </w:rPr>
              <w:t>0,88</w:t>
            </w:r>
          </w:p>
        </w:tc>
      </w:tr>
      <w:tr w:rsidR="00824427" w:rsidTr="00B14CF2">
        <w:trPr>
          <w:trHeight w:val="283"/>
          <w:jc w:val="center"/>
        </w:trPr>
        <w:tc>
          <w:tcPr>
            <w:tcW w:w="2269"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pPr>
              <w:jc w:val="center"/>
              <w:rPr>
                <w:rFonts w:cs="Calibri"/>
                <w:b/>
                <w:color w:val="000000"/>
                <w:sz w:val="18"/>
                <w:szCs w:val="18"/>
              </w:rPr>
            </w:pPr>
            <w:r w:rsidRPr="00B14CF2">
              <w:rPr>
                <w:rFonts w:cs="Calibri"/>
                <w:b/>
                <w:color w:val="000000"/>
                <w:sz w:val="18"/>
                <w:szCs w:val="18"/>
              </w:rPr>
              <w:t>Total</w:t>
            </w:r>
          </w:p>
        </w:tc>
        <w:tc>
          <w:tcPr>
            <w:tcW w:w="1603" w:type="pct"/>
            <w:tcBorders>
              <w:top w:val="nil"/>
              <w:left w:val="nil"/>
              <w:bottom w:val="single" w:sz="4" w:space="0" w:color="auto"/>
              <w:right w:val="single" w:sz="4" w:space="0" w:color="auto"/>
            </w:tcBorders>
            <w:shd w:val="clear" w:color="auto" w:fill="auto"/>
            <w:noWrap/>
            <w:vAlign w:val="center"/>
            <w:hideMark/>
          </w:tcPr>
          <w:p w:rsidR="00824427" w:rsidRPr="00B14CF2" w:rsidRDefault="00824427">
            <w:pPr>
              <w:jc w:val="center"/>
              <w:rPr>
                <w:rFonts w:cs="Calibri"/>
                <w:b/>
                <w:color w:val="000000"/>
                <w:sz w:val="18"/>
                <w:szCs w:val="18"/>
              </w:rPr>
            </w:pPr>
            <w:r w:rsidRPr="00B14CF2">
              <w:rPr>
                <w:rFonts w:cs="Calibri"/>
                <w:b/>
                <w:color w:val="000000"/>
                <w:sz w:val="18"/>
                <w:szCs w:val="18"/>
              </w:rPr>
              <w:t>237</w:t>
            </w:r>
          </w:p>
        </w:tc>
        <w:tc>
          <w:tcPr>
            <w:tcW w:w="476" w:type="pct"/>
            <w:tcBorders>
              <w:top w:val="nil"/>
              <w:left w:val="nil"/>
              <w:bottom w:val="single" w:sz="4" w:space="0" w:color="auto"/>
              <w:right w:val="single" w:sz="4" w:space="0" w:color="auto"/>
            </w:tcBorders>
            <w:shd w:val="clear" w:color="auto" w:fill="auto"/>
            <w:noWrap/>
            <w:vAlign w:val="center"/>
            <w:hideMark/>
          </w:tcPr>
          <w:p w:rsidR="00824427" w:rsidRPr="00B14CF2" w:rsidRDefault="00824427">
            <w:pPr>
              <w:jc w:val="center"/>
              <w:rPr>
                <w:rFonts w:cs="Calibri"/>
                <w:b/>
                <w:color w:val="000000"/>
                <w:sz w:val="18"/>
                <w:szCs w:val="18"/>
              </w:rPr>
            </w:pPr>
            <w:r w:rsidRPr="00B14CF2">
              <w:rPr>
                <w:rFonts w:cs="Calibri"/>
                <w:b/>
                <w:color w:val="000000"/>
                <w:sz w:val="18"/>
                <w:szCs w:val="18"/>
              </w:rPr>
              <w:t>100</w:t>
            </w:r>
          </w:p>
        </w:tc>
        <w:tc>
          <w:tcPr>
            <w:tcW w:w="652" w:type="pct"/>
            <w:tcBorders>
              <w:top w:val="nil"/>
              <w:left w:val="nil"/>
              <w:bottom w:val="single" w:sz="4" w:space="0" w:color="auto"/>
              <w:right w:val="single" w:sz="4" w:space="0" w:color="auto"/>
            </w:tcBorders>
            <w:shd w:val="clear" w:color="auto" w:fill="auto"/>
            <w:noWrap/>
            <w:vAlign w:val="center"/>
            <w:hideMark/>
          </w:tcPr>
          <w:p w:rsidR="00824427" w:rsidRPr="00B14CF2" w:rsidRDefault="00824427">
            <w:pPr>
              <w:jc w:val="center"/>
              <w:rPr>
                <w:rFonts w:cs="Calibri"/>
                <w:b/>
                <w:color w:val="000000"/>
                <w:sz w:val="18"/>
                <w:szCs w:val="18"/>
              </w:rPr>
            </w:pPr>
            <w:r w:rsidRPr="00B14CF2">
              <w:rPr>
                <w:rFonts w:cs="Calibri"/>
                <w:b/>
                <w:color w:val="000000"/>
                <w:sz w:val="18"/>
                <w:szCs w:val="18"/>
              </w:rPr>
              <w:t>10</w:t>
            </w:r>
          </w:p>
        </w:tc>
      </w:tr>
    </w:tbl>
    <w:p w:rsidR="008D35E9" w:rsidRPr="00962024" w:rsidRDefault="008D35E9" w:rsidP="00B14CF2">
      <w:pPr>
        <w:spacing w:after="160" w:line="259" w:lineRule="auto"/>
        <w:jc w:val="left"/>
        <w:rPr>
          <w:rFonts w:eastAsia="Calibri" w:cs="Arial"/>
          <w:sz w:val="18"/>
          <w:szCs w:val="18"/>
          <w:lang w:val="es-ES"/>
        </w:rPr>
      </w:pPr>
      <w:r w:rsidRPr="00962024">
        <w:rPr>
          <w:rFonts w:eastAsia="Calibri" w:cs="Arial"/>
          <w:sz w:val="18"/>
          <w:szCs w:val="18"/>
          <w:lang w:val="es-ES"/>
        </w:rPr>
        <w:t xml:space="preserve">Fuente: Elaboración del </w:t>
      </w:r>
      <w:r w:rsidR="00842158">
        <w:rPr>
          <w:rFonts w:eastAsia="Calibri" w:cs="Arial"/>
          <w:sz w:val="18"/>
          <w:szCs w:val="18"/>
          <w:lang w:val="es-ES"/>
        </w:rPr>
        <w:t>Estudio (2019).</w:t>
      </w:r>
    </w:p>
    <w:p w:rsidR="008D35E9" w:rsidRPr="00962024" w:rsidRDefault="008D35E9" w:rsidP="00AA61F3">
      <w:pPr>
        <w:rPr>
          <w:rFonts w:eastAsia="Calibri" w:cs="Arial"/>
          <w:szCs w:val="22"/>
          <w:lang w:val="es-ES"/>
        </w:rPr>
      </w:pPr>
      <w:r w:rsidRPr="00962024">
        <w:rPr>
          <w:rFonts w:eastAsia="Calibri" w:cs="Arial"/>
          <w:szCs w:val="22"/>
          <w:lang w:val="es-ES"/>
        </w:rPr>
        <w:t xml:space="preserve">La </w:t>
      </w:r>
      <w:r w:rsidRPr="00503041">
        <w:rPr>
          <w:rFonts w:eastAsia="Calibri" w:cs="Arial"/>
          <w:szCs w:val="22"/>
        </w:rPr>
        <w:fldChar w:fldCharType="begin"/>
      </w:r>
      <w:r w:rsidRPr="00962024">
        <w:rPr>
          <w:rFonts w:eastAsia="Calibri" w:cs="Arial"/>
          <w:szCs w:val="22"/>
          <w:lang w:val="es-ES"/>
        </w:rPr>
        <w:instrText xml:space="preserve"> REF _Ref12686589 \h  \* MERGEFORMAT </w:instrText>
      </w:r>
      <w:r w:rsidRPr="00503041">
        <w:rPr>
          <w:rFonts w:eastAsia="Calibri" w:cs="Arial"/>
          <w:szCs w:val="22"/>
        </w:rPr>
      </w:r>
      <w:r w:rsidRPr="00503041">
        <w:rPr>
          <w:rFonts w:eastAsia="Calibri" w:cs="Arial"/>
          <w:szCs w:val="22"/>
        </w:rPr>
        <w:fldChar w:fldCharType="separate"/>
      </w:r>
      <w:r w:rsidRPr="00962024">
        <w:rPr>
          <w:rFonts w:eastAsia="Calibri"/>
          <w:i/>
          <w:szCs w:val="22"/>
          <w:lang w:val="es-ES"/>
        </w:rPr>
        <w:t xml:space="preserve">Tabla </w:t>
      </w:r>
      <w:r w:rsidRPr="00962024">
        <w:rPr>
          <w:rFonts w:eastAsia="Calibri"/>
          <w:i/>
          <w:noProof/>
          <w:szCs w:val="22"/>
          <w:lang w:val="es-ES"/>
        </w:rPr>
        <w:t>4</w:t>
      </w:r>
      <w:r w:rsidR="00824427">
        <w:rPr>
          <w:rFonts w:eastAsia="Calibri"/>
          <w:i/>
          <w:noProof/>
          <w:szCs w:val="22"/>
          <w:lang w:val="es-ES"/>
        </w:rPr>
        <w:t>5</w:t>
      </w:r>
      <w:r w:rsidRPr="00503041">
        <w:rPr>
          <w:rFonts w:eastAsia="Calibri" w:cs="Arial"/>
          <w:szCs w:val="22"/>
        </w:rPr>
        <w:fldChar w:fldCharType="end"/>
      </w:r>
      <w:r w:rsidRPr="00962024">
        <w:rPr>
          <w:rFonts w:eastAsia="Calibri" w:cs="Arial"/>
          <w:szCs w:val="22"/>
          <w:lang w:val="es-ES"/>
        </w:rPr>
        <w:t>, hace referencia a los cálculos que se determinaron para obtener el Valor Fitosociológico de cada uno de los estratos para luego si aplicarlo a cada especie encontrada, en este caso hablando de la cobertura bosque</w:t>
      </w:r>
      <w:r w:rsidR="00824427">
        <w:rPr>
          <w:rFonts w:eastAsia="Calibri" w:cs="Arial"/>
          <w:szCs w:val="22"/>
          <w:lang w:val="es-ES"/>
        </w:rPr>
        <w:t xml:space="preserve"> denso del</w:t>
      </w:r>
      <w:r w:rsidR="006F2409">
        <w:rPr>
          <w:rFonts w:eastAsia="Calibri" w:cs="Arial"/>
          <w:szCs w:val="22"/>
          <w:lang w:val="es-ES"/>
        </w:rPr>
        <w:t xml:space="preserve"> </w:t>
      </w:r>
      <w:r w:rsidR="00824427">
        <w:rPr>
          <w:rFonts w:eastAsia="Calibri" w:cs="Arial"/>
          <w:szCs w:val="22"/>
          <w:lang w:val="es-ES"/>
        </w:rPr>
        <w:t>Orobioma Bajo</w:t>
      </w:r>
      <w:r w:rsidRPr="00962024">
        <w:rPr>
          <w:rFonts w:eastAsia="Calibri" w:cs="Arial"/>
          <w:szCs w:val="22"/>
          <w:lang w:val="es-ES"/>
        </w:rPr>
        <w:t xml:space="preserve"> de los Andes.</w:t>
      </w:r>
    </w:p>
    <w:p w:rsidR="008E02BE" w:rsidRDefault="008E02BE">
      <w:pPr>
        <w:jc w:val="left"/>
        <w:rPr>
          <w:rFonts w:eastAsia="Calibri"/>
          <w:iCs/>
          <w:sz w:val="18"/>
          <w:szCs w:val="18"/>
          <w:lang w:val="es-ES"/>
        </w:rPr>
      </w:pPr>
      <w:bookmarkStart w:id="170" w:name="_Ref12686613"/>
      <w:r>
        <w:rPr>
          <w:rFonts w:eastAsia="Calibri"/>
          <w:iCs/>
          <w:sz w:val="18"/>
          <w:szCs w:val="18"/>
          <w:lang w:val="es-ES"/>
        </w:rPr>
        <w:br w:type="page"/>
      </w:r>
    </w:p>
    <w:p w:rsidR="008D35E9" w:rsidRPr="00962024" w:rsidRDefault="008D35E9" w:rsidP="008D35E9">
      <w:pPr>
        <w:spacing w:line="259" w:lineRule="auto"/>
        <w:jc w:val="center"/>
        <w:rPr>
          <w:rFonts w:eastAsia="Calibri" w:cs="Arial"/>
          <w:iCs/>
          <w:sz w:val="18"/>
          <w:szCs w:val="18"/>
          <w:lang w:val="es-ES"/>
        </w:rPr>
      </w:pPr>
      <w:bookmarkStart w:id="171" w:name="_Toc20721327"/>
      <w:r w:rsidRPr="00962024">
        <w:rPr>
          <w:rFonts w:eastAsia="Calibri"/>
          <w:iCs/>
          <w:sz w:val="18"/>
          <w:szCs w:val="18"/>
          <w:lang w:val="es-ES"/>
        </w:rPr>
        <w:lastRenderedPageBreak/>
        <w:t xml:space="preserve">Tabla </w:t>
      </w:r>
      <w:r w:rsidRPr="00503041">
        <w:rPr>
          <w:rFonts w:eastAsia="Calibri"/>
          <w:iCs/>
          <w:sz w:val="18"/>
          <w:szCs w:val="18"/>
        </w:rPr>
        <w:fldChar w:fldCharType="begin"/>
      </w:r>
      <w:r w:rsidRPr="00962024">
        <w:rPr>
          <w:rFonts w:eastAsia="Calibri"/>
          <w:iCs/>
          <w:sz w:val="18"/>
          <w:szCs w:val="18"/>
          <w:lang w:val="es-ES"/>
        </w:rPr>
        <w:instrText xml:space="preserve"> SEQ Tabla \* ARABIC </w:instrText>
      </w:r>
      <w:r w:rsidRPr="00503041">
        <w:rPr>
          <w:rFonts w:eastAsia="Calibri"/>
          <w:iCs/>
          <w:sz w:val="18"/>
          <w:szCs w:val="18"/>
        </w:rPr>
        <w:fldChar w:fldCharType="separate"/>
      </w:r>
      <w:r w:rsidR="008E02BE">
        <w:rPr>
          <w:rFonts w:eastAsia="Calibri"/>
          <w:iCs/>
          <w:noProof/>
          <w:sz w:val="18"/>
          <w:szCs w:val="18"/>
          <w:lang w:val="es-ES"/>
        </w:rPr>
        <w:t>45</w:t>
      </w:r>
      <w:r w:rsidRPr="00503041">
        <w:rPr>
          <w:rFonts w:eastAsia="Calibri"/>
          <w:iCs/>
          <w:sz w:val="18"/>
          <w:szCs w:val="18"/>
        </w:rPr>
        <w:fldChar w:fldCharType="end"/>
      </w:r>
      <w:bookmarkEnd w:id="170"/>
      <w:r w:rsidRPr="00962024">
        <w:rPr>
          <w:rFonts w:eastAsia="Calibri"/>
          <w:iCs/>
          <w:sz w:val="18"/>
          <w:szCs w:val="18"/>
          <w:lang w:val="es-ES"/>
        </w:rPr>
        <w:t>: Índice de Posición Sociológica por especie BR-OAA</w:t>
      </w:r>
      <w:bookmarkEnd w:id="171"/>
    </w:p>
    <w:tbl>
      <w:tblPr>
        <w:tblW w:w="5000" w:type="pct"/>
        <w:tblLook w:val="04A0" w:firstRow="1" w:lastRow="0" w:firstColumn="1" w:lastColumn="0" w:noHBand="0" w:noVBand="1"/>
      </w:tblPr>
      <w:tblGrid>
        <w:gridCol w:w="2279"/>
        <w:gridCol w:w="973"/>
        <w:gridCol w:w="575"/>
        <w:gridCol w:w="973"/>
        <w:gridCol w:w="655"/>
        <w:gridCol w:w="973"/>
        <w:gridCol w:w="496"/>
        <w:gridCol w:w="958"/>
        <w:gridCol w:w="655"/>
        <w:gridCol w:w="575"/>
      </w:tblGrid>
      <w:tr w:rsidR="00824427" w:rsidRPr="00824427" w:rsidTr="00B14CF2">
        <w:trPr>
          <w:trHeight w:val="300"/>
          <w:tblHeader/>
        </w:trPr>
        <w:tc>
          <w:tcPr>
            <w:tcW w:w="1253" w:type="pct"/>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Especie</w:t>
            </w:r>
          </w:p>
        </w:tc>
        <w:tc>
          <w:tcPr>
            <w:tcW w:w="2541" w:type="pct"/>
            <w:gridSpan w:val="6"/>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824427" w:rsidRPr="00824427" w:rsidRDefault="00824427" w:rsidP="00824427">
            <w:pPr>
              <w:jc w:val="center"/>
              <w:rPr>
                <w:rFonts w:cs="Calibri"/>
                <w:color w:val="000000"/>
                <w:sz w:val="18"/>
                <w:szCs w:val="18"/>
              </w:rPr>
            </w:pPr>
            <w:r w:rsidRPr="00824427">
              <w:rPr>
                <w:rFonts w:cs="Calibri"/>
                <w:color w:val="000000"/>
                <w:sz w:val="18"/>
                <w:szCs w:val="18"/>
              </w:rPr>
              <w:t>Estrato de altura</w:t>
            </w:r>
          </w:p>
        </w:tc>
        <w:tc>
          <w:tcPr>
            <w:tcW w:w="534" w:type="pct"/>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Total abundancia</w:t>
            </w:r>
          </w:p>
        </w:tc>
        <w:tc>
          <w:tcPr>
            <w:tcW w:w="358" w:type="pct"/>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PS</w:t>
            </w:r>
          </w:p>
        </w:tc>
        <w:tc>
          <w:tcPr>
            <w:tcW w:w="314" w:type="pct"/>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PS%</w:t>
            </w:r>
          </w:p>
        </w:tc>
      </w:tr>
      <w:tr w:rsidR="00824427" w:rsidRPr="00824427" w:rsidTr="00B14CF2">
        <w:trPr>
          <w:trHeight w:val="300"/>
          <w:tblHeader/>
        </w:trPr>
        <w:tc>
          <w:tcPr>
            <w:tcW w:w="1253" w:type="pct"/>
            <w:vMerge/>
            <w:tcBorders>
              <w:top w:val="single" w:sz="4" w:space="0" w:color="auto"/>
              <w:left w:val="single" w:sz="4" w:space="0" w:color="auto"/>
              <w:bottom w:val="single" w:sz="4" w:space="0" w:color="auto"/>
              <w:right w:val="single" w:sz="4" w:space="0" w:color="auto"/>
            </w:tcBorders>
            <w:vAlign w:val="center"/>
            <w:hideMark/>
          </w:tcPr>
          <w:p w:rsidR="00824427" w:rsidRPr="00824427" w:rsidRDefault="00824427" w:rsidP="00824427">
            <w:pPr>
              <w:rPr>
                <w:rFonts w:cs="Calibri"/>
                <w:color w:val="000000"/>
                <w:sz w:val="18"/>
                <w:szCs w:val="18"/>
              </w:rPr>
            </w:pPr>
          </w:p>
        </w:tc>
        <w:tc>
          <w:tcPr>
            <w:tcW w:w="847" w:type="pct"/>
            <w:gridSpan w:val="2"/>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824427" w:rsidRPr="00824427" w:rsidRDefault="00824427" w:rsidP="00824427">
            <w:pPr>
              <w:jc w:val="center"/>
              <w:rPr>
                <w:rFonts w:cs="Calibri"/>
                <w:color w:val="000000"/>
                <w:sz w:val="18"/>
                <w:szCs w:val="18"/>
              </w:rPr>
            </w:pPr>
            <w:r w:rsidRPr="00824427">
              <w:rPr>
                <w:rFonts w:cs="Calibri"/>
                <w:color w:val="000000"/>
                <w:sz w:val="18"/>
                <w:szCs w:val="18"/>
              </w:rPr>
              <w:t>Inferior</w:t>
            </w:r>
          </w:p>
        </w:tc>
        <w:tc>
          <w:tcPr>
            <w:tcW w:w="891" w:type="pct"/>
            <w:gridSpan w:val="2"/>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824427" w:rsidRPr="00824427" w:rsidRDefault="00824427" w:rsidP="00824427">
            <w:pPr>
              <w:jc w:val="center"/>
              <w:rPr>
                <w:rFonts w:cs="Calibri"/>
                <w:color w:val="000000"/>
                <w:sz w:val="18"/>
                <w:szCs w:val="18"/>
              </w:rPr>
            </w:pPr>
            <w:r w:rsidRPr="00824427">
              <w:rPr>
                <w:rFonts w:cs="Calibri"/>
                <w:color w:val="000000"/>
                <w:sz w:val="18"/>
                <w:szCs w:val="18"/>
              </w:rPr>
              <w:t>Medio</w:t>
            </w:r>
          </w:p>
        </w:tc>
        <w:tc>
          <w:tcPr>
            <w:tcW w:w="803" w:type="pct"/>
            <w:gridSpan w:val="2"/>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Superior</w:t>
            </w:r>
          </w:p>
        </w:tc>
        <w:tc>
          <w:tcPr>
            <w:tcW w:w="534" w:type="pct"/>
            <w:vMerge/>
            <w:tcBorders>
              <w:top w:val="single" w:sz="4" w:space="0" w:color="auto"/>
              <w:left w:val="single" w:sz="4" w:space="0" w:color="auto"/>
              <w:bottom w:val="single" w:sz="4" w:space="0" w:color="auto"/>
              <w:right w:val="single" w:sz="4" w:space="0" w:color="auto"/>
            </w:tcBorders>
            <w:vAlign w:val="center"/>
            <w:hideMark/>
          </w:tcPr>
          <w:p w:rsidR="00824427" w:rsidRPr="00824427" w:rsidRDefault="00824427" w:rsidP="00824427">
            <w:pPr>
              <w:rPr>
                <w:rFonts w:cs="Calibri"/>
                <w:color w:val="000000"/>
                <w:sz w:val="18"/>
                <w:szCs w:val="18"/>
              </w:rPr>
            </w:pPr>
          </w:p>
        </w:tc>
        <w:tc>
          <w:tcPr>
            <w:tcW w:w="358" w:type="pct"/>
            <w:vMerge/>
            <w:tcBorders>
              <w:top w:val="single" w:sz="4" w:space="0" w:color="auto"/>
              <w:left w:val="single" w:sz="4" w:space="0" w:color="auto"/>
              <w:bottom w:val="single" w:sz="4" w:space="0" w:color="auto"/>
              <w:right w:val="single" w:sz="4" w:space="0" w:color="auto"/>
            </w:tcBorders>
            <w:vAlign w:val="center"/>
            <w:hideMark/>
          </w:tcPr>
          <w:p w:rsidR="00824427" w:rsidRPr="00824427" w:rsidRDefault="00824427" w:rsidP="00824427">
            <w:pPr>
              <w:rPr>
                <w:rFonts w:cs="Calibri"/>
                <w:color w:val="000000"/>
                <w:sz w:val="18"/>
                <w:szCs w:val="18"/>
              </w:rPr>
            </w:pPr>
          </w:p>
        </w:tc>
        <w:tc>
          <w:tcPr>
            <w:tcW w:w="314" w:type="pct"/>
            <w:vMerge/>
            <w:tcBorders>
              <w:top w:val="single" w:sz="4" w:space="0" w:color="auto"/>
              <w:left w:val="single" w:sz="4" w:space="0" w:color="auto"/>
              <w:bottom w:val="single" w:sz="4" w:space="0" w:color="auto"/>
              <w:right w:val="single" w:sz="4" w:space="0" w:color="auto"/>
            </w:tcBorders>
            <w:vAlign w:val="center"/>
            <w:hideMark/>
          </w:tcPr>
          <w:p w:rsidR="00824427" w:rsidRPr="00824427" w:rsidRDefault="00824427" w:rsidP="00824427">
            <w:pPr>
              <w:rPr>
                <w:rFonts w:cs="Calibri"/>
                <w:color w:val="000000"/>
                <w:sz w:val="18"/>
                <w:szCs w:val="18"/>
              </w:rPr>
            </w:pPr>
          </w:p>
        </w:tc>
      </w:tr>
      <w:tr w:rsidR="00824427" w:rsidRPr="00824427" w:rsidTr="00B14CF2">
        <w:trPr>
          <w:trHeight w:val="300"/>
          <w:tblHeader/>
        </w:trPr>
        <w:tc>
          <w:tcPr>
            <w:tcW w:w="1253" w:type="pct"/>
            <w:vMerge/>
            <w:tcBorders>
              <w:top w:val="single" w:sz="4" w:space="0" w:color="auto"/>
              <w:left w:val="single" w:sz="4" w:space="0" w:color="auto"/>
              <w:bottom w:val="single" w:sz="4" w:space="0" w:color="auto"/>
              <w:right w:val="single" w:sz="4" w:space="0" w:color="auto"/>
            </w:tcBorders>
            <w:vAlign w:val="center"/>
            <w:hideMark/>
          </w:tcPr>
          <w:p w:rsidR="00824427" w:rsidRPr="00824427" w:rsidRDefault="00824427" w:rsidP="00824427">
            <w:pPr>
              <w:rPr>
                <w:rFonts w:cs="Calibri"/>
                <w:color w:val="000000"/>
                <w:sz w:val="18"/>
                <w:szCs w:val="18"/>
              </w:rPr>
            </w:pPr>
          </w:p>
        </w:tc>
        <w:tc>
          <w:tcPr>
            <w:tcW w:w="533" w:type="pct"/>
            <w:tcBorders>
              <w:top w:val="nil"/>
              <w:left w:val="nil"/>
              <w:bottom w:val="single" w:sz="4" w:space="0" w:color="auto"/>
              <w:right w:val="single" w:sz="4" w:space="0" w:color="auto"/>
            </w:tcBorders>
            <w:shd w:val="clear" w:color="auto" w:fill="C2D69B" w:themeFill="accent3" w:themeFillTint="99"/>
            <w:noWrap/>
            <w:vAlign w:val="bottom"/>
            <w:hideMark/>
          </w:tcPr>
          <w:p w:rsidR="00824427" w:rsidRPr="00824427" w:rsidRDefault="00824427" w:rsidP="00824427">
            <w:pPr>
              <w:rPr>
                <w:rFonts w:cs="Calibri"/>
                <w:color w:val="000000"/>
                <w:sz w:val="18"/>
                <w:szCs w:val="18"/>
              </w:rPr>
            </w:pPr>
            <w:r w:rsidRPr="00824427">
              <w:rPr>
                <w:rFonts w:cs="Calibri"/>
                <w:color w:val="000000"/>
                <w:sz w:val="18"/>
                <w:szCs w:val="18"/>
              </w:rPr>
              <w:t>Abundancia</w:t>
            </w:r>
          </w:p>
        </w:tc>
        <w:tc>
          <w:tcPr>
            <w:tcW w:w="314" w:type="pct"/>
            <w:tcBorders>
              <w:top w:val="nil"/>
              <w:left w:val="nil"/>
              <w:bottom w:val="single" w:sz="4" w:space="0" w:color="auto"/>
              <w:right w:val="single" w:sz="4" w:space="0" w:color="auto"/>
            </w:tcBorders>
            <w:shd w:val="clear" w:color="auto" w:fill="C2D69B" w:themeFill="accent3" w:themeFillTint="99"/>
            <w:noWrap/>
            <w:vAlign w:val="bottom"/>
            <w:hideMark/>
          </w:tcPr>
          <w:p w:rsidR="00824427" w:rsidRPr="00824427" w:rsidRDefault="00824427" w:rsidP="00824427">
            <w:pPr>
              <w:rPr>
                <w:rFonts w:cs="Calibri"/>
                <w:color w:val="000000"/>
                <w:sz w:val="18"/>
                <w:szCs w:val="18"/>
              </w:rPr>
            </w:pPr>
            <w:r w:rsidRPr="00824427">
              <w:rPr>
                <w:rFonts w:cs="Calibri"/>
                <w:color w:val="000000"/>
                <w:sz w:val="18"/>
                <w:szCs w:val="18"/>
              </w:rPr>
              <w:t>VFI</w:t>
            </w:r>
          </w:p>
        </w:tc>
        <w:tc>
          <w:tcPr>
            <w:tcW w:w="533" w:type="pct"/>
            <w:tcBorders>
              <w:top w:val="nil"/>
              <w:left w:val="nil"/>
              <w:bottom w:val="single" w:sz="4" w:space="0" w:color="auto"/>
              <w:right w:val="single" w:sz="4" w:space="0" w:color="auto"/>
            </w:tcBorders>
            <w:shd w:val="clear" w:color="auto" w:fill="C2D69B" w:themeFill="accent3" w:themeFillTint="99"/>
            <w:noWrap/>
            <w:vAlign w:val="bottom"/>
            <w:hideMark/>
          </w:tcPr>
          <w:p w:rsidR="00824427" w:rsidRPr="00824427" w:rsidRDefault="00824427" w:rsidP="00824427">
            <w:pPr>
              <w:rPr>
                <w:rFonts w:cs="Calibri"/>
                <w:color w:val="000000"/>
                <w:sz w:val="18"/>
                <w:szCs w:val="18"/>
              </w:rPr>
            </w:pPr>
            <w:r w:rsidRPr="00824427">
              <w:rPr>
                <w:rFonts w:cs="Calibri"/>
                <w:color w:val="000000"/>
                <w:sz w:val="18"/>
                <w:szCs w:val="18"/>
              </w:rPr>
              <w:t xml:space="preserve">Abundancia </w:t>
            </w:r>
          </w:p>
        </w:tc>
        <w:tc>
          <w:tcPr>
            <w:tcW w:w="358" w:type="pct"/>
            <w:tcBorders>
              <w:top w:val="nil"/>
              <w:left w:val="nil"/>
              <w:bottom w:val="single" w:sz="4" w:space="0" w:color="auto"/>
              <w:right w:val="single" w:sz="4" w:space="0" w:color="auto"/>
            </w:tcBorders>
            <w:shd w:val="clear" w:color="auto" w:fill="C2D69B" w:themeFill="accent3" w:themeFillTint="99"/>
            <w:noWrap/>
            <w:vAlign w:val="bottom"/>
            <w:hideMark/>
          </w:tcPr>
          <w:p w:rsidR="00824427" w:rsidRPr="00824427" w:rsidRDefault="00824427" w:rsidP="00824427">
            <w:pPr>
              <w:rPr>
                <w:rFonts w:cs="Calibri"/>
                <w:color w:val="000000"/>
                <w:sz w:val="18"/>
                <w:szCs w:val="18"/>
              </w:rPr>
            </w:pPr>
            <w:r w:rsidRPr="00824427">
              <w:rPr>
                <w:rFonts w:cs="Calibri"/>
                <w:color w:val="000000"/>
                <w:sz w:val="18"/>
                <w:szCs w:val="18"/>
              </w:rPr>
              <w:t>VFM</w:t>
            </w:r>
          </w:p>
        </w:tc>
        <w:tc>
          <w:tcPr>
            <w:tcW w:w="533" w:type="pct"/>
            <w:tcBorders>
              <w:top w:val="nil"/>
              <w:left w:val="nil"/>
              <w:bottom w:val="single" w:sz="4" w:space="0" w:color="auto"/>
              <w:right w:val="single" w:sz="4" w:space="0" w:color="auto"/>
            </w:tcBorders>
            <w:shd w:val="clear" w:color="auto" w:fill="C2D69B" w:themeFill="accent3" w:themeFillTint="99"/>
            <w:noWrap/>
            <w:vAlign w:val="bottom"/>
            <w:hideMark/>
          </w:tcPr>
          <w:p w:rsidR="00824427" w:rsidRPr="00824427" w:rsidRDefault="00824427" w:rsidP="00824427">
            <w:pPr>
              <w:rPr>
                <w:rFonts w:cs="Calibri"/>
                <w:color w:val="000000"/>
                <w:sz w:val="18"/>
                <w:szCs w:val="18"/>
              </w:rPr>
            </w:pPr>
            <w:r w:rsidRPr="00824427">
              <w:rPr>
                <w:rFonts w:cs="Calibri"/>
                <w:color w:val="000000"/>
                <w:sz w:val="18"/>
                <w:szCs w:val="18"/>
              </w:rPr>
              <w:t>Abundancia</w:t>
            </w:r>
          </w:p>
        </w:tc>
        <w:tc>
          <w:tcPr>
            <w:tcW w:w="270" w:type="pct"/>
            <w:tcBorders>
              <w:top w:val="nil"/>
              <w:left w:val="nil"/>
              <w:bottom w:val="single" w:sz="4" w:space="0" w:color="auto"/>
              <w:right w:val="single" w:sz="4" w:space="0" w:color="auto"/>
            </w:tcBorders>
            <w:shd w:val="clear" w:color="auto" w:fill="C2D69B" w:themeFill="accent3" w:themeFillTint="99"/>
            <w:noWrap/>
            <w:vAlign w:val="bottom"/>
            <w:hideMark/>
          </w:tcPr>
          <w:p w:rsidR="00824427" w:rsidRPr="00824427" w:rsidRDefault="00824427" w:rsidP="00824427">
            <w:pPr>
              <w:rPr>
                <w:rFonts w:cs="Calibri"/>
                <w:color w:val="000000"/>
                <w:sz w:val="18"/>
                <w:szCs w:val="18"/>
              </w:rPr>
            </w:pPr>
            <w:r w:rsidRPr="00824427">
              <w:rPr>
                <w:rFonts w:cs="Calibri"/>
                <w:color w:val="000000"/>
                <w:sz w:val="18"/>
                <w:szCs w:val="18"/>
              </w:rPr>
              <w:t>VFS</w:t>
            </w:r>
          </w:p>
        </w:tc>
        <w:tc>
          <w:tcPr>
            <w:tcW w:w="534" w:type="pct"/>
            <w:vMerge/>
            <w:tcBorders>
              <w:top w:val="single" w:sz="4" w:space="0" w:color="auto"/>
              <w:left w:val="single" w:sz="4" w:space="0" w:color="auto"/>
              <w:bottom w:val="single" w:sz="4" w:space="0" w:color="auto"/>
              <w:right w:val="single" w:sz="4" w:space="0" w:color="auto"/>
            </w:tcBorders>
            <w:vAlign w:val="center"/>
            <w:hideMark/>
          </w:tcPr>
          <w:p w:rsidR="00824427" w:rsidRPr="00824427" w:rsidRDefault="00824427" w:rsidP="00824427">
            <w:pPr>
              <w:rPr>
                <w:rFonts w:cs="Calibri"/>
                <w:color w:val="000000"/>
                <w:sz w:val="18"/>
                <w:szCs w:val="18"/>
              </w:rPr>
            </w:pPr>
          </w:p>
        </w:tc>
        <w:tc>
          <w:tcPr>
            <w:tcW w:w="358" w:type="pct"/>
            <w:vMerge/>
            <w:tcBorders>
              <w:top w:val="single" w:sz="4" w:space="0" w:color="auto"/>
              <w:left w:val="single" w:sz="4" w:space="0" w:color="auto"/>
              <w:bottom w:val="single" w:sz="4" w:space="0" w:color="auto"/>
              <w:right w:val="single" w:sz="4" w:space="0" w:color="auto"/>
            </w:tcBorders>
            <w:vAlign w:val="center"/>
            <w:hideMark/>
          </w:tcPr>
          <w:p w:rsidR="00824427" w:rsidRPr="00824427" w:rsidRDefault="00824427" w:rsidP="00824427">
            <w:pPr>
              <w:rPr>
                <w:rFonts w:cs="Calibri"/>
                <w:color w:val="000000"/>
                <w:sz w:val="18"/>
                <w:szCs w:val="18"/>
              </w:rPr>
            </w:pPr>
          </w:p>
        </w:tc>
        <w:tc>
          <w:tcPr>
            <w:tcW w:w="314" w:type="pct"/>
            <w:vMerge/>
            <w:tcBorders>
              <w:top w:val="single" w:sz="4" w:space="0" w:color="auto"/>
              <w:left w:val="single" w:sz="4" w:space="0" w:color="auto"/>
              <w:bottom w:val="single" w:sz="4" w:space="0" w:color="auto"/>
              <w:right w:val="single" w:sz="4" w:space="0" w:color="auto"/>
            </w:tcBorders>
            <w:vAlign w:val="center"/>
            <w:hideMark/>
          </w:tcPr>
          <w:p w:rsidR="00824427" w:rsidRPr="00824427" w:rsidRDefault="00824427" w:rsidP="00824427">
            <w:pPr>
              <w:rPr>
                <w:rFonts w:cs="Calibri"/>
                <w:color w:val="000000"/>
                <w:sz w:val="18"/>
                <w:szCs w:val="18"/>
              </w:rPr>
            </w:pP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Chrysochlamys sp</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20,44</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20,44</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6,38</w:t>
            </w:r>
          </w:p>
        </w:tc>
      </w:tr>
      <w:tr w:rsidR="00824427" w:rsidRPr="00824427" w:rsidTr="00B14CF2">
        <w:trPr>
          <w:trHeight w:val="285"/>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Nectandra sp.</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4,25</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Oenocarpus sp</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0,72</w:t>
            </w:r>
          </w:p>
        </w:tc>
      </w:tr>
      <w:tr w:rsidR="00824427" w:rsidRPr="00824427" w:rsidTr="00B14CF2">
        <w:trPr>
          <w:trHeight w:val="42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Tapirira guianensis</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0,88</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3,19</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0,99</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Trichilia quadrijuga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Pouteria sp</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81,75</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81,75</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25,52</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Aiphanes sp.</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33</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76,25</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27</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183,94</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60</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260,20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81,22</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Tapura sp</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0,72</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Spondias radlkoferi</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Mauria ferruginea.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4,25</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Chrysochlamys tenuifolia </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Compsoneura capitellata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8</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54,50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9</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56,81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17,73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Chrysochlamys macrophylla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15,94</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4,97</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Hedyosmum goudotianum</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27,25</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5</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29,56</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9,23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Brownea</w:t>
            </w:r>
            <w:r w:rsidR="006F2409" w:rsidRPr="00B14CF2">
              <w:rPr>
                <w:rFonts w:cs="Calibri"/>
                <w:i/>
                <w:color w:val="000000"/>
                <w:sz w:val="18"/>
                <w:szCs w:val="18"/>
              </w:rPr>
              <w:t xml:space="preserve"> </w:t>
            </w:r>
            <w:r w:rsidRPr="00B14CF2">
              <w:rPr>
                <w:rFonts w:cs="Calibri"/>
                <w:i/>
                <w:color w:val="000000"/>
                <w:sz w:val="18"/>
                <w:szCs w:val="18"/>
              </w:rPr>
              <w:t xml:space="preserve">rosa-de-monte </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6,93</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13,75</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4,29</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Inga sp.</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4,25</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cupania americana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40,88</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2,63</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9</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43,51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13,58</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Pourouma bicolor</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7</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47,69</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7</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47,69</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14,89</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Aparisthmium cordatum</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5</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34,06</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5</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34,06</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10,63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Swartzia oraria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20,44</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20,44</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6,38</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Licania apetala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0,72</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Cedrela odorata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Pollalesta lilacea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Nectandra acutifolia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1,75</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15,38</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4,80</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Mauria heterophylla </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Virola elongata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20,44</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22,75</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7,10</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Graffenrieda santamartensis</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5</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34,06</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0,88</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34,94</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10,91</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lastRenderedPageBreak/>
              <w:t>Inga macrophylla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9,12</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2,85</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Byrsonima spicata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20,44</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20,44</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6,38</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Nectandra lineatifolia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Psidium guineense</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27,25</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27,25</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8,51</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Ocotea cf. leucoxylon</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2,63</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5</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16,25</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5,07</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Protium sp.</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0,88</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0,88</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0,27</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 xml:space="preserve">Tetragastris paramensis </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0,88</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0,88</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0,27</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Talisia cerasina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0,72</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Mauria simplicifolia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Carapa guianensis</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4,25</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Cecropia peltata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Ryania speciosa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4,25</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Swartzia sp.</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4,25</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Virola sebifera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20,44</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1,75</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5</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22,19</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6,93</w:t>
            </w:r>
          </w:p>
        </w:tc>
      </w:tr>
      <w:tr w:rsidR="00824427" w:rsidRPr="00824427" w:rsidTr="00B14CF2">
        <w:trPr>
          <w:trHeight w:val="27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Annona mucosa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20,44</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20,44</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6,38</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Euterpe oleracea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0,72</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Guarea grandifolia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Cedrela sp.</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Tetragastris panamensis</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5</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34,06</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36,37</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11,35</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Samanea saman</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Schefflera morototoni</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1,75</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8,57</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2,67</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Osteophloeum platyspermum</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Casearia arborea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Miconia minutiflora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Quararibea sp</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Helyocarpus americaus</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4,25</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Inga thibaudiana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Ocotea sp.</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4,25</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Clathrotropis brunnea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20,44</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20,44</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6,38</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Nectandra sp</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4,25</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Hieronyma alchorneoides </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4,25</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lastRenderedPageBreak/>
              <w:t>Mauria simplicifolia kunth</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Trichilia pallida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20,44</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20,44</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6,38</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Brosium utile</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Clitoria sp.</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Guarea guidonia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Elaeagia cf. myriantha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0,72</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Calyptranthes</w:t>
            </w:r>
            <w:r w:rsidR="006F2409" w:rsidRPr="00B14CF2">
              <w:rPr>
                <w:rFonts w:cs="Calibri"/>
                <w:i/>
                <w:color w:val="000000"/>
                <w:sz w:val="18"/>
                <w:szCs w:val="18"/>
              </w:rPr>
              <w:t xml:space="preserve"> </w:t>
            </w:r>
            <w:r w:rsidRPr="00B14CF2">
              <w:rPr>
                <w:rFonts w:cs="Calibri"/>
                <w:i/>
                <w:color w:val="000000"/>
                <w:sz w:val="18"/>
                <w:szCs w:val="18"/>
              </w:rPr>
              <w:t>cf. lucida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0,72</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Henriettea verrucosa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0,72</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Dichapetalum sp.</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15,94</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4,97</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Hirtella triandra </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4,25</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Couma macrocarpa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Croton killipianus</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Castilla elastica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Talisia sp</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Brosimum guianense</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lang w:val="es-ES"/>
              </w:rPr>
            </w:pPr>
            <w:r w:rsidRPr="00B14CF2">
              <w:rPr>
                <w:rFonts w:cs="Calibri"/>
                <w:i/>
                <w:color w:val="000000"/>
                <w:sz w:val="18"/>
                <w:szCs w:val="18"/>
                <w:lang w:val="es-ES"/>
              </w:rPr>
              <w:t>Brownea</w:t>
            </w:r>
            <w:r w:rsidR="006F2409" w:rsidRPr="00B14CF2">
              <w:rPr>
                <w:rFonts w:cs="Calibri"/>
                <w:i/>
                <w:color w:val="000000"/>
                <w:sz w:val="18"/>
                <w:szCs w:val="18"/>
                <w:lang w:val="es-ES"/>
              </w:rPr>
              <w:t xml:space="preserve"> </w:t>
            </w:r>
            <w:r w:rsidRPr="00B14CF2">
              <w:rPr>
                <w:rFonts w:cs="Calibri"/>
                <w:i/>
                <w:color w:val="000000"/>
                <w:sz w:val="18"/>
                <w:szCs w:val="18"/>
                <w:lang w:val="es-ES"/>
              </w:rPr>
              <w:t>rosa-de-monte Bergius</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0,72</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Schizocalyx obovatus</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0,72</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Miconia gracilis</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0,72</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Chrysophyllum colombianum</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13,63</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4,25</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Pouteria sp.</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Alchorneopsis floribunda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6,81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2,13</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Gustavia sp.</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0,72</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Eugenia cf. feijoi</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0,72</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Calophyllumbrasiliense</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0,72</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Inga sp</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0,72</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Myrcia sp1.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0,72</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Clethra fimbriata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0,72</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Tapura colombiana</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0,72</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Ficus sp.</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0,00</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2,31</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0,72</w:t>
            </w:r>
          </w:p>
        </w:tc>
      </w:tr>
      <w:tr w:rsidR="00824427" w:rsidRPr="00824427" w:rsidTr="00B14CF2">
        <w:trPr>
          <w:trHeight w:val="300"/>
        </w:trPr>
        <w:tc>
          <w:tcPr>
            <w:tcW w:w="1253" w:type="pct"/>
            <w:tcBorders>
              <w:top w:val="nil"/>
              <w:left w:val="single" w:sz="4" w:space="0" w:color="auto"/>
              <w:bottom w:val="single" w:sz="4" w:space="0" w:color="auto"/>
              <w:right w:val="single" w:sz="4" w:space="0" w:color="auto"/>
            </w:tcBorders>
            <w:shd w:val="clear" w:color="auto" w:fill="auto"/>
            <w:noWrap/>
            <w:vAlign w:val="center"/>
            <w:hideMark/>
          </w:tcPr>
          <w:p w:rsidR="00824427" w:rsidRPr="00B14CF2" w:rsidRDefault="00824427" w:rsidP="00824427">
            <w:pPr>
              <w:jc w:val="center"/>
              <w:rPr>
                <w:rFonts w:cs="Calibri"/>
                <w:i/>
                <w:color w:val="000000"/>
                <w:sz w:val="18"/>
                <w:szCs w:val="18"/>
              </w:rPr>
            </w:pPr>
            <w:r w:rsidRPr="00B14CF2">
              <w:rPr>
                <w:rFonts w:cs="Calibri"/>
                <w:i/>
                <w:color w:val="000000"/>
                <w:sz w:val="18"/>
                <w:szCs w:val="18"/>
              </w:rPr>
              <w:t>Total general</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2966C1" w:rsidP="00824427">
            <w:pPr>
              <w:jc w:val="center"/>
              <w:rPr>
                <w:rFonts w:cs="Calibri"/>
                <w:color w:val="000000"/>
                <w:sz w:val="18"/>
                <w:szCs w:val="18"/>
              </w:rPr>
            </w:pPr>
            <w:r>
              <w:rPr>
                <w:rFonts w:cs="Calibri"/>
                <w:color w:val="000000"/>
                <w:sz w:val="18"/>
                <w:szCs w:val="18"/>
              </w:rPr>
              <w:t>58</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27,73</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2966C1" w:rsidP="00824427">
            <w:pPr>
              <w:jc w:val="center"/>
              <w:rPr>
                <w:rFonts w:cs="Calibri"/>
                <w:color w:val="000000"/>
                <w:sz w:val="18"/>
                <w:szCs w:val="18"/>
              </w:rPr>
            </w:pPr>
            <w:r>
              <w:rPr>
                <w:rFonts w:cs="Calibri"/>
                <w:color w:val="000000"/>
                <w:sz w:val="18"/>
                <w:szCs w:val="18"/>
              </w:rPr>
              <w:t>171</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290,88</w:t>
            </w:r>
          </w:p>
        </w:tc>
        <w:tc>
          <w:tcPr>
            <w:tcW w:w="533"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8</w:t>
            </w:r>
          </w:p>
        </w:tc>
        <w:tc>
          <w:tcPr>
            <w:tcW w:w="270"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1,75</w:t>
            </w:r>
          </w:p>
        </w:tc>
        <w:tc>
          <w:tcPr>
            <w:tcW w:w="53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66</w:t>
            </w:r>
          </w:p>
        </w:tc>
        <w:tc>
          <w:tcPr>
            <w:tcW w:w="358"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320,36</w:t>
            </w:r>
          </w:p>
        </w:tc>
        <w:tc>
          <w:tcPr>
            <w:tcW w:w="314" w:type="pct"/>
            <w:tcBorders>
              <w:top w:val="nil"/>
              <w:left w:val="nil"/>
              <w:bottom w:val="single" w:sz="4" w:space="0" w:color="auto"/>
              <w:right w:val="single" w:sz="4" w:space="0" w:color="auto"/>
            </w:tcBorders>
            <w:shd w:val="clear" w:color="auto" w:fill="auto"/>
            <w:noWrap/>
            <w:vAlign w:val="center"/>
            <w:hideMark/>
          </w:tcPr>
          <w:p w:rsidR="00824427" w:rsidRPr="00824427" w:rsidRDefault="00824427" w:rsidP="00824427">
            <w:pPr>
              <w:jc w:val="center"/>
              <w:rPr>
                <w:rFonts w:cs="Calibri"/>
                <w:color w:val="000000"/>
                <w:sz w:val="18"/>
                <w:szCs w:val="18"/>
              </w:rPr>
            </w:pPr>
            <w:r w:rsidRPr="00824427">
              <w:rPr>
                <w:rFonts w:cs="Calibri"/>
                <w:color w:val="000000"/>
                <w:sz w:val="18"/>
                <w:szCs w:val="18"/>
              </w:rPr>
              <w:t>100</w:t>
            </w:r>
          </w:p>
        </w:tc>
      </w:tr>
    </w:tbl>
    <w:p w:rsidR="008D35E9" w:rsidRPr="00962024" w:rsidRDefault="008D35E9" w:rsidP="008D35E9">
      <w:pPr>
        <w:spacing w:after="160" w:line="259" w:lineRule="auto"/>
        <w:jc w:val="center"/>
        <w:rPr>
          <w:rFonts w:eastAsia="Calibri" w:cs="Arial"/>
          <w:sz w:val="18"/>
          <w:szCs w:val="18"/>
          <w:lang w:val="es-ES"/>
        </w:rPr>
      </w:pPr>
      <w:r w:rsidRPr="00962024">
        <w:rPr>
          <w:rFonts w:eastAsia="Calibri" w:cs="Arial"/>
          <w:sz w:val="18"/>
          <w:szCs w:val="18"/>
          <w:lang w:val="es-ES"/>
        </w:rPr>
        <w:t xml:space="preserve">Fuente: Elaboración del </w:t>
      </w:r>
      <w:r w:rsidR="00842158">
        <w:rPr>
          <w:rFonts w:eastAsia="Calibri" w:cs="Arial"/>
          <w:sz w:val="18"/>
          <w:szCs w:val="18"/>
          <w:lang w:val="es-ES"/>
        </w:rPr>
        <w:t>Estudio (2019).</w:t>
      </w:r>
    </w:p>
    <w:p w:rsidR="00FA0B0C" w:rsidRPr="00962024" w:rsidRDefault="008D35E9" w:rsidP="00824427">
      <w:pPr>
        <w:spacing w:after="160" w:line="259" w:lineRule="auto"/>
        <w:rPr>
          <w:rFonts w:cs="Arial"/>
          <w:color w:val="000000"/>
          <w:szCs w:val="22"/>
          <w:lang w:val="es-ES" w:eastAsia="es-CO"/>
        </w:rPr>
      </w:pPr>
      <w:r w:rsidRPr="00962024">
        <w:rPr>
          <w:rFonts w:eastAsia="Calibri" w:cs="Arial"/>
          <w:szCs w:val="22"/>
          <w:lang w:val="es-ES"/>
        </w:rPr>
        <w:t xml:space="preserve">Siguiendo a la </w:t>
      </w:r>
      <w:r w:rsidRPr="00503041">
        <w:rPr>
          <w:rFonts w:eastAsia="Calibri" w:cs="Arial"/>
          <w:szCs w:val="22"/>
        </w:rPr>
        <w:fldChar w:fldCharType="begin"/>
      </w:r>
      <w:r w:rsidRPr="00962024">
        <w:rPr>
          <w:rFonts w:eastAsia="Calibri" w:cs="Arial"/>
          <w:szCs w:val="22"/>
          <w:lang w:val="es-ES"/>
        </w:rPr>
        <w:instrText xml:space="preserve"> REF _Ref12686613 \h  \* MERGEFORMAT </w:instrText>
      </w:r>
      <w:r w:rsidRPr="00503041">
        <w:rPr>
          <w:rFonts w:eastAsia="Calibri" w:cs="Arial"/>
          <w:szCs w:val="22"/>
        </w:rPr>
      </w:r>
      <w:r w:rsidRPr="00503041">
        <w:rPr>
          <w:rFonts w:eastAsia="Calibri" w:cs="Arial"/>
          <w:szCs w:val="22"/>
        </w:rPr>
        <w:fldChar w:fldCharType="separate"/>
      </w:r>
      <w:r w:rsidRPr="00962024">
        <w:rPr>
          <w:rFonts w:eastAsia="Calibri"/>
          <w:i/>
          <w:szCs w:val="22"/>
          <w:lang w:val="es-ES"/>
        </w:rPr>
        <w:t xml:space="preserve">Tabla </w:t>
      </w:r>
      <w:r w:rsidRPr="00962024">
        <w:rPr>
          <w:rFonts w:eastAsia="Calibri"/>
          <w:i/>
          <w:noProof/>
          <w:szCs w:val="22"/>
          <w:lang w:val="es-ES"/>
        </w:rPr>
        <w:t>45</w:t>
      </w:r>
      <w:r w:rsidRPr="00503041">
        <w:rPr>
          <w:rFonts w:eastAsia="Calibri" w:cs="Arial"/>
          <w:szCs w:val="22"/>
        </w:rPr>
        <w:fldChar w:fldCharType="end"/>
      </w:r>
      <w:r w:rsidRPr="00962024">
        <w:rPr>
          <w:rFonts w:eastAsia="Calibri" w:cs="Arial"/>
          <w:szCs w:val="22"/>
          <w:lang w:val="es-ES"/>
        </w:rPr>
        <w:t xml:space="preserve">, se encuentran las especies que presentan mayor valor de posición sociológica relativa en el bosque ripario del Orobioma alto de los andes es </w:t>
      </w:r>
      <w:r w:rsidR="00824427">
        <w:rPr>
          <w:rFonts w:eastAsia="Calibri" w:cs="Arial"/>
          <w:i/>
          <w:szCs w:val="22"/>
          <w:lang w:val="es-ES"/>
        </w:rPr>
        <w:t>Aiphanes sp.</w:t>
      </w:r>
      <w:r w:rsidRPr="00962024">
        <w:rPr>
          <w:rFonts w:cs="Arial"/>
          <w:i/>
          <w:iCs/>
          <w:color w:val="000000"/>
          <w:szCs w:val="22"/>
          <w:lang w:val="es-ES" w:eastAsia="es-CO"/>
        </w:rPr>
        <w:t xml:space="preserve"> c</w:t>
      </w:r>
      <w:r w:rsidR="00824427">
        <w:rPr>
          <w:rFonts w:cs="Arial"/>
          <w:color w:val="000000"/>
          <w:szCs w:val="22"/>
          <w:lang w:val="es-ES" w:eastAsia="es-CO"/>
        </w:rPr>
        <w:t>on 81,22</w:t>
      </w:r>
      <w:r w:rsidRPr="00962024">
        <w:rPr>
          <w:rFonts w:cs="Arial"/>
          <w:color w:val="000000"/>
          <w:szCs w:val="22"/>
          <w:lang w:val="es-ES" w:eastAsia="es-CO"/>
        </w:rPr>
        <w:t xml:space="preserve">% seguida por </w:t>
      </w:r>
      <w:r w:rsidR="00824427">
        <w:rPr>
          <w:rFonts w:cs="Arial"/>
          <w:i/>
          <w:color w:val="000000"/>
          <w:szCs w:val="22"/>
          <w:lang w:val="es-ES"/>
        </w:rPr>
        <w:t>Pouteria sp.</w:t>
      </w:r>
      <w:r w:rsidRPr="00962024">
        <w:rPr>
          <w:rFonts w:cs="Arial"/>
          <w:i/>
          <w:color w:val="000000"/>
          <w:szCs w:val="22"/>
          <w:lang w:val="es-ES"/>
        </w:rPr>
        <w:t xml:space="preserve"> c</w:t>
      </w:r>
      <w:r w:rsidRPr="00962024">
        <w:rPr>
          <w:rFonts w:cs="Arial"/>
          <w:color w:val="000000"/>
          <w:szCs w:val="22"/>
          <w:lang w:val="es-ES" w:eastAsia="es-CO"/>
        </w:rPr>
        <w:t xml:space="preserve">on </w:t>
      </w:r>
      <w:r w:rsidR="00824427">
        <w:rPr>
          <w:rFonts w:cs="Arial"/>
          <w:color w:val="000000"/>
          <w:szCs w:val="22"/>
          <w:lang w:val="es-ES" w:eastAsia="es-CO"/>
        </w:rPr>
        <w:t>25,52</w:t>
      </w:r>
      <w:r w:rsidRPr="00962024">
        <w:rPr>
          <w:rFonts w:cs="Arial"/>
          <w:color w:val="000000"/>
          <w:szCs w:val="22"/>
          <w:lang w:val="es-ES" w:eastAsia="es-CO"/>
        </w:rPr>
        <w:t>%. Lo que significa que son las que cuentan con mayor facilidad para tener individuos en todos los estratos del bosque.</w:t>
      </w:r>
    </w:p>
    <w:p w:rsidR="008D35E9" w:rsidRPr="00824427" w:rsidRDefault="00824427" w:rsidP="00AA61F3">
      <w:pPr>
        <w:spacing w:after="160" w:line="259" w:lineRule="auto"/>
        <w:rPr>
          <w:rFonts w:cs="Arial"/>
          <w:color w:val="000000"/>
          <w:szCs w:val="22"/>
          <w:lang w:val="es-ES" w:eastAsia="es-CO"/>
        </w:rPr>
      </w:pPr>
      <w:r>
        <w:rPr>
          <w:rFonts w:cs="Arial"/>
          <w:color w:val="000000"/>
          <w:szCs w:val="22"/>
          <w:lang w:val="es-ES" w:eastAsia="es-CO"/>
        </w:rPr>
        <w:lastRenderedPageBreak/>
        <w:t xml:space="preserve">En los </w:t>
      </w:r>
      <w:r w:rsidR="002966C1">
        <w:rPr>
          <w:rFonts w:cs="Arial"/>
          <w:color w:val="000000"/>
          <w:szCs w:val="22"/>
          <w:lang w:val="es-ES" w:eastAsia="es-CO"/>
        </w:rPr>
        <w:t>2 primeros</w:t>
      </w:r>
      <w:r>
        <w:rPr>
          <w:rFonts w:cs="Arial"/>
          <w:color w:val="000000"/>
          <w:szCs w:val="22"/>
          <w:lang w:val="es-ES" w:eastAsia="es-CO"/>
        </w:rPr>
        <w:t xml:space="preserve"> estratos domina la especie </w:t>
      </w:r>
      <w:r>
        <w:rPr>
          <w:rFonts w:cs="Arial"/>
          <w:i/>
          <w:color w:val="000000"/>
          <w:szCs w:val="22"/>
          <w:lang w:val="es-ES" w:eastAsia="es-CO"/>
        </w:rPr>
        <w:t xml:space="preserve">Aiphanes sp. </w:t>
      </w:r>
      <w:r w:rsidR="002966C1">
        <w:rPr>
          <w:rFonts w:cs="Arial"/>
          <w:color w:val="000000"/>
          <w:szCs w:val="22"/>
          <w:lang w:val="es-ES" w:eastAsia="es-CO"/>
        </w:rPr>
        <w:t xml:space="preserve">con 33 individuos de 48 presentes para este estrato en general, 27 de 171 para el estrato medio, en el estrato superior dominan las especies </w:t>
      </w:r>
      <w:r w:rsidR="002966C1" w:rsidRPr="002966C1">
        <w:rPr>
          <w:rFonts w:cs="Calibri"/>
          <w:i/>
          <w:color w:val="000000"/>
          <w:szCs w:val="18"/>
          <w:lang w:val="es-ES"/>
        </w:rPr>
        <w:t>Ocotea cf. leucoxylon</w:t>
      </w:r>
      <w:r w:rsidR="002966C1">
        <w:rPr>
          <w:rFonts w:cs="Arial"/>
          <w:color w:val="000000"/>
          <w:szCs w:val="22"/>
          <w:lang w:val="es-ES" w:eastAsia="es-CO"/>
        </w:rPr>
        <w:t xml:space="preserve"> y </w:t>
      </w:r>
      <w:r w:rsidR="002966C1">
        <w:rPr>
          <w:rFonts w:cs="Arial"/>
          <w:i/>
          <w:color w:val="000000"/>
          <w:szCs w:val="22"/>
          <w:lang w:val="es-ES" w:eastAsia="es-CO"/>
        </w:rPr>
        <w:t xml:space="preserve">Cupania americana </w:t>
      </w:r>
      <w:r w:rsidR="002966C1">
        <w:rPr>
          <w:rFonts w:cs="Arial"/>
          <w:color w:val="000000"/>
          <w:szCs w:val="22"/>
          <w:lang w:val="es-ES" w:eastAsia="es-CO"/>
        </w:rPr>
        <w:t xml:space="preserve">con sol 3 individuos este estrato cada una. </w:t>
      </w:r>
    </w:p>
    <w:p w:rsidR="008D35E9" w:rsidRPr="00962024" w:rsidRDefault="00AA61F3" w:rsidP="008D35E9">
      <w:pPr>
        <w:keepNext/>
        <w:keepLines/>
        <w:spacing w:before="40" w:after="160" w:line="259" w:lineRule="auto"/>
        <w:outlineLvl w:val="3"/>
        <w:rPr>
          <w:rFonts w:cs="Arial"/>
          <w:b/>
          <w:iCs/>
          <w:color w:val="000000"/>
          <w:szCs w:val="22"/>
          <w:lang w:val="es-ES"/>
        </w:rPr>
      </w:pPr>
      <w:bookmarkStart w:id="172" w:name="_Toc20721257"/>
      <w:r w:rsidRPr="00962024">
        <w:rPr>
          <w:rFonts w:cs="Arial"/>
          <w:b/>
          <w:iCs/>
          <w:color w:val="000000"/>
          <w:szCs w:val="22"/>
          <w:lang w:val="es-ES"/>
        </w:rPr>
        <w:t>1.</w:t>
      </w:r>
      <w:r w:rsidR="00225824" w:rsidRPr="00962024">
        <w:rPr>
          <w:rFonts w:cs="Arial"/>
          <w:b/>
          <w:iCs/>
          <w:color w:val="000000"/>
          <w:szCs w:val="22"/>
          <w:lang w:val="es-ES"/>
        </w:rPr>
        <w:t>1.4.4.1</w:t>
      </w:r>
      <w:r w:rsidR="008D35E9" w:rsidRPr="00962024">
        <w:rPr>
          <w:rFonts w:cs="Arial"/>
          <w:b/>
          <w:iCs/>
          <w:color w:val="000000"/>
          <w:szCs w:val="22"/>
          <w:lang w:val="es-ES"/>
        </w:rPr>
        <w:t>Estructura Diamétrica</w:t>
      </w:r>
      <w:bookmarkEnd w:id="172"/>
    </w:p>
    <w:p w:rsidR="008D35E9" w:rsidRPr="00962024" w:rsidRDefault="008D35E9" w:rsidP="008D35E9">
      <w:pPr>
        <w:spacing w:after="160" w:line="259" w:lineRule="auto"/>
        <w:rPr>
          <w:rFonts w:eastAsia="Calibri" w:cs="Arial"/>
          <w:szCs w:val="22"/>
          <w:lang w:val="es-ES"/>
        </w:rPr>
      </w:pPr>
      <w:r w:rsidRPr="00962024">
        <w:rPr>
          <w:rFonts w:eastAsia="Calibri" w:cs="Arial"/>
          <w:szCs w:val="22"/>
          <w:lang w:val="es-ES"/>
        </w:rPr>
        <w:t>La estructura diamétrica de un bosque describe la distribución de los individuos presentes respecto a sus diámetros.</w:t>
      </w:r>
    </w:p>
    <w:p w:rsidR="008D35E9" w:rsidRPr="00503041" w:rsidRDefault="002966C1" w:rsidP="008D35E9">
      <w:pPr>
        <w:spacing w:line="259" w:lineRule="auto"/>
        <w:jc w:val="center"/>
        <w:rPr>
          <w:rFonts w:eastAsia="Calibri" w:cs="Arial"/>
          <w:szCs w:val="22"/>
          <w:highlight w:val="yellow"/>
        </w:rPr>
      </w:pPr>
      <w:r>
        <w:rPr>
          <w:noProof/>
          <w:lang w:val="es-CO" w:eastAsia="es-CO"/>
        </w:rPr>
        <w:drawing>
          <wp:inline distT="0" distB="0" distL="0" distR="0" wp14:anchorId="5FDA7C0B" wp14:editId="5BD5A576">
            <wp:extent cx="4572000" cy="2743200"/>
            <wp:effectExtent l="0" t="0" r="19050" b="1905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8D35E9" w:rsidRDefault="008D35E9" w:rsidP="008D35E9">
      <w:pPr>
        <w:spacing w:line="259" w:lineRule="auto"/>
        <w:jc w:val="center"/>
        <w:rPr>
          <w:rFonts w:eastAsia="Calibri" w:cs="Arial"/>
          <w:sz w:val="18"/>
          <w:szCs w:val="18"/>
          <w:lang w:val="es-ES"/>
        </w:rPr>
      </w:pPr>
      <w:r w:rsidRPr="00962024">
        <w:rPr>
          <w:rFonts w:eastAsia="Calibri" w:cs="Arial"/>
          <w:sz w:val="18"/>
          <w:szCs w:val="18"/>
          <w:lang w:val="es-ES"/>
        </w:rPr>
        <w:t xml:space="preserve">Fuente: Elaboración del </w:t>
      </w:r>
      <w:r w:rsidR="00842158">
        <w:rPr>
          <w:rFonts w:eastAsia="Calibri" w:cs="Arial"/>
          <w:sz w:val="18"/>
          <w:szCs w:val="18"/>
          <w:lang w:val="es-ES"/>
        </w:rPr>
        <w:t>Estudio (2019).</w:t>
      </w:r>
    </w:p>
    <w:p w:rsidR="00B14CF2" w:rsidRPr="00503041" w:rsidRDefault="008E02BE" w:rsidP="008E02BE">
      <w:pPr>
        <w:pStyle w:val="Descripcin"/>
        <w:rPr>
          <w:rFonts w:eastAsia="Calibri" w:cs="Arial"/>
          <w:i/>
          <w:iCs/>
          <w:szCs w:val="18"/>
          <w:lang w:val="es-CO"/>
        </w:rPr>
      </w:pPr>
      <w:bookmarkStart w:id="173" w:name="_Toc20721213"/>
      <w:r>
        <w:t xml:space="preserve">Gráfica </w:t>
      </w:r>
      <w:r>
        <w:fldChar w:fldCharType="begin"/>
      </w:r>
      <w:r>
        <w:instrText xml:space="preserve"> SEQ Gráfica \* ARABIC </w:instrText>
      </w:r>
      <w:r>
        <w:fldChar w:fldCharType="separate"/>
      </w:r>
      <w:r>
        <w:rPr>
          <w:noProof/>
        </w:rPr>
        <w:t>11</w:t>
      </w:r>
      <w:r>
        <w:fldChar w:fldCharType="end"/>
      </w:r>
      <w:r>
        <w:t xml:space="preserve">. </w:t>
      </w:r>
      <w:r w:rsidR="00B14CF2">
        <w:rPr>
          <w:rFonts w:eastAsia="Calibri" w:cs="Arial"/>
          <w:i/>
          <w:iCs/>
          <w:szCs w:val="18"/>
          <w:lang w:val="es-CO"/>
        </w:rPr>
        <w:t>Estructura diamétrica BD-OB</w:t>
      </w:r>
      <w:r w:rsidR="00B14CF2" w:rsidRPr="00503041">
        <w:rPr>
          <w:rFonts w:eastAsia="Calibri" w:cs="Arial"/>
          <w:i/>
          <w:iCs/>
          <w:szCs w:val="18"/>
          <w:lang w:val="es-CO"/>
        </w:rPr>
        <w:t>A</w:t>
      </w:r>
      <w:bookmarkEnd w:id="173"/>
    </w:p>
    <w:p w:rsidR="00B14CF2" w:rsidRPr="00962024" w:rsidRDefault="00B14CF2" w:rsidP="008D35E9">
      <w:pPr>
        <w:spacing w:line="259" w:lineRule="auto"/>
        <w:jc w:val="center"/>
        <w:rPr>
          <w:rFonts w:eastAsia="Calibri" w:cs="Arial"/>
          <w:sz w:val="18"/>
          <w:szCs w:val="18"/>
          <w:lang w:val="es-ES"/>
        </w:rPr>
      </w:pPr>
    </w:p>
    <w:p w:rsidR="008D35E9" w:rsidRPr="00962024" w:rsidRDefault="002966C1" w:rsidP="002966C1">
      <w:pPr>
        <w:spacing w:after="160"/>
        <w:rPr>
          <w:rFonts w:eastAsia="Calibri" w:cs="Arial"/>
          <w:szCs w:val="22"/>
          <w:lang w:val="es-ES"/>
        </w:rPr>
      </w:pPr>
      <w:r>
        <w:rPr>
          <w:rFonts w:eastAsia="Calibri" w:cs="Arial"/>
          <w:szCs w:val="22"/>
          <w:lang w:val="es-ES"/>
        </w:rPr>
        <w:t xml:space="preserve">Se representa en la grafica 13 </w:t>
      </w:r>
      <w:r w:rsidR="008D35E9" w:rsidRPr="00962024">
        <w:rPr>
          <w:rFonts w:eastAsia="Calibri" w:cs="Arial"/>
          <w:szCs w:val="22"/>
          <w:lang w:val="es-ES"/>
        </w:rPr>
        <w:t xml:space="preserve">una J invertida, característica de los bosques en estados temprano de sucesión vegetal. Se observa mayor porcentaje de individuos en las clases diamétricas bajas y menor porcentaje en las clases diamétricas altas. Se encuentran </w:t>
      </w:r>
      <w:r>
        <w:rPr>
          <w:rFonts w:eastAsia="Calibri" w:cs="Arial"/>
          <w:szCs w:val="22"/>
          <w:lang w:val="es-ES"/>
        </w:rPr>
        <w:t>siete (7</w:t>
      </w:r>
      <w:r w:rsidR="008D35E9" w:rsidRPr="00962024">
        <w:rPr>
          <w:rFonts w:eastAsia="Calibri" w:cs="Arial"/>
          <w:szCs w:val="22"/>
          <w:lang w:val="es-ES"/>
        </w:rPr>
        <w:t>) clases diamétricas donde la mayoría de individuos están en el rango de los 0,</w:t>
      </w:r>
      <w:r>
        <w:rPr>
          <w:rFonts w:eastAsia="Calibri" w:cs="Arial"/>
          <w:szCs w:val="22"/>
          <w:lang w:val="es-ES"/>
        </w:rPr>
        <w:t>09 y 0,16</w:t>
      </w:r>
      <w:r w:rsidR="008D35E9" w:rsidRPr="00962024">
        <w:rPr>
          <w:rFonts w:eastAsia="Calibri" w:cs="Arial"/>
          <w:szCs w:val="22"/>
          <w:lang w:val="es-ES"/>
        </w:rPr>
        <w:t xml:space="preserve"> m de DAP perteneciente a la clase diamétrica I, seguida por l</w:t>
      </w:r>
      <w:r>
        <w:rPr>
          <w:rFonts w:eastAsia="Calibri" w:cs="Arial"/>
          <w:szCs w:val="22"/>
          <w:lang w:val="es-ES"/>
        </w:rPr>
        <w:t>a clase diamétrica IV con un rango de 0,29 a 0,36</w:t>
      </w:r>
      <w:r w:rsidR="008D35E9" w:rsidRPr="00962024">
        <w:rPr>
          <w:rFonts w:eastAsia="Calibri" w:cs="Arial"/>
          <w:szCs w:val="22"/>
          <w:lang w:val="es-ES"/>
        </w:rPr>
        <w:t xml:space="preserve"> m de DAP para este caso.</w:t>
      </w:r>
    </w:p>
    <w:p w:rsidR="008D35E9" w:rsidRPr="00B14CF2" w:rsidRDefault="008D35E9" w:rsidP="002966C1">
      <w:pPr>
        <w:spacing w:after="160"/>
        <w:rPr>
          <w:rFonts w:eastAsia="Calibri" w:cs="Arial"/>
          <w:szCs w:val="22"/>
          <w:lang w:val="es-ES"/>
        </w:rPr>
      </w:pPr>
      <w:r w:rsidRPr="00962024">
        <w:rPr>
          <w:rFonts w:eastAsia="Calibri" w:cs="Arial"/>
          <w:szCs w:val="22"/>
          <w:lang w:val="es-ES"/>
        </w:rPr>
        <w:t>Es importante c</w:t>
      </w:r>
      <w:r w:rsidR="002966C1">
        <w:rPr>
          <w:rFonts w:eastAsia="Calibri" w:cs="Arial"/>
          <w:szCs w:val="22"/>
          <w:lang w:val="es-ES"/>
        </w:rPr>
        <w:t>onsiderar que en la clase I y IV</w:t>
      </w:r>
      <w:r w:rsidRPr="00962024">
        <w:rPr>
          <w:rFonts w:eastAsia="Calibri" w:cs="Arial"/>
          <w:szCs w:val="22"/>
          <w:lang w:val="es-ES"/>
        </w:rPr>
        <w:t xml:space="preserve"> se encuentran especies que de acuerdo con sus características específicas continuarán con su crecimiento </w:t>
      </w:r>
      <w:r w:rsidR="00225824" w:rsidRPr="00962024">
        <w:rPr>
          <w:rFonts w:eastAsia="Calibri" w:cs="Arial"/>
          <w:szCs w:val="22"/>
          <w:lang w:val="es-ES"/>
        </w:rPr>
        <w:t xml:space="preserve">En la </w:t>
      </w:r>
      <w:r w:rsidR="00225824" w:rsidRPr="00503041">
        <w:rPr>
          <w:rFonts w:eastAsia="Calibri" w:cs="Arial"/>
          <w:szCs w:val="22"/>
        </w:rPr>
        <w:fldChar w:fldCharType="begin"/>
      </w:r>
      <w:r w:rsidR="00225824" w:rsidRPr="00962024">
        <w:rPr>
          <w:rFonts w:eastAsia="Calibri" w:cs="Arial"/>
          <w:szCs w:val="22"/>
          <w:lang w:val="es-ES"/>
        </w:rPr>
        <w:instrText xml:space="preserve"> REF _Ref473064547 \h  \* MERGEFORMAT </w:instrText>
      </w:r>
      <w:r w:rsidR="00225824" w:rsidRPr="00503041">
        <w:rPr>
          <w:rFonts w:eastAsia="Calibri" w:cs="Arial"/>
          <w:szCs w:val="22"/>
        </w:rPr>
      </w:r>
      <w:r w:rsidR="00225824" w:rsidRPr="00503041">
        <w:rPr>
          <w:rFonts w:eastAsia="Calibri" w:cs="Arial"/>
          <w:szCs w:val="22"/>
        </w:rPr>
        <w:fldChar w:fldCharType="separate"/>
      </w:r>
      <w:r w:rsidR="00225824" w:rsidRPr="00962024">
        <w:rPr>
          <w:rFonts w:eastAsia="Calibri" w:cs="Arial"/>
          <w:b/>
          <w:szCs w:val="22"/>
          <w:lang w:val="es-ES"/>
        </w:rPr>
        <w:t xml:space="preserve">Gráfica </w:t>
      </w:r>
      <w:r w:rsidR="00225824" w:rsidRPr="00962024">
        <w:rPr>
          <w:rFonts w:eastAsia="Calibri" w:cs="Arial"/>
          <w:b/>
          <w:noProof/>
          <w:szCs w:val="22"/>
          <w:lang w:val="es-ES"/>
        </w:rPr>
        <w:t>13</w:t>
      </w:r>
      <w:r w:rsidR="00225824" w:rsidRPr="00503041">
        <w:rPr>
          <w:rFonts w:eastAsia="Calibri" w:cs="Arial"/>
          <w:szCs w:val="22"/>
        </w:rPr>
        <w:fldChar w:fldCharType="end"/>
      </w:r>
      <w:r w:rsidR="00225824" w:rsidRPr="00962024">
        <w:rPr>
          <w:rFonts w:eastAsia="Calibri" w:cs="Arial"/>
          <w:szCs w:val="22"/>
          <w:lang w:val="es-ES"/>
        </w:rPr>
        <w:t xml:space="preserve">, se puede observar que la distribución diamétrica de </w:t>
      </w:r>
      <w:r w:rsidR="00225824" w:rsidRPr="00B14CF2">
        <w:rPr>
          <w:rFonts w:eastAsia="Calibri" w:cs="Arial"/>
          <w:szCs w:val="22"/>
          <w:lang w:val="es-ES"/>
        </w:rPr>
        <w:t xml:space="preserve">las especies es irregular, describiendo </w:t>
      </w:r>
      <w:r w:rsidRPr="00B14CF2">
        <w:rPr>
          <w:rFonts w:eastAsia="Calibri" w:cs="Arial"/>
          <w:szCs w:val="22"/>
          <w:lang w:val="es-ES"/>
        </w:rPr>
        <w:t xml:space="preserve">y podrán alcanzar las siguientes clases diamétricas. </w:t>
      </w:r>
    </w:p>
    <w:p w:rsidR="008D35E9" w:rsidRPr="008E02BE" w:rsidRDefault="008E02BE" w:rsidP="008E02BE">
      <w:pPr>
        <w:pStyle w:val="Prrafodelista"/>
        <w:numPr>
          <w:ilvl w:val="0"/>
          <w:numId w:val="30"/>
        </w:numPr>
        <w:rPr>
          <w:rFonts w:eastAsia="Calibri"/>
          <w:b/>
          <w:lang w:val="es-ES"/>
        </w:rPr>
      </w:pPr>
      <w:r>
        <w:rPr>
          <w:rFonts w:eastAsia="Calibri"/>
          <w:b/>
          <w:lang w:val="es-ES"/>
        </w:rPr>
        <w:t>A</w:t>
      </w:r>
      <w:r w:rsidRPr="008E02BE">
        <w:rPr>
          <w:rFonts w:eastAsia="Calibri"/>
          <w:b/>
          <w:lang w:val="es-ES"/>
        </w:rPr>
        <w:t>nálisis de la estructura diamétrica del bosque denso alto del OBA</w:t>
      </w:r>
    </w:p>
    <w:p w:rsidR="008D35E9" w:rsidRPr="00B14CF2" w:rsidRDefault="008D35E9" w:rsidP="008E02BE">
      <w:pPr>
        <w:rPr>
          <w:b/>
          <w:lang w:val="es-ES"/>
        </w:rPr>
      </w:pPr>
      <w:r w:rsidRPr="00B14CF2">
        <w:rPr>
          <w:lang w:val="es-ES"/>
        </w:rPr>
        <w:t xml:space="preserve">La estructura diamétrica del bosque ripario del Orobioma alto de los andes señala que tiene una distribución típica de los bosques naturales heterogéneos con cohortes de diversas edades en las poblaciones de las especies arbóreas. Esto se manifiesta en su forma de “J” invertida, con tendencia regular y presencia de individuos en todas las categorías de tamaño, excepto la clasé diamétrica VII (0,371-0,415 m DAP), pero con un mayor número de individuos en las categorías menores y esta cantidad disminuye sustancialmente a medida que aumenta la clase diamétrica </w:t>
      </w:r>
    </w:p>
    <w:p w:rsidR="008D35E9" w:rsidRPr="00962024" w:rsidRDefault="008D35E9" w:rsidP="008E02BE">
      <w:pPr>
        <w:rPr>
          <w:rFonts w:eastAsia="Calibri"/>
          <w:lang w:val="es-ES"/>
        </w:rPr>
      </w:pPr>
      <w:r w:rsidRPr="00B14CF2">
        <w:rPr>
          <w:rFonts w:eastAsia="Calibri"/>
          <w:lang w:val="es-ES"/>
        </w:rPr>
        <w:t>Cerca del 42,5% de los individuos del bosque denso del orobioma alto de los andes se encuentra en la primera clase diamétrica, que comprende DAP entre 0,1 a 0,145 mtrs. lo que nos hace pensar que es un bosque que ha sido sometido a intervención antrópica y que se encuentra en un estado de recuperación y está en las primeras etapas de sucesión vegetal.</w:t>
      </w:r>
    </w:p>
    <w:p w:rsidR="008D35E9" w:rsidRPr="00962024" w:rsidRDefault="00225824" w:rsidP="008D35E9">
      <w:pPr>
        <w:keepNext/>
        <w:keepLines/>
        <w:spacing w:before="40" w:after="160" w:line="259" w:lineRule="auto"/>
        <w:outlineLvl w:val="3"/>
        <w:rPr>
          <w:rFonts w:cs="Arial"/>
          <w:b/>
          <w:iCs/>
          <w:color w:val="000000"/>
          <w:szCs w:val="22"/>
          <w:lang w:val="es-ES"/>
        </w:rPr>
      </w:pPr>
      <w:bookmarkStart w:id="174" w:name="_Toc20721258"/>
      <w:r w:rsidRPr="00962024">
        <w:rPr>
          <w:rFonts w:cs="Arial"/>
          <w:b/>
          <w:iCs/>
          <w:color w:val="000000"/>
          <w:szCs w:val="22"/>
          <w:lang w:val="es-ES"/>
        </w:rPr>
        <w:lastRenderedPageBreak/>
        <w:t>1.</w:t>
      </w:r>
      <w:r w:rsidR="008D35E9" w:rsidRPr="00962024">
        <w:rPr>
          <w:rFonts w:cs="Arial"/>
          <w:b/>
          <w:iCs/>
          <w:color w:val="000000"/>
          <w:szCs w:val="22"/>
          <w:lang w:val="es-ES"/>
        </w:rPr>
        <w:t>1.4.3.2.3 Estructura Altimétrica</w:t>
      </w:r>
      <w:bookmarkEnd w:id="174"/>
    </w:p>
    <w:p w:rsidR="008D35E9" w:rsidRPr="00962024" w:rsidRDefault="008D35E9" w:rsidP="008D35E9">
      <w:pPr>
        <w:spacing w:after="160" w:line="259" w:lineRule="auto"/>
        <w:rPr>
          <w:rFonts w:eastAsia="Calibri" w:cs="Arial"/>
          <w:szCs w:val="22"/>
          <w:lang w:val="es-ES"/>
        </w:rPr>
      </w:pPr>
      <w:r w:rsidRPr="00962024">
        <w:rPr>
          <w:rFonts w:eastAsia="Calibri" w:cs="Arial"/>
          <w:szCs w:val="22"/>
          <w:lang w:val="es-ES"/>
        </w:rPr>
        <w:t>La estructura altimétrica se realiza con respecto a la altura total de los individuos dentro de la cobertura por Orobioma. Se observa la estructura altimétrica de este tipo de bosque en el número de individuos por cada clase altimétrica.</w:t>
      </w:r>
    </w:p>
    <w:p w:rsidR="008D35E9" w:rsidRPr="00503041" w:rsidRDefault="002966C1" w:rsidP="008D35E9">
      <w:pPr>
        <w:keepNext/>
        <w:spacing w:line="259" w:lineRule="auto"/>
        <w:ind w:left="360"/>
        <w:jc w:val="center"/>
        <w:rPr>
          <w:rFonts w:eastAsia="Calibri" w:cs="Arial"/>
          <w:szCs w:val="22"/>
        </w:rPr>
      </w:pPr>
      <w:r>
        <w:rPr>
          <w:noProof/>
          <w:lang w:val="es-CO" w:eastAsia="es-CO"/>
        </w:rPr>
        <w:drawing>
          <wp:inline distT="0" distB="0" distL="0" distR="0" wp14:anchorId="2E397630" wp14:editId="6D77CC80">
            <wp:extent cx="4572000" cy="2743200"/>
            <wp:effectExtent l="0" t="0" r="0"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FA0B0C" w:rsidRPr="002966C1" w:rsidRDefault="008D35E9" w:rsidP="002966C1">
      <w:pPr>
        <w:spacing w:line="259" w:lineRule="auto"/>
        <w:jc w:val="center"/>
        <w:rPr>
          <w:rFonts w:eastAsia="Calibri" w:cs="Arial"/>
          <w:sz w:val="18"/>
          <w:szCs w:val="22"/>
          <w:lang w:val="es-ES"/>
        </w:rPr>
      </w:pPr>
      <w:r w:rsidRPr="002966C1">
        <w:rPr>
          <w:rFonts w:eastAsia="Calibri" w:cs="Arial"/>
          <w:sz w:val="18"/>
          <w:szCs w:val="22"/>
          <w:lang w:val="es-ES"/>
        </w:rPr>
        <w:t xml:space="preserve">Fuente: Elaboración del </w:t>
      </w:r>
      <w:r w:rsidR="00842158">
        <w:rPr>
          <w:rFonts w:eastAsia="Calibri" w:cs="Arial"/>
          <w:sz w:val="18"/>
          <w:szCs w:val="22"/>
          <w:lang w:val="es-ES"/>
        </w:rPr>
        <w:t>Estudio (2019).</w:t>
      </w:r>
    </w:p>
    <w:p w:rsidR="00B14CF2" w:rsidRPr="002966C1" w:rsidRDefault="008E02BE" w:rsidP="008E02BE">
      <w:pPr>
        <w:pStyle w:val="Descripcin"/>
        <w:rPr>
          <w:rFonts w:eastAsia="Calibri" w:cs="Arial"/>
          <w:iCs/>
          <w:szCs w:val="18"/>
          <w:lang w:val="es-ES"/>
        </w:rPr>
      </w:pPr>
      <w:bookmarkStart w:id="175" w:name="_Toc20721214"/>
      <w:r>
        <w:t xml:space="preserve">Gráfica </w:t>
      </w:r>
      <w:r>
        <w:fldChar w:fldCharType="begin"/>
      </w:r>
      <w:r>
        <w:instrText xml:space="preserve"> SEQ Gráfica \* ARABIC </w:instrText>
      </w:r>
      <w:r>
        <w:fldChar w:fldCharType="separate"/>
      </w:r>
      <w:r>
        <w:rPr>
          <w:noProof/>
        </w:rPr>
        <w:t>12</w:t>
      </w:r>
      <w:r>
        <w:fldChar w:fldCharType="end"/>
      </w:r>
      <w:r>
        <w:t>.</w:t>
      </w:r>
      <w:r w:rsidR="00B14CF2" w:rsidRPr="002966C1">
        <w:rPr>
          <w:rFonts w:eastAsia="Calibri" w:cs="Arial"/>
          <w:iCs/>
          <w:szCs w:val="18"/>
          <w:lang w:val="es-ES"/>
        </w:rPr>
        <w:t xml:space="preserve"> Estructura Altimétrica Bd-OBA</w:t>
      </w:r>
      <w:bookmarkEnd w:id="175"/>
    </w:p>
    <w:p w:rsidR="008D35E9" w:rsidRPr="00962024" w:rsidRDefault="008D35E9" w:rsidP="008D35E9">
      <w:pPr>
        <w:spacing w:after="160" w:line="259" w:lineRule="auto"/>
        <w:rPr>
          <w:rFonts w:eastAsia="Calibri" w:cs="Arial"/>
          <w:szCs w:val="22"/>
          <w:lang w:val="es-ES"/>
        </w:rPr>
      </w:pPr>
      <w:r w:rsidRPr="00962024">
        <w:rPr>
          <w:rFonts w:eastAsia="Calibri" w:cs="Arial"/>
          <w:szCs w:val="22"/>
          <w:lang w:val="es-ES"/>
        </w:rPr>
        <w:t xml:space="preserve">La estructura altimétrica que se observa en la </w:t>
      </w:r>
      <w:r w:rsidR="008E02BE" w:rsidRPr="008E02BE">
        <w:rPr>
          <w:rFonts w:eastAsia="Calibri" w:cs="Arial"/>
          <w:szCs w:val="22"/>
          <w:lang w:val="es-CO"/>
        </w:rPr>
        <w:t>Gr</w:t>
      </w:r>
      <w:r w:rsidR="008E02BE">
        <w:rPr>
          <w:rFonts w:eastAsia="Calibri" w:cs="Arial"/>
          <w:szCs w:val="22"/>
          <w:lang w:val="es-CO"/>
        </w:rPr>
        <w:t>áfica 12</w:t>
      </w:r>
      <w:r w:rsidRPr="00962024">
        <w:rPr>
          <w:rFonts w:eastAsia="Calibri" w:cs="Arial"/>
          <w:szCs w:val="22"/>
          <w:lang w:val="es-ES"/>
        </w:rPr>
        <w:t>, permite apreciar que las especies se encuentran distribuidas en sin algún t</w:t>
      </w:r>
      <w:r w:rsidR="00945CBC">
        <w:rPr>
          <w:rFonts w:eastAsia="Calibri" w:cs="Arial"/>
          <w:szCs w:val="22"/>
          <w:lang w:val="es-ES"/>
        </w:rPr>
        <w:t>ipo de orden, pues en la clase I que oscila entre los 9 y 13,24</w:t>
      </w:r>
      <w:r w:rsidRPr="00962024">
        <w:rPr>
          <w:rFonts w:eastAsia="Calibri" w:cs="Arial"/>
          <w:szCs w:val="22"/>
          <w:lang w:val="es-ES"/>
        </w:rPr>
        <w:t xml:space="preserve"> mtrs, se encuentra el valor más alto de individuos con </w:t>
      </w:r>
      <w:r w:rsidR="00945CBC">
        <w:rPr>
          <w:rFonts w:eastAsia="Calibri" w:cs="Arial"/>
          <w:szCs w:val="22"/>
          <w:lang w:val="es-ES"/>
        </w:rPr>
        <w:t>cuarenta y nueve (49</w:t>
      </w:r>
      <w:proofErr w:type="gramStart"/>
      <w:r w:rsidR="00945CBC">
        <w:rPr>
          <w:rFonts w:eastAsia="Calibri" w:cs="Arial"/>
          <w:szCs w:val="22"/>
          <w:lang w:val="es-ES"/>
        </w:rPr>
        <w:t>),seguida</w:t>
      </w:r>
      <w:proofErr w:type="gramEnd"/>
      <w:r w:rsidR="00945CBC">
        <w:rPr>
          <w:rFonts w:eastAsia="Calibri" w:cs="Arial"/>
          <w:szCs w:val="22"/>
          <w:lang w:val="es-ES"/>
        </w:rPr>
        <w:t xml:space="preserve"> por las clases II y V</w:t>
      </w:r>
      <w:r w:rsidR="006F2409">
        <w:rPr>
          <w:rFonts w:eastAsia="Calibri" w:cs="Arial"/>
          <w:szCs w:val="22"/>
          <w:lang w:val="es-ES"/>
        </w:rPr>
        <w:t xml:space="preserve"> </w:t>
      </w:r>
      <w:r w:rsidR="00945CBC">
        <w:rPr>
          <w:rFonts w:eastAsia="Calibri" w:cs="Arial"/>
          <w:szCs w:val="22"/>
          <w:lang w:val="es-ES"/>
        </w:rPr>
        <w:t xml:space="preserve">con 47 y 38 individuos respectivamente La clase </w:t>
      </w:r>
      <w:r w:rsidRPr="00962024">
        <w:rPr>
          <w:rFonts w:eastAsia="Calibri" w:cs="Arial"/>
          <w:szCs w:val="22"/>
          <w:lang w:val="es-ES"/>
        </w:rPr>
        <w:t>IX sólo pr</w:t>
      </w:r>
      <w:r w:rsidR="00945CBC">
        <w:rPr>
          <w:rFonts w:eastAsia="Calibri" w:cs="Arial"/>
          <w:szCs w:val="22"/>
          <w:lang w:val="es-ES"/>
        </w:rPr>
        <w:t>esentan un (1) individuos en su</w:t>
      </w:r>
      <w:r w:rsidRPr="00962024">
        <w:rPr>
          <w:rFonts w:eastAsia="Calibri" w:cs="Arial"/>
          <w:szCs w:val="22"/>
          <w:lang w:val="es-ES"/>
        </w:rPr>
        <w:t xml:space="preserve"> filas para el bosque </w:t>
      </w:r>
      <w:r w:rsidR="00945CBC">
        <w:rPr>
          <w:rFonts w:eastAsia="Calibri" w:cs="Arial"/>
          <w:szCs w:val="22"/>
          <w:lang w:val="es-ES"/>
        </w:rPr>
        <w:t>denso</w:t>
      </w:r>
      <w:r w:rsidRPr="00962024">
        <w:rPr>
          <w:rFonts w:eastAsia="Calibri" w:cs="Arial"/>
          <w:szCs w:val="22"/>
          <w:lang w:val="es-ES"/>
        </w:rPr>
        <w:t xml:space="preserve"> del orobioma </w:t>
      </w:r>
      <w:r w:rsidR="00945CBC">
        <w:rPr>
          <w:rFonts w:eastAsia="Calibri" w:cs="Arial"/>
          <w:szCs w:val="22"/>
          <w:lang w:val="es-ES"/>
        </w:rPr>
        <w:t>bajo</w:t>
      </w:r>
      <w:r w:rsidRPr="00962024">
        <w:rPr>
          <w:rFonts w:eastAsia="Calibri" w:cs="Arial"/>
          <w:szCs w:val="22"/>
          <w:lang w:val="es-ES"/>
        </w:rPr>
        <w:t xml:space="preserve"> de los andes.</w:t>
      </w:r>
    </w:p>
    <w:p w:rsidR="008D35E9" w:rsidRPr="00B14CF2" w:rsidRDefault="00B14CF2" w:rsidP="00B14CF2">
      <w:pPr>
        <w:pStyle w:val="Prrafodelista"/>
        <w:numPr>
          <w:ilvl w:val="0"/>
          <w:numId w:val="24"/>
        </w:numPr>
        <w:rPr>
          <w:rFonts w:eastAsia="Calibri"/>
          <w:b/>
          <w:lang w:val="es-ES"/>
        </w:rPr>
      </w:pPr>
      <w:r>
        <w:rPr>
          <w:rFonts w:eastAsia="Calibri"/>
          <w:b/>
          <w:lang w:val="es-ES"/>
        </w:rPr>
        <w:t>A</w:t>
      </w:r>
      <w:r w:rsidRPr="00B14CF2">
        <w:rPr>
          <w:rFonts w:eastAsia="Calibri"/>
          <w:b/>
          <w:lang w:val="es-ES"/>
        </w:rPr>
        <w:t>nálisis de la estructura altimétrica del bosque ripario alto del OAA</w:t>
      </w:r>
    </w:p>
    <w:p w:rsidR="008D35E9" w:rsidRPr="00B14CF2" w:rsidRDefault="008D35E9" w:rsidP="00945CBC">
      <w:pPr>
        <w:spacing w:after="160" w:line="259" w:lineRule="auto"/>
        <w:rPr>
          <w:rFonts w:eastAsia="Calibri" w:cs="Arial"/>
          <w:szCs w:val="22"/>
          <w:lang w:val="es-ES"/>
        </w:rPr>
      </w:pPr>
      <w:r w:rsidRPr="00B14CF2">
        <w:rPr>
          <w:rFonts w:eastAsia="Calibri" w:cs="Arial"/>
          <w:szCs w:val="22"/>
          <w:lang w:val="es-ES"/>
        </w:rPr>
        <w:t>Como se aprecia en la gráfica respectiva, la distribución de las especies muestra que en las clases intermedias hay una (III, IV y V) hay una abundancia considerable, pero en la clase VI es donde mayor número de árboles se encuentre, lo que hace creer que es un bosque que está en un estado de recuperación avanzado.</w:t>
      </w:r>
    </w:p>
    <w:p w:rsidR="00574331" w:rsidRPr="00962024" w:rsidRDefault="008D35E9" w:rsidP="00945CBC">
      <w:pPr>
        <w:spacing w:after="160" w:line="259" w:lineRule="auto"/>
        <w:rPr>
          <w:rFonts w:eastAsia="Calibri" w:cs="Arial"/>
          <w:szCs w:val="22"/>
          <w:lang w:val="es-ES"/>
        </w:rPr>
      </w:pPr>
      <w:r w:rsidRPr="00B14CF2">
        <w:rPr>
          <w:rFonts w:eastAsia="Calibri" w:cs="Arial"/>
          <w:szCs w:val="22"/>
          <w:lang w:val="es-ES"/>
        </w:rPr>
        <w:t>En cuanto a la posición sociológica, se puede inferir que la mayor parte de individuos ocupan el estrato intermedio, mientras que otra proporción, menor que la anterior pero igual de importante, ocupa el estrato inferior.</w:t>
      </w:r>
    </w:p>
    <w:p w:rsidR="00574331" w:rsidRPr="00945CBC" w:rsidRDefault="00AA61F3" w:rsidP="00945CBC">
      <w:pPr>
        <w:tabs>
          <w:tab w:val="left" w:pos="6562"/>
        </w:tabs>
        <w:spacing w:after="160" w:line="259" w:lineRule="auto"/>
        <w:rPr>
          <w:rFonts w:eastAsia="Calibri"/>
          <w:b/>
          <w:szCs w:val="22"/>
          <w:lang w:val="es-ES"/>
        </w:rPr>
      </w:pPr>
      <w:r w:rsidRPr="00962024">
        <w:rPr>
          <w:rFonts w:eastAsia="Calibri"/>
          <w:b/>
          <w:szCs w:val="22"/>
          <w:lang w:val="es-ES"/>
        </w:rPr>
        <w:t>1.</w:t>
      </w:r>
      <w:r w:rsidR="00225824" w:rsidRPr="00962024">
        <w:rPr>
          <w:rFonts w:eastAsia="Calibri"/>
          <w:b/>
          <w:szCs w:val="22"/>
          <w:lang w:val="es-ES"/>
        </w:rPr>
        <w:t>1.4.4</w:t>
      </w:r>
      <w:r w:rsidR="006F2409">
        <w:rPr>
          <w:rFonts w:eastAsia="Calibri"/>
          <w:b/>
          <w:szCs w:val="22"/>
          <w:lang w:val="es-ES"/>
        </w:rPr>
        <w:t xml:space="preserve"> </w:t>
      </w:r>
      <w:r w:rsidR="008D35E9" w:rsidRPr="00962024">
        <w:rPr>
          <w:rFonts w:eastAsia="Calibri"/>
          <w:b/>
          <w:szCs w:val="22"/>
          <w:lang w:val="es-ES"/>
        </w:rPr>
        <w:t>Indicadores de la estructura ecológica de la regeneración.</w:t>
      </w:r>
      <w:bookmarkStart w:id="176" w:name="_Ref12686660"/>
      <w:r w:rsidR="00945CBC">
        <w:rPr>
          <w:rFonts w:eastAsia="Calibri"/>
          <w:b/>
          <w:szCs w:val="22"/>
          <w:lang w:val="es-ES"/>
        </w:rPr>
        <w:tab/>
      </w:r>
    </w:p>
    <w:p w:rsidR="008D35E9" w:rsidRPr="00962024" w:rsidRDefault="008D35E9" w:rsidP="008D35E9">
      <w:pPr>
        <w:spacing w:line="259" w:lineRule="auto"/>
        <w:jc w:val="center"/>
        <w:rPr>
          <w:rFonts w:eastAsia="Calibri"/>
          <w:b/>
          <w:iCs/>
          <w:sz w:val="18"/>
          <w:szCs w:val="18"/>
          <w:lang w:val="es-ES"/>
        </w:rPr>
      </w:pPr>
      <w:bookmarkStart w:id="177" w:name="_Toc20721328"/>
      <w:r w:rsidRPr="00962024">
        <w:rPr>
          <w:rFonts w:eastAsia="Calibri"/>
          <w:iCs/>
          <w:sz w:val="18"/>
          <w:szCs w:val="18"/>
          <w:lang w:val="es-ES"/>
        </w:rPr>
        <w:t xml:space="preserve">Tabla </w:t>
      </w:r>
      <w:r w:rsidRPr="00503041">
        <w:rPr>
          <w:rFonts w:eastAsia="Calibri"/>
          <w:iCs/>
          <w:sz w:val="18"/>
          <w:szCs w:val="18"/>
        </w:rPr>
        <w:fldChar w:fldCharType="begin"/>
      </w:r>
      <w:r w:rsidRPr="00962024">
        <w:rPr>
          <w:rFonts w:eastAsia="Calibri"/>
          <w:iCs/>
          <w:sz w:val="18"/>
          <w:szCs w:val="18"/>
          <w:lang w:val="es-ES"/>
        </w:rPr>
        <w:instrText xml:space="preserve"> SEQ Tabla \* ARABIC </w:instrText>
      </w:r>
      <w:r w:rsidRPr="00503041">
        <w:rPr>
          <w:rFonts w:eastAsia="Calibri"/>
          <w:iCs/>
          <w:sz w:val="18"/>
          <w:szCs w:val="18"/>
        </w:rPr>
        <w:fldChar w:fldCharType="separate"/>
      </w:r>
      <w:r w:rsidR="008E02BE">
        <w:rPr>
          <w:rFonts w:eastAsia="Calibri"/>
          <w:iCs/>
          <w:noProof/>
          <w:sz w:val="18"/>
          <w:szCs w:val="18"/>
          <w:lang w:val="es-ES"/>
        </w:rPr>
        <w:t>46</w:t>
      </w:r>
      <w:r w:rsidRPr="00503041">
        <w:rPr>
          <w:rFonts w:eastAsia="Calibri"/>
          <w:iCs/>
          <w:sz w:val="18"/>
          <w:szCs w:val="18"/>
        </w:rPr>
        <w:fldChar w:fldCharType="end"/>
      </w:r>
      <w:bookmarkEnd w:id="176"/>
      <w:r w:rsidRPr="00962024">
        <w:rPr>
          <w:rFonts w:eastAsia="Calibri"/>
          <w:iCs/>
          <w:sz w:val="18"/>
          <w:szCs w:val="18"/>
          <w:lang w:val="es-ES"/>
        </w:rPr>
        <w:t>: Número De individuos de regeneración identificados en el área muestreada.</w:t>
      </w:r>
      <w:bookmarkEnd w:id="177"/>
    </w:p>
    <w:tbl>
      <w:tblPr>
        <w:tblW w:w="5000" w:type="pct"/>
        <w:jc w:val="center"/>
        <w:tblCellMar>
          <w:left w:w="0" w:type="dxa"/>
          <w:right w:w="0" w:type="dxa"/>
        </w:tblCellMar>
        <w:tblLook w:val="04A0" w:firstRow="1" w:lastRow="0" w:firstColumn="1" w:lastColumn="0" w:noHBand="0" w:noVBand="1"/>
      </w:tblPr>
      <w:tblGrid>
        <w:gridCol w:w="6497"/>
        <w:gridCol w:w="2615"/>
      </w:tblGrid>
      <w:tr w:rsidR="00945CBC" w:rsidRPr="00945CBC" w:rsidTr="008E02BE">
        <w:trPr>
          <w:trHeight w:val="20"/>
          <w:tblHeader/>
          <w:jc w:val="center"/>
        </w:trPr>
        <w:tc>
          <w:tcPr>
            <w:tcW w:w="3565"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Especie</w:t>
            </w:r>
          </w:p>
        </w:tc>
        <w:tc>
          <w:tcPr>
            <w:tcW w:w="1435"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Abundancia</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Miconia sp.</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6</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n1</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5</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n2</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2</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n3</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8</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n4</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4</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n5</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4</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Vismia baccifera</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2</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Pourouma bicolor</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10</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Brownea</w:t>
            </w:r>
            <w:r w:rsidR="006F2409">
              <w:rPr>
                <w:rFonts w:cs="Calibri"/>
                <w:i/>
                <w:color w:val="000000"/>
                <w:sz w:val="18"/>
                <w:szCs w:val="18"/>
              </w:rPr>
              <w:t xml:space="preserve"> </w:t>
            </w:r>
            <w:r w:rsidRPr="00945CBC">
              <w:rPr>
                <w:rFonts w:cs="Calibri"/>
                <w:i/>
                <w:color w:val="000000"/>
                <w:sz w:val="18"/>
                <w:szCs w:val="18"/>
              </w:rPr>
              <w:t xml:space="preserve">rosa-de-monte </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15</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n6</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2</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lastRenderedPageBreak/>
              <w:t>n7</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2</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n8</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2</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n9</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Swartzia oraria</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8</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Parathesis sp1</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Inga sp1.</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Tibouchina sp1.</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2</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Wettinia microcarpa</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26</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Aiphanes sp.</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15</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Osteopleum sp</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3</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Nectandra sp1</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3</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Nectandra sp2</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4</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Nectandra sp3</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2</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Nectandra sp4</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Astronium graveolens </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Bursera graveolens</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5</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Astronium graveolens</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2</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Myrcia sp1</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Guarea grandifolia</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4</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Compsoneura capitellata</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5</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Sapindus saponaria</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Tapura cf colombiana</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 xml:space="preserve">Virola </w:t>
            </w:r>
            <w:r>
              <w:rPr>
                <w:rFonts w:cs="Calibri"/>
                <w:i/>
                <w:color w:val="000000"/>
                <w:sz w:val="18"/>
                <w:szCs w:val="18"/>
              </w:rPr>
              <w:t>elongate</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3</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Chrysochlamys sp</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3</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 xml:space="preserve">Piper </w:t>
            </w:r>
            <w:r>
              <w:rPr>
                <w:rFonts w:cs="Calibri"/>
                <w:i/>
                <w:color w:val="000000"/>
                <w:sz w:val="18"/>
                <w:szCs w:val="18"/>
              </w:rPr>
              <w:t>arboretum</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Inga sp2</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Nectandra sp1.</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Tapura colombiana</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Marlierea sp</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2</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Euterpe longivaginata</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5</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 xml:space="preserve">Ryania </w:t>
            </w:r>
            <w:r>
              <w:rPr>
                <w:rFonts w:cs="Calibri"/>
                <w:i/>
                <w:color w:val="000000"/>
                <w:sz w:val="18"/>
                <w:szCs w:val="18"/>
              </w:rPr>
              <w:t>speciose</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Vismia macrophylla</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2</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Nectandra sp.</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3</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Tapirira guianensis</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Montanoa sp.</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2</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Hedyosmum goudotianum</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4</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Cinchona sp.</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2</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Aniba hostmanniana</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2</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Matisia sp.</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Sommera sabiceoides</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3</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Pouteria sp.</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Ocotea sp</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3</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Calypthranthus sp</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Hirtella sp</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Aniba sp</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Palicourea sp.</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2</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Montanoas sp.</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 xml:space="preserve">cupania </w:t>
            </w:r>
            <w:r>
              <w:rPr>
                <w:rFonts w:cs="Calibri"/>
                <w:i/>
                <w:color w:val="000000"/>
                <w:sz w:val="18"/>
                <w:szCs w:val="18"/>
              </w:rPr>
              <w:t>Americana</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Graffenrieda santamartensis</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Osteophloeum platyspermum</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Primula sp.</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Cyrtostachys sp.</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Myrcia sp.</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2</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Gustavia sp.</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Trichilia pallida</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Oenocarpus sp</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lastRenderedPageBreak/>
              <w:t>Samanea saman</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 xml:space="preserve">Annona cf. amazonica </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Tetragastris mucronata</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rsidP="00736B05">
            <w:pPr>
              <w:jc w:val="left"/>
              <w:rPr>
                <w:rFonts w:cs="Calibri"/>
                <w:i/>
                <w:color w:val="000000"/>
                <w:sz w:val="18"/>
                <w:szCs w:val="18"/>
              </w:rPr>
            </w:pPr>
            <w:r w:rsidRPr="00945CBC">
              <w:rPr>
                <w:rFonts w:cs="Calibri"/>
                <w:i/>
                <w:color w:val="000000"/>
                <w:sz w:val="18"/>
                <w:szCs w:val="18"/>
              </w:rPr>
              <w:t xml:space="preserve">Brownea rosa-de-monte </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945CBC" w:rsidRDefault="00945CBC">
            <w:pPr>
              <w:jc w:val="center"/>
              <w:rPr>
                <w:rFonts w:cs="Calibri"/>
                <w:color w:val="000000"/>
                <w:sz w:val="18"/>
                <w:szCs w:val="18"/>
              </w:rPr>
            </w:pPr>
            <w:r w:rsidRPr="00945CBC">
              <w:rPr>
                <w:rFonts w:cs="Calibri"/>
                <w:color w:val="000000"/>
                <w:sz w:val="18"/>
                <w:szCs w:val="18"/>
              </w:rPr>
              <w:t>1</w:t>
            </w:r>
          </w:p>
        </w:tc>
      </w:tr>
      <w:tr w:rsidR="00945CBC" w:rsidRPr="00945CBC" w:rsidTr="008E02BE">
        <w:trPr>
          <w:trHeight w:val="20"/>
          <w:jc w:val="center"/>
        </w:trPr>
        <w:tc>
          <w:tcPr>
            <w:tcW w:w="356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8E02BE" w:rsidRDefault="00945CBC">
            <w:pPr>
              <w:jc w:val="center"/>
              <w:rPr>
                <w:rFonts w:cs="Calibri"/>
                <w:b/>
                <w:color w:val="000000"/>
                <w:sz w:val="18"/>
                <w:szCs w:val="18"/>
              </w:rPr>
            </w:pPr>
            <w:r w:rsidRPr="008E02BE">
              <w:rPr>
                <w:rFonts w:cs="Calibri"/>
                <w:b/>
                <w:color w:val="000000"/>
                <w:sz w:val="18"/>
                <w:szCs w:val="18"/>
              </w:rPr>
              <w:t>Total</w:t>
            </w:r>
          </w:p>
        </w:tc>
        <w:tc>
          <w:tcPr>
            <w:tcW w:w="143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945CBC" w:rsidRPr="008E02BE" w:rsidRDefault="00945CBC">
            <w:pPr>
              <w:jc w:val="center"/>
              <w:rPr>
                <w:rFonts w:cs="Calibri"/>
                <w:b/>
                <w:color w:val="000000"/>
                <w:sz w:val="18"/>
                <w:szCs w:val="18"/>
              </w:rPr>
            </w:pPr>
            <w:r w:rsidRPr="008E02BE">
              <w:rPr>
                <w:rFonts w:cs="Calibri"/>
                <w:b/>
                <w:color w:val="000000"/>
                <w:sz w:val="18"/>
                <w:szCs w:val="18"/>
              </w:rPr>
              <w:t>211</w:t>
            </w:r>
          </w:p>
        </w:tc>
      </w:tr>
    </w:tbl>
    <w:p w:rsidR="008D35E9" w:rsidRPr="00962024" w:rsidRDefault="008D35E9" w:rsidP="008E02BE">
      <w:pPr>
        <w:spacing w:after="160" w:line="259" w:lineRule="auto"/>
        <w:jc w:val="left"/>
        <w:rPr>
          <w:rFonts w:eastAsia="Calibri" w:cs="Arial"/>
          <w:sz w:val="18"/>
          <w:szCs w:val="18"/>
          <w:lang w:val="es-ES"/>
        </w:rPr>
      </w:pPr>
      <w:r w:rsidRPr="00962024">
        <w:rPr>
          <w:rFonts w:eastAsia="Calibri" w:cs="Arial"/>
          <w:sz w:val="18"/>
          <w:szCs w:val="18"/>
          <w:lang w:val="es-ES"/>
        </w:rPr>
        <w:t xml:space="preserve">Fuente: Elaboración del </w:t>
      </w:r>
      <w:r w:rsidR="00842158">
        <w:rPr>
          <w:rFonts w:eastAsia="Calibri" w:cs="Arial"/>
          <w:sz w:val="18"/>
          <w:szCs w:val="18"/>
          <w:lang w:val="es-ES"/>
        </w:rPr>
        <w:t>Estudio (2019).</w:t>
      </w:r>
    </w:p>
    <w:p w:rsidR="008D35E9" w:rsidRPr="00962024" w:rsidRDefault="008D35E9" w:rsidP="008A210A">
      <w:pPr>
        <w:spacing w:line="259" w:lineRule="auto"/>
        <w:rPr>
          <w:rFonts w:cs="Calibri"/>
          <w:color w:val="000000"/>
          <w:szCs w:val="22"/>
          <w:lang w:val="es-ES"/>
        </w:rPr>
      </w:pPr>
      <w:r w:rsidRPr="00962024">
        <w:rPr>
          <w:rFonts w:eastAsia="Calibri"/>
          <w:szCs w:val="22"/>
          <w:lang w:val="es-ES"/>
        </w:rPr>
        <w:t xml:space="preserve">En la </w:t>
      </w:r>
      <w:r w:rsidRPr="00503041">
        <w:rPr>
          <w:rFonts w:eastAsia="Calibri"/>
          <w:b/>
          <w:szCs w:val="22"/>
        </w:rPr>
        <w:fldChar w:fldCharType="begin"/>
      </w:r>
      <w:r w:rsidRPr="00962024">
        <w:rPr>
          <w:rFonts w:eastAsia="Calibri"/>
          <w:szCs w:val="22"/>
          <w:lang w:val="es-ES"/>
        </w:rPr>
        <w:instrText xml:space="preserve"> REF _Ref12686660 \h </w:instrText>
      </w:r>
      <w:r w:rsidRPr="00962024">
        <w:rPr>
          <w:rFonts w:eastAsia="Calibri"/>
          <w:b/>
          <w:szCs w:val="22"/>
          <w:lang w:val="es-ES"/>
        </w:rPr>
        <w:instrText xml:space="preserve"> \* MERGEFORMAT </w:instrText>
      </w:r>
      <w:r w:rsidRPr="00503041">
        <w:rPr>
          <w:rFonts w:eastAsia="Calibri"/>
          <w:b/>
          <w:szCs w:val="22"/>
        </w:rPr>
      </w:r>
      <w:r w:rsidRPr="00503041">
        <w:rPr>
          <w:rFonts w:eastAsia="Calibri"/>
          <w:b/>
          <w:szCs w:val="22"/>
        </w:rPr>
        <w:fldChar w:fldCharType="separate"/>
      </w:r>
      <w:r w:rsidRPr="00962024">
        <w:rPr>
          <w:rFonts w:eastAsia="Calibri"/>
          <w:i/>
          <w:szCs w:val="22"/>
          <w:lang w:val="es-ES"/>
        </w:rPr>
        <w:t xml:space="preserve">Tabla </w:t>
      </w:r>
      <w:r w:rsidRPr="00962024">
        <w:rPr>
          <w:rFonts w:eastAsia="Calibri"/>
          <w:i/>
          <w:noProof/>
          <w:szCs w:val="22"/>
          <w:lang w:val="es-ES"/>
        </w:rPr>
        <w:t>46</w:t>
      </w:r>
      <w:r w:rsidRPr="00503041">
        <w:rPr>
          <w:rFonts w:eastAsia="Calibri"/>
          <w:b/>
          <w:szCs w:val="22"/>
        </w:rPr>
        <w:fldChar w:fldCharType="end"/>
      </w:r>
      <w:r w:rsidRPr="00962024">
        <w:rPr>
          <w:rFonts w:eastAsia="Calibri"/>
          <w:szCs w:val="22"/>
          <w:lang w:val="es-ES"/>
        </w:rPr>
        <w:t xml:space="preserve"> Se observan identificadas un total de </w:t>
      </w:r>
      <w:r w:rsidR="008A210A">
        <w:rPr>
          <w:rFonts w:eastAsia="Calibri"/>
          <w:szCs w:val="22"/>
          <w:lang w:val="es-ES"/>
        </w:rPr>
        <w:t xml:space="preserve">70 </w:t>
      </w:r>
      <w:r w:rsidRPr="00962024">
        <w:rPr>
          <w:rFonts w:eastAsia="Calibri"/>
          <w:szCs w:val="22"/>
          <w:lang w:val="es-ES"/>
        </w:rPr>
        <w:t>especies</w:t>
      </w:r>
      <w:r w:rsidR="008A210A">
        <w:rPr>
          <w:rFonts w:eastAsia="Calibri"/>
          <w:szCs w:val="22"/>
          <w:lang w:val="es-ES"/>
        </w:rPr>
        <w:t xml:space="preserve"> de las cuales 9 no se identificaron</w:t>
      </w:r>
      <w:r w:rsidRPr="00962024">
        <w:rPr>
          <w:rFonts w:eastAsia="Calibri"/>
          <w:szCs w:val="22"/>
          <w:lang w:val="es-ES"/>
        </w:rPr>
        <w:t xml:space="preserve">, siendo las mas abundante para el área muestreada </w:t>
      </w:r>
      <w:r w:rsidR="00945CBC" w:rsidRPr="00945CBC">
        <w:rPr>
          <w:rFonts w:cs="Calibri"/>
          <w:i/>
          <w:color w:val="000000"/>
          <w:szCs w:val="18"/>
          <w:lang w:val="es-ES"/>
        </w:rPr>
        <w:t>Wettinia microcarpa</w:t>
      </w:r>
      <w:r w:rsidR="00945CBC" w:rsidRPr="00945CBC">
        <w:rPr>
          <w:rFonts w:eastAsia="Calibri"/>
          <w:sz w:val="28"/>
          <w:szCs w:val="22"/>
          <w:lang w:val="es-ES"/>
        </w:rPr>
        <w:t xml:space="preserve"> </w:t>
      </w:r>
      <w:r w:rsidR="00945CBC">
        <w:rPr>
          <w:rFonts w:eastAsia="Calibri"/>
          <w:szCs w:val="22"/>
          <w:lang w:val="es-ES"/>
        </w:rPr>
        <w:t xml:space="preserve">26 </w:t>
      </w:r>
      <w:r w:rsidRPr="00962024">
        <w:rPr>
          <w:rFonts w:eastAsia="Calibri"/>
          <w:szCs w:val="22"/>
          <w:lang w:val="es-ES"/>
        </w:rPr>
        <w:t xml:space="preserve">individuos, seguida por </w:t>
      </w:r>
      <w:r w:rsidR="008A210A" w:rsidRPr="008A210A">
        <w:rPr>
          <w:rFonts w:cs="Calibri"/>
          <w:i/>
          <w:color w:val="000000"/>
          <w:szCs w:val="22"/>
          <w:lang w:val="es-ES"/>
        </w:rPr>
        <w:t>Brownea</w:t>
      </w:r>
      <w:r w:rsidR="006F2409">
        <w:rPr>
          <w:rFonts w:cs="Calibri"/>
          <w:i/>
          <w:color w:val="000000"/>
          <w:szCs w:val="22"/>
          <w:lang w:val="es-ES"/>
        </w:rPr>
        <w:t xml:space="preserve"> </w:t>
      </w:r>
      <w:r w:rsidR="008A210A" w:rsidRPr="008A210A">
        <w:rPr>
          <w:rFonts w:cs="Calibri"/>
          <w:i/>
          <w:color w:val="000000"/>
          <w:szCs w:val="22"/>
          <w:lang w:val="es-ES"/>
        </w:rPr>
        <w:t xml:space="preserve">rosa-de-monte </w:t>
      </w:r>
      <w:r w:rsidRPr="00962024">
        <w:rPr>
          <w:rFonts w:cs="Calibri"/>
          <w:color w:val="000000"/>
          <w:szCs w:val="22"/>
          <w:lang w:val="es-ES"/>
        </w:rPr>
        <w:t xml:space="preserve">y </w:t>
      </w:r>
      <w:r w:rsidR="008A210A" w:rsidRPr="008A210A">
        <w:rPr>
          <w:rFonts w:cs="Calibri"/>
          <w:i/>
          <w:color w:val="000000"/>
          <w:szCs w:val="22"/>
          <w:lang w:val="es-ES"/>
        </w:rPr>
        <w:t>Aiphanes sp.</w:t>
      </w:r>
      <w:r w:rsidR="006F2409">
        <w:rPr>
          <w:rFonts w:cs="Calibri"/>
          <w:i/>
          <w:color w:val="000000"/>
          <w:szCs w:val="22"/>
          <w:lang w:val="es-ES"/>
        </w:rPr>
        <w:t xml:space="preserve"> </w:t>
      </w:r>
      <w:r w:rsidR="008A210A">
        <w:rPr>
          <w:rFonts w:cs="Calibri"/>
          <w:color w:val="000000"/>
          <w:szCs w:val="22"/>
          <w:lang w:val="es-ES"/>
        </w:rPr>
        <w:t xml:space="preserve">con 15 </w:t>
      </w:r>
      <w:r w:rsidRPr="00962024">
        <w:rPr>
          <w:rFonts w:cs="Calibri"/>
          <w:color w:val="000000"/>
          <w:szCs w:val="22"/>
          <w:lang w:val="es-ES"/>
        </w:rPr>
        <w:t>individuos cada una.</w:t>
      </w:r>
    </w:p>
    <w:p w:rsidR="008D35E9" w:rsidRPr="00962024" w:rsidRDefault="008D35E9" w:rsidP="008D35E9">
      <w:pPr>
        <w:keepNext/>
        <w:keepLines/>
        <w:spacing w:before="40" w:line="259" w:lineRule="auto"/>
        <w:outlineLvl w:val="3"/>
        <w:rPr>
          <w:b/>
          <w:iCs/>
          <w:color w:val="000000"/>
          <w:szCs w:val="22"/>
          <w:lang w:val="es-ES"/>
        </w:rPr>
      </w:pPr>
      <w:bookmarkStart w:id="178" w:name="_Toc20721259"/>
      <w:r w:rsidRPr="00962024">
        <w:rPr>
          <w:b/>
          <w:iCs/>
          <w:color w:val="000000"/>
          <w:szCs w:val="22"/>
          <w:lang w:val="es-ES"/>
        </w:rPr>
        <w:t>1.</w:t>
      </w:r>
      <w:r w:rsidR="00225824" w:rsidRPr="00962024">
        <w:rPr>
          <w:b/>
          <w:iCs/>
          <w:color w:val="000000"/>
          <w:szCs w:val="22"/>
          <w:lang w:val="es-ES"/>
        </w:rPr>
        <w:t>1.</w:t>
      </w:r>
      <w:r w:rsidRPr="00962024">
        <w:rPr>
          <w:b/>
          <w:iCs/>
          <w:color w:val="000000"/>
          <w:szCs w:val="22"/>
          <w:lang w:val="es-ES"/>
        </w:rPr>
        <w:t>4.3.1 Estructura Horizontal</w:t>
      </w:r>
      <w:bookmarkEnd w:id="178"/>
    </w:p>
    <w:p w:rsidR="008D35E9" w:rsidRPr="00962024" w:rsidRDefault="008D35E9" w:rsidP="008D35E9">
      <w:pPr>
        <w:keepNext/>
        <w:keepLines/>
        <w:spacing w:before="40" w:line="259" w:lineRule="auto"/>
        <w:outlineLvl w:val="3"/>
        <w:rPr>
          <w:b/>
          <w:iCs/>
          <w:color w:val="000000"/>
          <w:szCs w:val="22"/>
          <w:lang w:val="es-ES"/>
        </w:rPr>
      </w:pPr>
      <w:bookmarkStart w:id="179" w:name="_Toc20721260"/>
      <w:r w:rsidRPr="00962024">
        <w:rPr>
          <w:b/>
          <w:iCs/>
          <w:color w:val="000000"/>
          <w:szCs w:val="22"/>
          <w:lang w:val="es-ES"/>
        </w:rPr>
        <w:t>1.</w:t>
      </w:r>
      <w:r w:rsidR="00225824" w:rsidRPr="00962024">
        <w:rPr>
          <w:b/>
          <w:iCs/>
          <w:color w:val="000000"/>
          <w:szCs w:val="22"/>
          <w:lang w:val="es-ES"/>
        </w:rPr>
        <w:t>1.</w:t>
      </w:r>
      <w:r w:rsidRPr="00962024">
        <w:rPr>
          <w:b/>
          <w:iCs/>
          <w:color w:val="000000"/>
          <w:szCs w:val="22"/>
          <w:lang w:val="es-ES"/>
        </w:rPr>
        <w:t>4.3.1.1 Índice de Valor de Importancia simplificado de la regeneración</w:t>
      </w:r>
      <w:bookmarkEnd w:id="179"/>
    </w:p>
    <w:p w:rsidR="008D35E9" w:rsidRPr="00962024" w:rsidRDefault="008D35E9" w:rsidP="008D35E9">
      <w:pPr>
        <w:spacing w:line="259" w:lineRule="auto"/>
        <w:jc w:val="center"/>
        <w:rPr>
          <w:rFonts w:eastAsia="Calibri"/>
          <w:iCs/>
          <w:lang w:val="es-ES"/>
        </w:rPr>
      </w:pPr>
      <w:bookmarkStart w:id="180" w:name="_Ref12686699"/>
      <w:bookmarkStart w:id="181" w:name="_Toc20721329"/>
      <w:r w:rsidRPr="00962024">
        <w:rPr>
          <w:rFonts w:eastAsia="Calibri"/>
          <w:iCs/>
          <w:sz w:val="18"/>
          <w:szCs w:val="18"/>
          <w:lang w:val="es-ES"/>
        </w:rPr>
        <w:t xml:space="preserve">Tabla </w:t>
      </w:r>
      <w:r w:rsidRPr="00503041">
        <w:rPr>
          <w:rFonts w:eastAsia="Calibri"/>
          <w:iCs/>
          <w:sz w:val="18"/>
          <w:szCs w:val="18"/>
        </w:rPr>
        <w:fldChar w:fldCharType="begin"/>
      </w:r>
      <w:r w:rsidRPr="00962024">
        <w:rPr>
          <w:rFonts w:eastAsia="Calibri"/>
          <w:iCs/>
          <w:sz w:val="18"/>
          <w:szCs w:val="18"/>
          <w:lang w:val="es-ES"/>
        </w:rPr>
        <w:instrText xml:space="preserve"> SEQ Tabla \* ARABIC </w:instrText>
      </w:r>
      <w:r w:rsidRPr="00503041">
        <w:rPr>
          <w:rFonts w:eastAsia="Calibri"/>
          <w:iCs/>
          <w:sz w:val="18"/>
          <w:szCs w:val="18"/>
        </w:rPr>
        <w:fldChar w:fldCharType="separate"/>
      </w:r>
      <w:r w:rsidR="008E02BE">
        <w:rPr>
          <w:rFonts w:eastAsia="Calibri"/>
          <w:iCs/>
          <w:noProof/>
          <w:sz w:val="18"/>
          <w:szCs w:val="18"/>
          <w:lang w:val="es-ES"/>
        </w:rPr>
        <w:t>47</w:t>
      </w:r>
      <w:r w:rsidRPr="00503041">
        <w:rPr>
          <w:rFonts w:eastAsia="Calibri"/>
          <w:iCs/>
          <w:sz w:val="18"/>
          <w:szCs w:val="18"/>
        </w:rPr>
        <w:fldChar w:fldCharType="end"/>
      </w:r>
      <w:bookmarkEnd w:id="180"/>
      <w:r w:rsidRPr="00962024">
        <w:rPr>
          <w:rFonts w:eastAsia="Calibri"/>
          <w:iCs/>
          <w:sz w:val="18"/>
          <w:szCs w:val="18"/>
          <w:lang w:val="es-ES"/>
        </w:rPr>
        <w:t xml:space="preserve">: Indice de valor de importancia de las especies presentes en el tipo de bosque </w:t>
      </w:r>
      <w:r w:rsidR="008A210A">
        <w:rPr>
          <w:rFonts w:eastAsia="Calibri"/>
          <w:iCs/>
          <w:sz w:val="18"/>
          <w:szCs w:val="18"/>
          <w:lang w:val="es-ES"/>
        </w:rPr>
        <w:t>denso del orobioma bajo</w:t>
      </w:r>
      <w:r w:rsidRPr="00962024">
        <w:rPr>
          <w:rFonts w:eastAsia="Calibri"/>
          <w:iCs/>
          <w:sz w:val="18"/>
          <w:szCs w:val="18"/>
          <w:lang w:val="es-ES"/>
        </w:rPr>
        <w:t xml:space="preserve"> de los andes.</w:t>
      </w:r>
      <w:bookmarkEnd w:id="181"/>
    </w:p>
    <w:tbl>
      <w:tblPr>
        <w:tblW w:w="5000" w:type="pct"/>
        <w:jc w:val="center"/>
        <w:tblCellMar>
          <w:left w:w="0" w:type="dxa"/>
          <w:right w:w="0" w:type="dxa"/>
        </w:tblCellMar>
        <w:tblLook w:val="04A0" w:firstRow="1" w:lastRow="0" w:firstColumn="1" w:lastColumn="0" w:noHBand="0" w:noVBand="1"/>
      </w:tblPr>
      <w:tblGrid>
        <w:gridCol w:w="4035"/>
        <w:gridCol w:w="1693"/>
        <w:gridCol w:w="1693"/>
        <w:gridCol w:w="1691"/>
      </w:tblGrid>
      <w:tr w:rsidR="008A210A" w:rsidRPr="00B14CF2" w:rsidTr="00B14CF2">
        <w:trPr>
          <w:trHeight w:val="20"/>
          <w:jc w:val="center"/>
        </w:trPr>
        <w:tc>
          <w:tcPr>
            <w:tcW w:w="2214"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Especie</w:t>
            </w:r>
          </w:p>
        </w:tc>
        <w:tc>
          <w:tcPr>
            <w:tcW w:w="929"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AR% RN</w:t>
            </w:r>
          </w:p>
        </w:tc>
        <w:tc>
          <w:tcPr>
            <w:tcW w:w="929"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FR% RN</w:t>
            </w:r>
          </w:p>
        </w:tc>
        <w:tc>
          <w:tcPr>
            <w:tcW w:w="929" w:type="pct"/>
            <w:tcBorders>
              <w:top w:val="single" w:sz="4" w:space="0" w:color="auto"/>
              <w:left w:val="nil"/>
              <w:bottom w:val="single" w:sz="4" w:space="0" w:color="auto"/>
              <w:right w:val="single" w:sz="4" w:space="0" w:color="auto"/>
            </w:tcBorders>
            <w:shd w:val="clear" w:color="auto" w:fill="C2D69B" w:themeFill="accent3" w:themeFillTint="99"/>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IVI %RN</w:t>
            </w:r>
          </w:p>
        </w:tc>
      </w:tr>
      <w:tr w:rsidR="008A210A" w:rsidRPr="00B14CF2" w:rsidTr="00B14CF2">
        <w:trPr>
          <w:trHeight w:val="20"/>
          <w:jc w:val="center"/>
        </w:trPr>
        <w:tc>
          <w:tcPr>
            <w:tcW w:w="2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i/>
                <w:color w:val="000000"/>
                <w:sz w:val="20"/>
                <w:szCs w:val="20"/>
              </w:rPr>
            </w:pPr>
            <w:r w:rsidRPr="00B14CF2">
              <w:rPr>
                <w:rFonts w:cs="Calibri"/>
                <w:i/>
                <w:color w:val="000000"/>
                <w:sz w:val="20"/>
                <w:szCs w:val="20"/>
              </w:rPr>
              <w:t>Miconia sp.</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2,84</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1,90</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2,37</w:t>
            </w:r>
          </w:p>
        </w:tc>
      </w:tr>
      <w:tr w:rsidR="008A210A" w:rsidRPr="00B14CF2" w:rsidTr="00B14CF2">
        <w:trPr>
          <w:trHeight w:val="20"/>
          <w:jc w:val="center"/>
        </w:trPr>
        <w:tc>
          <w:tcPr>
            <w:tcW w:w="2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n1</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2,37</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1,90</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2,14</w:t>
            </w:r>
          </w:p>
        </w:tc>
      </w:tr>
      <w:tr w:rsidR="008A210A" w:rsidRPr="00B14CF2" w:rsidTr="00B14CF2">
        <w:trPr>
          <w:trHeight w:val="20"/>
          <w:jc w:val="center"/>
        </w:trPr>
        <w:tc>
          <w:tcPr>
            <w:tcW w:w="2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n2</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0,95</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1,90</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1,43</w:t>
            </w:r>
          </w:p>
        </w:tc>
      </w:tr>
      <w:tr w:rsidR="008A210A" w:rsidRPr="00B14CF2" w:rsidTr="00B14CF2">
        <w:trPr>
          <w:trHeight w:val="20"/>
          <w:jc w:val="center"/>
        </w:trPr>
        <w:tc>
          <w:tcPr>
            <w:tcW w:w="2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n3</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3,79</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1,90</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2,85</w:t>
            </w:r>
          </w:p>
        </w:tc>
      </w:tr>
      <w:tr w:rsidR="008A210A" w:rsidRPr="00B14CF2" w:rsidTr="00B14CF2">
        <w:trPr>
          <w:trHeight w:val="20"/>
          <w:jc w:val="center"/>
        </w:trPr>
        <w:tc>
          <w:tcPr>
            <w:tcW w:w="2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n4</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1,90</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1,90</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1,90</w:t>
            </w:r>
          </w:p>
        </w:tc>
      </w:tr>
      <w:tr w:rsidR="008A210A" w:rsidRPr="00B14CF2" w:rsidTr="00B14CF2">
        <w:trPr>
          <w:trHeight w:val="20"/>
          <w:jc w:val="center"/>
        </w:trPr>
        <w:tc>
          <w:tcPr>
            <w:tcW w:w="2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n5</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1,90</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1,90</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1,90</w:t>
            </w:r>
          </w:p>
        </w:tc>
      </w:tr>
      <w:tr w:rsidR="008A210A" w:rsidRPr="00B14CF2" w:rsidTr="00B14CF2">
        <w:trPr>
          <w:trHeight w:val="20"/>
          <w:jc w:val="center"/>
        </w:trPr>
        <w:tc>
          <w:tcPr>
            <w:tcW w:w="2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i/>
                <w:color w:val="000000"/>
                <w:sz w:val="20"/>
                <w:szCs w:val="20"/>
              </w:rPr>
            </w:pPr>
            <w:r w:rsidRPr="00B14CF2">
              <w:rPr>
                <w:rFonts w:cs="Calibri"/>
                <w:i/>
                <w:color w:val="000000"/>
                <w:sz w:val="20"/>
                <w:szCs w:val="20"/>
              </w:rPr>
              <w:t>Vismia baccifera</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0,95</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1,90</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1,43</w:t>
            </w:r>
          </w:p>
        </w:tc>
      </w:tr>
      <w:tr w:rsidR="008A210A" w:rsidRPr="00B14CF2" w:rsidTr="00B14CF2">
        <w:trPr>
          <w:trHeight w:val="20"/>
          <w:jc w:val="center"/>
        </w:trPr>
        <w:tc>
          <w:tcPr>
            <w:tcW w:w="2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i/>
                <w:color w:val="000000"/>
                <w:sz w:val="20"/>
                <w:szCs w:val="20"/>
              </w:rPr>
            </w:pPr>
            <w:r w:rsidRPr="00B14CF2">
              <w:rPr>
                <w:rFonts w:cs="Calibri"/>
                <w:i/>
                <w:color w:val="000000"/>
                <w:sz w:val="20"/>
                <w:szCs w:val="20"/>
              </w:rPr>
              <w:t>Pourouma bicolor</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4,74</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2,86</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3,80</w:t>
            </w:r>
          </w:p>
        </w:tc>
      </w:tr>
      <w:tr w:rsidR="008A210A" w:rsidRPr="00B14CF2" w:rsidTr="00B14CF2">
        <w:trPr>
          <w:trHeight w:val="20"/>
          <w:jc w:val="center"/>
        </w:trPr>
        <w:tc>
          <w:tcPr>
            <w:tcW w:w="2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i/>
                <w:color w:val="000000"/>
                <w:sz w:val="20"/>
                <w:szCs w:val="20"/>
              </w:rPr>
            </w:pPr>
            <w:r w:rsidRPr="00B14CF2">
              <w:rPr>
                <w:rFonts w:cs="Calibri"/>
                <w:i/>
                <w:color w:val="000000"/>
                <w:sz w:val="20"/>
                <w:szCs w:val="20"/>
              </w:rPr>
              <w:t>Brownea</w:t>
            </w:r>
            <w:r w:rsidR="006F2409" w:rsidRPr="00B14CF2">
              <w:rPr>
                <w:rFonts w:cs="Calibri"/>
                <w:i/>
                <w:color w:val="000000"/>
                <w:sz w:val="20"/>
                <w:szCs w:val="20"/>
              </w:rPr>
              <w:t xml:space="preserve"> </w:t>
            </w:r>
            <w:r w:rsidRPr="00B14CF2">
              <w:rPr>
                <w:rFonts w:cs="Calibri"/>
                <w:i/>
                <w:color w:val="000000"/>
                <w:sz w:val="20"/>
                <w:szCs w:val="20"/>
              </w:rPr>
              <w:t xml:space="preserve">rosa-de-monte </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7,11</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2,86</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4,98</w:t>
            </w:r>
          </w:p>
        </w:tc>
      </w:tr>
      <w:tr w:rsidR="008A210A" w:rsidRPr="00B14CF2" w:rsidTr="00B14CF2">
        <w:trPr>
          <w:trHeight w:val="20"/>
          <w:jc w:val="center"/>
        </w:trPr>
        <w:tc>
          <w:tcPr>
            <w:tcW w:w="2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n6</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0,95</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1,90</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1,43</w:t>
            </w:r>
          </w:p>
        </w:tc>
      </w:tr>
      <w:tr w:rsidR="008A210A" w:rsidRPr="00B14CF2" w:rsidTr="00B14CF2">
        <w:trPr>
          <w:trHeight w:val="20"/>
          <w:jc w:val="center"/>
        </w:trPr>
        <w:tc>
          <w:tcPr>
            <w:tcW w:w="2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n7</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0,95</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1,90</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1,43</w:t>
            </w:r>
          </w:p>
        </w:tc>
      </w:tr>
      <w:tr w:rsidR="008A210A" w:rsidRPr="00B14CF2" w:rsidTr="00B14CF2">
        <w:trPr>
          <w:trHeight w:val="20"/>
          <w:jc w:val="center"/>
        </w:trPr>
        <w:tc>
          <w:tcPr>
            <w:tcW w:w="2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n8</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0,95</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1,90</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1,43</w:t>
            </w:r>
          </w:p>
        </w:tc>
      </w:tr>
      <w:tr w:rsidR="008A210A" w:rsidRPr="00B14CF2" w:rsidTr="00B14CF2">
        <w:trPr>
          <w:trHeight w:val="20"/>
          <w:jc w:val="center"/>
        </w:trPr>
        <w:tc>
          <w:tcPr>
            <w:tcW w:w="2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n9</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0,47</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0,95</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0,71</w:t>
            </w:r>
          </w:p>
        </w:tc>
      </w:tr>
      <w:tr w:rsidR="008A210A" w:rsidRPr="00B14CF2" w:rsidTr="00B14CF2">
        <w:trPr>
          <w:trHeight w:val="20"/>
          <w:jc w:val="center"/>
        </w:trPr>
        <w:tc>
          <w:tcPr>
            <w:tcW w:w="2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i/>
                <w:color w:val="000000"/>
                <w:sz w:val="20"/>
                <w:szCs w:val="20"/>
              </w:rPr>
            </w:pPr>
            <w:r w:rsidRPr="00B14CF2">
              <w:rPr>
                <w:rFonts w:cs="Calibri"/>
                <w:i/>
                <w:color w:val="000000"/>
                <w:sz w:val="20"/>
                <w:szCs w:val="20"/>
              </w:rPr>
              <w:t>Swartzia oraria</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3,79</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1,90</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2,85</w:t>
            </w:r>
          </w:p>
        </w:tc>
      </w:tr>
      <w:tr w:rsidR="008A210A" w:rsidRPr="00B14CF2" w:rsidTr="00B14CF2">
        <w:trPr>
          <w:trHeight w:val="20"/>
          <w:jc w:val="center"/>
        </w:trPr>
        <w:tc>
          <w:tcPr>
            <w:tcW w:w="221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i/>
                <w:color w:val="000000"/>
                <w:sz w:val="20"/>
                <w:szCs w:val="20"/>
              </w:rPr>
            </w:pPr>
            <w:r w:rsidRPr="00B14CF2">
              <w:rPr>
                <w:rFonts w:cs="Calibri"/>
                <w:i/>
                <w:color w:val="000000"/>
                <w:sz w:val="20"/>
                <w:szCs w:val="20"/>
              </w:rPr>
              <w:t>Parathesis sp1</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0,47</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0,95</w:t>
            </w:r>
          </w:p>
        </w:tc>
        <w:tc>
          <w:tcPr>
            <w:tcW w:w="92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A210A" w:rsidRPr="00B14CF2" w:rsidRDefault="008A210A">
            <w:pPr>
              <w:jc w:val="center"/>
              <w:rPr>
                <w:rFonts w:cs="Calibri"/>
                <w:color w:val="000000"/>
                <w:sz w:val="20"/>
                <w:szCs w:val="20"/>
              </w:rPr>
            </w:pPr>
            <w:r w:rsidRPr="00B14CF2">
              <w:rPr>
                <w:rFonts w:cs="Calibri"/>
                <w:color w:val="000000"/>
                <w:sz w:val="20"/>
                <w:szCs w:val="20"/>
              </w:rPr>
              <w:t>0,71</w:t>
            </w:r>
          </w:p>
        </w:tc>
      </w:tr>
    </w:tbl>
    <w:p w:rsidR="008D35E9" w:rsidRPr="00E01456" w:rsidRDefault="008D35E9" w:rsidP="00B14CF2">
      <w:pPr>
        <w:spacing w:after="160" w:line="259" w:lineRule="auto"/>
        <w:jc w:val="left"/>
        <w:rPr>
          <w:rFonts w:eastAsia="Calibri" w:cs="Arial"/>
          <w:sz w:val="18"/>
          <w:szCs w:val="18"/>
          <w:lang w:val="es-ES"/>
        </w:rPr>
      </w:pPr>
      <w:r w:rsidRPr="00E01456">
        <w:rPr>
          <w:rFonts w:eastAsia="Calibri" w:cs="Arial"/>
          <w:sz w:val="18"/>
          <w:szCs w:val="18"/>
          <w:lang w:val="es-ES"/>
        </w:rPr>
        <w:t xml:space="preserve">Fuente: Elaboración del </w:t>
      </w:r>
      <w:r w:rsidR="00842158">
        <w:rPr>
          <w:rFonts w:eastAsia="Calibri" w:cs="Arial"/>
          <w:sz w:val="18"/>
          <w:szCs w:val="18"/>
          <w:lang w:val="es-ES"/>
        </w:rPr>
        <w:t>Estudio (2019).</w:t>
      </w:r>
    </w:p>
    <w:p w:rsidR="008D35E9" w:rsidRPr="00E01456" w:rsidRDefault="008D35E9" w:rsidP="008D35E9">
      <w:pPr>
        <w:spacing w:after="160" w:line="259" w:lineRule="auto"/>
        <w:rPr>
          <w:color w:val="000000"/>
          <w:szCs w:val="22"/>
          <w:lang w:val="es-ES" w:eastAsia="es-CO"/>
        </w:rPr>
      </w:pPr>
      <w:r w:rsidRPr="00E01456">
        <w:rPr>
          <w:rFonts w:eastAsia="Calibri"/>
          <w:szCs w:val="22"/>
          <w:lang w:val="es-ES"/>
        </w:rPr>
        <w:t>Se muestra</w:t>
      </w:r>
      <w:r w:rsidR="008A210A">
        <w:rPr>
          <w:rFonts w:eastAsia="Calibri"/>
          <w:szCs w:val="22"/>
          <w:lang w:val="es-ES"/>
        </w:rPr>
        <w:t xml:space="preserve"> en la Tabla 4</w:t>
      </w:r>
      <w:r w:rsidR="008E02BE">
        <w:rPr>
          <w:rFonts w:eastAsia="Calibri"/>
          <w:szCs w:val="22"/>
          <w:lang w:val="es-ES"/>
        </w:rPr>
        <w:t>7</w:t>
      </w:r>
      <w:r w:rsidRPr="00E01456">
        <w:rPr>
          <w:rFonts w:eastAsia="Calibri"/>
          <w:szCs w:val="22"/>
          <w:lang w:val="es-ES"/>
        </w:rPr>
        <w:t xml:space="preserve"> la importancia ecológica estructural para la regeneración de la cobertura </w:t>
      </w:r>
      <w:r w:rsidR="008A210A">
        <w:rPr>
          <w:rFonts w:eastAsia="Calibri"/>
          <w:szCs w:val="22"/>
          <w:lang w:val="es-ES"/>
        </w:rPr>
        <w:t>bosque denso</w:t>
      </w:r>
      <w:r w:rsidRPr="00E01456">
        <w:rPr>
          <w:rFonts w:eastAsia="Calibri"/>
          <w:szCs w:val="22"/>
          <w:lang w:val="es-ES"/>
        </w:rPr>
        <w:t xml:space="preserve"> dentro del orobioma </w:t>
      </w:r>
      <w:r w:rsidR="008A210A">
        <w:rPr>
          <w:rFonts w:eastAsia="Calibri"/>
          <w:szCs w:val="22"/>
          <w:lang w:val="es-ES"/>
        </w:rPr>
        <w:t>Bajo</w:t>
      </w:r>
      <w:r w:rsidRPr="00E01456">
        <w:rPr>
          <w:rFonts w:eastAsia="Calibri"/>
          <w:szCs w:val="22"/>
          <w:lang w:val="es-ES"/>
        </w:rPr>
        <w:t xml:space="preserve"> de los Andes, siendo la más importante </w:t>
      </w:r>
      <w:r w:rsidR="008A210A">
        <w:rPr>
          <w:rFonts w:cs="Calibri"/>
          <w:i/>
          <w:color w:val="000000"/>
          <w:szCs w:val="18"/>
          <w:lang w:val="es-ES"/>
        </w:rPr>
        <w:t>Miconia sp</w:t>
      </w:r>
      <w:r w:rsidRPr="00E01456">
        <w:rPr>
          <w:i/>
          <w:iCs/>
          <w:color w:val="000000"/>
          <w:szCs w:val="22"/>
          <w:lang w:val="es-ES" w:eastAsia="es-CO"/>
        </w:rPr>
        <w:t xml:space="preserve">. </w:t>
      </w:r>
      <w:r w:rsidR="008A210A">
        <w:rPr>
          <w:color w:val="000000"/>
          <w:szCs w:val="22"/>
          <w:lang w:val="es-ES" w:eastAsia="es-CO"/>
        </w:rPr>
        <w:t>Con 2,37</w:t>
      </w:r>
      <w:r w:rsidRPr="00E01456">
        <w:rPr>
          <w:color w:val="000000"/>
          <w:szCs w:val="22"/>
          <w:lang w:val="es-ES" w:eastAsia="es-CO"/>
        </w:rPr>
        <w:t>%, seguida por</w:t>
      </w:r>
      <w:r w:rsidR="008A210A">
        <w:rPr>
          <w:color w:val="000000"/>
          <w:szCs w:val="22"/>
          <w:lang w:val="es-ES" w:eastAsia="es-CO"/>
        </w:rPr>
        <w:t xml:space="preserve"> una de las especies sin identificar (n1) </w:t>
      </w:r>
      <w:r w:rsidRPr="00E01456">
        <w:rPr>
          <w:i/>
          <w:color w:val="000000"/>
          <w:szCs w:val="22"/>
          <w:lang w:val="es-ES" w:eastAsia="es-CO"/>
        </w:rPr>
        <w:t>Con</w:t>
      </w:r>
      <w:r w:rsidR="008A210A">
        <w:rPr>
          <w:color w:val="000000"/>
          <w:szCs w:val="22"/>
          <w:lang w:val="es-ES" w:eastAsia="es-CO"/>
        </w:rPr>
        <w:t xml:space="preserve"> 2,14</w:t>
      </w:r>
      <w:r w:rsidRPr="00E01456">
        <w:rPr>
          <w:color w:val="000000"/>
          <w:szCs w:val="22"/>
          <w:lang w:val="es-ES" w:eastAsia="es-CO"/>
        </w:rPr>
        <w:t>%.</w:t>
      </w:r>
    </w:p>
    <w:p w:rsidR="008D35E9" w:rsidRPr="00E01456" w:rsidRDefault="00225824" w:rsidP="008D35E9">
      <w:pPr>
        <w:keepNext/>
        <w:keepLines/>
        <w:spacing w:before="40" w:after="160"/>
        <w:outlineLvl w:val="2"/>
        <w:rPr>
          <w:rFonts w:cs="Arial"/>
          <w:b/>
          <w:szCs w:val="22"/>
          <w:lang w:val="es-ES"/>
        </w:rPr>
      </w:pPr>
      <w:bookmarkStart w:id="182" w:name="_Toc20721261"/>
      <w:r w:rsidRPr="00E01456">
        <w:rPr>
          <w:rFonts w:cs="Arial"/>
          <w:b/>
          <w:szCs w:val="22"/>
          <w:lang w:val="es-ES"/>
        </w:rPr>
        <w:t>1.</w:t>
      </w:r>
      <w:r w:rsidR="008D35E9" w:rsidRPr="00E01456">
        <w:rPr>
          <w:rFonts w:cs="Arial"/>
          <w:b/>
          <w:szCs w:val="22"/>
          <w:lang w:val="es-ES"/>
        </w:rPr>
        <w:t>1.4.4 Indicadores de Diversidad Biológica</w:t>
      </w:r>
      <w:bookmarkEnd w:id="182"/>
    </w:p>
    <w:p w:rsidR="008D35E9" w:rsidRPr="00E01456" w:rsidRDefault="008D35E9" w:rsidP="008D35E9">
      <w:pPr>
        <w:spacing w:after="160" w:line="259" w:lineRule="auto"/>
        <w:rPr>
          <w:rFonts w:eastAsia="Calibri" w:cs="Arial"/>
          <w:szCs w:val="22"/>
          <w:lang w:val="es-ES"/>
        </w:rPr>
      </w:pPr>
      <w:r w:rsidRPr="00E01456">
        <w:rPr>
          <w:rFonts w:eastAsia="Calibri" w:cs="Arial"/>
          <w:szCs w:val="22"/>
          <w:lang w:val="es-ES"/>
        </w:rPr>
        <w:t>Los índices de diversidad utilizados para describir la vegetación del bosque ripario del Orobioma alto de los andes han sido los siguientes:</w:t>
      </w:r>
    </w:p>
    <w:p w:rsidR="008D35E9" w:rsidRPr="00E01456" w:rsidRDefault="008D35E9" w:rsidP="008D35E9">
      <w:pPr>
        <w:spacing w:line="259" w:lineRule="auto"/>
        <w:jc w:val="center"/>
        <w:rPr>
          <w:rFonts w:eastAsia="Calibri" w:cs="Arial"/>
          <w:iCs/>
          <w:sz w:val="18"/>
          <w:szCs w:val="18"/>
          <w:lang w:val="es-ES"/>
        </w:rPr>
      </w:pPr>
      <w:bookmarkStart w:id="183" w:name="_Toc20721330"/>
      <w:r w:rsidRPr="00E01456">
        <w:rPr>
          <w:rFonts w:eastAsia="Calibri"/>
          <w:iCs/>
          <w:sz w:val="18"/>
          <w:szCs w:val="18"/>
          <w:lang w:val="es-ES"/>
        </w:rPr>
        <w:t xml:space="preserve">Tabla </w:t>
      </w:r>
      <w:r w:rsidRPr="00503041">
        <w:rPr>
          <w:rFonts w:eastAsia="Calibri"/>
          <w:iCs/>
          <w:sz w:val="18"/>
          <w:szCs w:val="18"/>
        </w:rPr>
        <w:fldChar w:fldCharType="begin"/>
      </w:r>
      <w:r w:rsidRPr="00E01456">
        <w:rPr>
          <w:rFonts w:eastAsia="Calibri"/>
          <w:iCs/>
          <w:sz w:val="18"/>
          <w:szCs w:val="18"/>
          <w:lang w:val="es-ES"/>
        </w:rPr>
        <w:instrText xml:space="preserve"> SEQ Tabla \* ARABIC </w:instrText>
      </w:r>
      <w:r w:rsidRPr="00503041">
        <w:rPr>
          <w:rFonts w:eastAsia="Calibri"/>
          <w:iCs/>
          <w:sz w:val="18"/>
          <w:szCs w:val="18"/>
        </w:rPr>
        <w:fldChar w:fldCharType="separate"/>
      </w:r>
      <w:r w:rsidR="008E02BE">
        <w:rPr>
          <w:rFonts w:eastAsia="Calibri"/>
          <w:iCs/>
          <w:noProof/>
          <w:sz w:val="18"/>
          <w:szCs w:val="18"/>
          <w:lang w:val="es-ES"/>
        </w:rPr>
        <w:t>48</w:t>
      </w:r>
      <w:r w:rsidRPr="00503041">
        <w:rPr>
          <w:rFonts w:eastAsia="Calibri"/>
          <w:iCs/>
          <w:sz w:val="18"/>
          <w:szCs w:val="18"/>
        </w:rPr>
        <w:fldChar w:fldCharType="end"/>
      </w:r>
      <w:r w:rsidRPr="00E01456">
        <w:rPr>
          <w:rFonts w:eastAsia="Calibri"/>
          <w:iCs/>
          <w:sz w:val="18"/>
          <w:szCs w:val="18"/>
          <w:lang w:val="es-ES"/>
        </w:rPr>
        <w:t>: Índices de Diversidad Bf OAA</w:t>
      </w:r>
      <w:bookmarkEnd w:id="183"/>
    </w:p>
    <w:tbl>
      <w:tblPr>
        <w:tblW w:w="5000" w:type="pct"/>
        <w:jc w:val="center"/>
        <w:tblLook w:val="04A0" w:firstRow="1" w:lastRow="0" w:firstColumn="1" w:lastColumn="0" w:noHBand="0" w:noVBand="1"/>
      </w:tblPr>
      <w:tblGrid>
        <w:gridCol w:w="1519"/>
        <w:gridCol w:w="1519"/>
        <w:gridCol w:w="1519"/>
        <w:gridCol w:w="1519"/>
        <w:gridCol w:w="1518"/>
        <w:gridCol w:w="1518"/>
      </w:tblGrid>
      <w:tr w:rsidR="008A210A" w:rsidTr="00B14CF2">
        <w:trPr>
          <w:trHeight w:val="600"/>
          <w:jc w:val="center"/>
        </w:trPr>
        <w:tc>
          <w:tcPr>
            <w:tcW w:w="833"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hideMark/>
          </w:tcPr>
          <w:p w:rsidR="008A210A" w:rsidRPr="00B14CF2" w:rsidRDefault="008A210A">
            <w:pPr>
              <w:jc w:val="center"/>
              <w:rPr>
                <w:rFonts w:cs="Calibri"/>
                <w:b/>
                <w:color w:val="000000"/>
                <w:sz w:val="18"/>
                <w:szCs w:val="18"/>
              </w:rPr>
            </w:pPr>
            <w:r w:rsidRPr="00B14CF2">
              <w:rPr>
                <w:rFonts w:cs="Calibri"/>
                <w:b/>
                <w:color w:val="000000"/>
                <w:sz w:val="18"/>
                <w:szCs w:val="18"/>
              </w:rPr>
              <w:t>Indice de Simpson</w:t>
            </w:r>
          </w:p>
        </w:tc>
        <w:tc>
          <w:tcPr>
            <w:tcW w:w="833"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8A210A" w:rsidRPr="00B14CF2" w:rsidRDefault="008A210A">
            <w:pPr>
              <w:jc w:val="center"/>
              <w:rPr>
                <w:rFonts w:cs="Calibri"/>
                <w:b/>
                <w:color w:val="000000"/>
                <w:sz w:val="18"/>
                <w:szCs w:val="18"/>
              </w:rPr>
            </w:pPr>
            <w:r w:rsidRPr="00B14CF2">
              <w:rPr>
                <w:rFonts w:cs="Calibri"/>
                <w:b/>
                <w:color w:val="000000"/>
                <w:sz w:val="18"/>
                <w:szCs w:val="18"/>
              </w:rPr>
              <w:t>Indice de Menhinick</w:t>
            </w:r>
          </w:p>
        </w:tc>
        <w:tc>
          <w:tcPr>
            <w:tcW w:w="833"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8A210A" w:rsidRPr="00B14CF2" w:rsidRDefault="008A210A">
            <w:pPr>
              <w:jc w:val="center"/>
              <w:rPr>
                <w:rFonts w:cs="Calibri"/>
                <w:b/>
                <w:color w:val="000000"/>
                <w:sz w:val="18"/>
                <w:szCs w:val="18"/>
              </w:rPr>
            </w:pPr>
            <w:r w:rsidRPr="00B14CF2">
              <w:rPr>
                <w:rFonts w:cs="Calibri"/>
                <w:b/>
                <w:color w:val="000000"/>
                <w:sz w:val="18"/>
                <w:szCs w:val="18"/>
              </w:rPr>
              <w:t>Berger Parker</w:t>
            </w:r>
          </w:p>
        </w:tc>
        <w:tc>
          <w:tcPr>
            <w:tcW w:w="833"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8A210A" w:rsidRPr="00B14CF2" w:rsidRDefault="008A210A">
            <w:pPr>
              <w:jc w:val="center"/>
              <w:rPr>
                <w:rFonts w:cs="Calibri"/>
                <w:b/>
                <w:color w:val="000000"/>
                <w:sz w:val="18"/>
                <w:szCs w:val="18"/>
              </w:rPr>
            </w:pPr>
            <w:r w:rsidRPr="00B14CF2">
              <w:rPr>
                <w:rFonts w:cs="Calibri"/>
                <w:b/>
                <w:color w:val="000000"/>
                <w:sz w:val="18"/>
                <w:szCs w:val="18"/>
              </w:rPr>
              <w:t>Margalef</w:t>
            </w:r>
          </w:p>
        </w:tc>
        <w:tc>
          <w:tcPr>
            <w:tcW w:w="833"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8A210A" w:rsidRPr="00B14CF2" w:rsidRDefault="008A210A">
            <w:pPr>
              <w:jc w:val="center"/>
              <w:rPr>
                <w:rFonts w:cs="Calibri"/>
                <w:b/>
                <w:color w:val="000000"/>
                <w:sz w:val="18"/>
                <w:szCs w:val="18"/>
              </w:rPr>
            </w:pPr>
            <w:r w:rsidRPr="00B14CF2">
              <w:rPr>
                <w:rFonts w:cs="Calibri"/>
                <w:b/>
                <w:color w:val="000000"/>
                <w:sz w:val="18"/>
                <w:szCs w:val="18"/>
              </w:rPr>
              <w:t>E</w:t>
            </w:r>
          </w:p>
        </w:tc>
        <w:tc>
          <w:tcPr>
            <w:tcW w:w="833"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8A210A" w:rsidRPr="00B14CF2" w:rsidRDefault="008A210A">
            <w:pPr>
              <w:jc w:val="center"/>
              <w:rPr>
                <w:rFonts w:cs="Calibri"/>
                <w:b/>
                <w:color w:val="000000"/>
                <w:sz w:val="18"/>
                <w:szCs w:val="18"/>
              </w:rPr>
            </w:pPr>
            <w:r w:rsidRPr="00B14CF2">
              <w:rPr>
                <w:rFonts w:cs="Calibri"/>
                <w:b/>
                <w:color w:val="000000"/>
                <w:sz w:val="18"/>
                <w:szCs w:val="18"/>
              </w:rPr>
              <w:t xml:space="preserve">SHANNON-WIENER </w:t>
            </w:r>
          </w:p>
        </w:tc>
      </w:tr>
      <w:tr w:rsidR="008A210A" w:rsidTr="00B14CF2">
        <w:trPr>
          <w:trHeight w:val="300"/>
          <w:jc w:val="center"/>
        </w:trPr>
        <w:tc>
          <w:tcPr>
            <w:tcW w:w="833" w:type="pct"/>
            <w:tcBorders>
              <w:top w:val="nil"/>
              <w:left w:val="single" w:sz="4" w:space="0" w:color="auto"/>
              <w:bottom w:val="single" w:sz="4" w:space="0" w:color="auto"/>
              <w:right w:val="single" w:sz="4" w:space="0" w:color="auto"/>
            </w:tcBorders>
            <w:shd w:val="clear" w:color="auto" w:fill="auto"/>
            <w:noWrap/>
            <w:vAlign w:val="center"/>
            <w:hideMark/>
          </w:tcPr>
          <w:p w:rsidR="008A210A" w:rsidRDefault="008A210A">
            <w:pPr>
              <w:jc w:val="center"/>
              <w:rPr>
                <w:rFonts w:cs="Calibri"/>
                <w:color w:val="000000"/>
                <w:sz w:val="18"/>
                <w:szCs w:val="18"/>
              </w:rPr>
            </w:pPr>
            <w:r>
              <w:rPr>
                <w:rFonts w:cs="Calibri"/>
                <w:color w:val="000000"/>
                <w:sz w:val="18"/>
                <w:szCs w:val="18"/>
              </w:rPr>
              <w:t>0,07</w:t>
            </w:r>
          </w:p>
        </w:tc>
        <w:tc>
          <w:tcPr>
            <w:tcW w:w="833" w:type="pct"/>
            <w:tcBorders>
              <w:top w:val="nil"/>
              <w:left w:val="nil"/>
              <w:bottom w:val="single" w:sz="4" w:space="0" w:color="auto"/>
              <w:right w:val="single" w:sz="4" w:space="0" w:color="auto"/>
            </w:tcBorders>
            <w:shd w:val="clear" w:color="auto" w:fill="auto"/>
            <w:noWrap/>
            <w:vAlign w:val="center"/>
            <w:hideMark/>
          </w:tcPr>
          <w:p w:rsidR="008A210A" w:rsidRDefault="008A210A">
            <w:pPr>
              <w:jc w:val="center"/>
              <w:rPr>
                <w:rFonts w:cs="Calibri"/>
                <w:color w:val="000000"/>
                <w:sz w:val="18"/>
                <w:szCs w:val="18"/>
              </w:rPr>
            </w:pPr>
            <w:r>
              <w:rPr>
                <w:rFonts w:cs="Calibri"/>
                <w:color w:val="000000"/>
                <w:sz w:val="18"/>
                <w:szCs w:val="18"/>
              </w:rPr>
              <w:t>5</w:t>
            </w:r>
            <w:r w:rsidR="0041246F">
              <w:rPr>
                <w:rFonts w:cs="Calibri"/>
                <w:color w:val="000000"/>
                <w:sz w:val="18"/>
                <w:szCs w:val="18"/>
              </w:rPr>
              <w:t>,55</w:t>
            </w:r>
          </w:p>
        </w:tc>
        <w:tc>
          <w:tcPr>
            <w:tcW w:w="833" w:type="pct"/>
            <w:tcBorders>
              <w:top w:val="nil"/>
              <w:left w:val="nil"/>
              <w:bottom w:val="single" w:sz="4" w:space="0" w:color="auto"/>
              <w:right w:val="single" w:sz="4" w:space="0" w:color="auto"/>
            </w:tcBorders>
            <w:shd w:val="clear" w:color="auto" w:fill="auto"/>
            <w:noWrap/>
            <w:vAlign w:val="center"/>
            <w:hideMark/>
          </w:tcPr>
          <w:p w:rsidR="008A210A" w:rsidRDefault="008A210A">
            <w:pPr>
              <w:jc w:val="center"/>
              <w:rPr>
                <w:rFonts w:cs="Calibri"/>
                <w:color w:val="000000"/>
                <w:sz w:val="18"/>
                <w:szCs w:val="18"/>
              </w:rPr>
            </w:pPr>
            <w:r>
              <w:rPr>
                <w:rFonts w:cs="Calibri"/>
                <w:color w:val="000000"/>
                <w:sz w:val="18"/>
                <w:szCs w:val="18"/>
              </w:rPr>
              <w:t>0,24</w:t>
            </w:r>
          </w:p>
        </w:tc>
        <w:tc>
          <w:tcPr>
            <w:tcW w:w="833" w:type="pct"/>
            <w:tcBorders>
              <w:top w:val="nil"/>
              <w:left w:val="nil"/>
              <w:bottom w:val="single" w:sz="4" w:space="0" w:color="auto"/>
              <w:right w:val="single" w:sz="4" w:space="0" w:color="auto"/>
            </w:tcBorders>
            <w:shd w:val="clear" w:color="auto" w:fill="auto"/>
            <w:noWrap/>
            <w:vAlign w:val="center"/>
            <w:hideMark/>
          </w:tcPr>
          <w:p w:rsidR="008A210A" w:rsidRDefault="008A210A">
            <w:pPr>
              <w:jc w:val="center"/>
              <w:rPr>
                <w:rFonts w:cs="Calibri"/>
                <w:color w:val="000000"/>
                <w:sz w:val="18"/>
                <w:szCs w:val="18"/>
              </w:rPr>
            </w:pPr>
            <w:r>
              <w:rPr>
                <w:rFonts w:cs="Calibri"/>
                <w:color w:val="000000"/>
                <w:sz w:val="18"/>
                <w:szCs w:val="18"/>
              </w:rPr>
              <w:t>15,75</w:t>
            </w:r>
          </w:p>
        </w:tc>
        <w:tc>
          <w:tcPr>
            <w:tcW w:w="833" w:type="pct"/>
            <w:tcBorders>
              <w:top w:val="nil"/>
              <w:left w:val="nil"/>
              <w:bottom w:val="single" w:sz="4" w:space="0" w:color="auto"/>
              <w:right w:val="single" w:sz="4" w:space="0" w:color="auto"/>
            </w:tcBorders>
            <w:shd w:val="clear" w:color="auto" w:fill="auto"/>
            <w:noWrap/>
            <w:vAlign w:val="center"/>
            <w:hideMark/>
          </w:tcPr>
          <w:p w:rsidR="008A210A" w:rsidRDefault="008A210A">
            <w:pPr>
              <w:jc w:val="center"/>
              <w:rPr>
                <w:rFonts w:cs="Calibri"/>
                <w:color w:val="000000"/>
                <w:sz w:val="18"/>
                <w:szCs w:val="18"/>
              </w:rPr>
            </w:pPr>
            <w:r>
              <w:rPr>
                <w:rFonts w:cs="Calibri"/>
                <w:color w:val="000000"/>
                <w:sz w:val="18"/>
                <w:szCs w:val="18"/>
              </w:rPr>
              <w:t>0,83</w:t>
            </w:r>
          </w:p>
        </w:tc>
        <w:tc>
          <w:tcPr>
            <w:tcW w:w="833" w:type="pct"/>
            <w:tcBorders>
              <w:top w:val="nil"/>
              <w:left w:val="nil"/>
              <w:bottom w:val="single" w:sz="4" w:space="0" w:color="auto"/>
              <w:right w:val="single" w:sz="4" w:space="0" w:color="auto"/>
            </w:tcBorders>
            <w:shd w:val="clear" w:color="auto" w:fill="auto"/>
            <w:noWrap/>
            <w:vAlign w:val="center"/>
            <w:hideMark/>
          </w:tcPr>
          <w:p w:rsidR="008A210A" w:rsidRDefault="008A210A">
            <w:pPr>
              <w:jc w:val="center"/>
              <w:rPr>
                <w:rFonts w:cs="Calibri"/>
                <w:color w:val="000000"/>
                <w:sz w:val="18"/>
                <w:szCs w:val="18"/>
              </w:rPr>
            </w:pPr>
            <w:r>
              <w:rPr>
                <w:rFonts w:cs="Calibri"/>
                <w:color w:val="000000"/>
                <w:sz w:val="18"/>
                <w:szCs w:val="18"/>
              </w:rPr>
              <w:t>3,71</w:t>
            </w:r>
          </w:p>
        </w:tc>
      </w:tr>
    </w:tbl>
    <w:p w:rsidR="008D35E9" w:rsidRPr="00E01456" w:rsidRDefault="008D35E9" w:rsidP="00B14CF2">
      <w:pPr>
        <w:spacing w:line="259" w:lineRule="auto"/>
        <w:jc w:val="left"/>
        <w:rPr>
          <w:rFonts w:eastAsia="Calibri" w:cs="Arial"/>
          <w:szCs w:val="22"/>
          <w:lang w:val="es-ES"/>
        </w:rPr>
      </w:pPr>
      <w:r w:rsidRPr="00E01456">
        <w:rPr>
          <w:rFonts w:eastAsia="Calibri" w:cs="Arial"/>
          <w:sz w:val="18"/>
          <w:szCs w:val="18"/>
          <w:lang w:val="es-ES"/>
        </w:rPr>
        <w:t xml:space="preserve">Fuente: Elaboración del </w:t>
      </w:r>
      <w:r w:rsidR="00842158">
        <w:rPr>
          <w:rFonts w:eastAsia="Calibri" w:cs="Arial"/>
          <w:sz w:val="18"/>
          <w:szCs w:val="18"/>
          <w:lang w:val="es-ES"/>
        </w:rPr>
        <w:t>Estudio (2019).</w:t>
      </w:r>
    </w:p>
    <w:p w:rsidR="008D35E9" w:rsidRPr="00E01456" w:rsidRDefault="008D35E9" w:rsidP="008D35E9">
      <w:pPr>
        <w:spacing w:after="160" w:line="259" w:lineRule="auto"/>
        <w:rPr>
          <w:rFonts w:eastAsia="Calibri" w:cs="Arial"/>
          <w:szCs w:val="22"/>
          <w:lang w:val="es-ES"/>
        </w:rPr>
      </w:pPr>
      <w:r w:rsidRPr="00E01456">
        <w:rPr>
          <w:rFonts w:eastAsia="Calibri" w:cs="Arial"/>
          <w:szCs w:val="22"/>
          <w:lang w:val="es-ES"/>
        </w:rPr>
        <w:t xml:space="preserve">Los índices de Margalef y Menhinick, buscan evaluar la riqueza específica relacionada con el número de especies presentes en la comunidad. Para la cobertura del bosque ripario del Orobioma alto de los Andes los índices de Margalef y Menhinick tomaron valores de </w:t>
      </w:r>
      <w:r w:rsidR="0041246F">
        <w:rPr>
          <w:rFonts w:eastAsia="Calibri" w:cs="Arial"/>
          <w:szCs w:val="22"/>
          <w:lang w:val="es-ES"/>
        </w:rPr>
        <w:t>15,75</w:t>
      </w:r>
      <w:r w:rsidRPr="00E01456">
        <w:rPr>
          <w:rFonts w:eastAsia="Calibri" w:cs="Arial"/>
          <w:szCs w:val="22"/>
          <w:lang w:val="es-ES"/>
        </w:rPr>
        <w:t xml:space="preserve"> y </w:t>
      </w:r>
      <w:r w:rsidR="0041246F">
        <w:rPr>
          <w:rFonts w:eastAsia="Calibri" w:cs="Arial"/>
          <w:szCs w:val="22"/>
          <w:lang w:val="es-ES"/>
        </w:rPr>
        <w:t>5,55</w:t>
      </w:r>
      <w:r w:rsidRPr="00E01456">
        <w:rPr>
          <w:rFonts w:eastAsia="Calibri" w:cs="Arial"/>
          <w:szCs w:val="22"/>
          <w:lang w:val="es-ES"/>
        </w:rPr>
        <w:t xml:space="preserve"> respectivamente, lo que significa que existe una riqueza </w:t>
      </w:r>
      <w:r w:rsidR="0041246F">
        <w:rPr>
          <w:rFonts w:eastAsia="Calibri" w:cs="Arial"/>
          <w:szCs w:val="22"/>
          <w:lang w:val="es-ES"/>
        </w:rPr>
        <w:t xml:space="preserve">y una diversidad muy </w:t>
      </w:r>
      <w:proofErr w:type="gramStart"/>
      <w:r w:rsidR="0041246F">
        <w:rPr>
          <w:rFonts w:eastAsia="Calibri" w:cs="Arial"/>
          <w:szCs w:val="22"/>
          <w:lang w:val="es-ES"/>
        </w:rPr>
        <w:t>alta.Esto</w:t>
      </w:r>
      <w:proofErr w:type="gramEnd"/>
      <w:r w:rsidR="0041246F">
        <w:rPr>
          <w:rFonts w:eastAsia="Calibri" w:cs="Arial"/>
          <w:szCs w:val="22"/>
          <w:lang w:val="es-ES"/>
        </w:rPr>
        <w:t xml:space="preserve"> se evidencia en el gran número de especies (88) diferentes presentes en esta cobertura. </w:t>
      </w:r>
    </w:p>
    <w:p w:rsidR="008D35E9" w:rsidRPr="00E01456" w:rsidRDefault="008D35E9" w:rsidP="008D35E9">
      <w:pPr>
        <w:spacing w:after="160" w:line="259" w:lineRule="auto"/>
        <w:rPr>
          <w:rFonts w:eastAsia="Calibri" w:cs="Arial"/>
          <w:i/>
          <w:szCs w:val="22"/>
          <w:lang w:val="es-ES"/>
        </w:rPr>
      </w:pPr>
      <w:r w:rsidRPr="00E01456">
        <w:rPr>
          <w:rFonts w:eastAsia="Calibri" w:cs="Arial"/>
          <w:szCs w:val="22"/>
          <w:lang w:val="es-ES"/>
        </w:rPr>
        <w:lastRenderedPageBreak/>
        <w:t>El índice de Shannon-</w:t>
      </w:r>
      <w:r w:rsidR="0041246F">
        <w:rPr>
          <w:rFonts w:eastAsia="Calibri" w:cs="Arial"/>
          <w:szCs w:val="22"/>
          <w:lang w:val="es-ES"/>
        </w:rPr>
        <w:t>Wiener presenta un valor de 3,71</w:t>
      </w:r>
      <w:r w:rsidRPr="00E01456">
        <w:rPr>
          <w:rFonts w:eastAsia="Calibri" w:cs="Arial"/>
          <w:szCs w:val="22"/>
          <w:lang w:val="es-ES"/>
        </w:rPr>
        <w:t xml:space="preserve">, que representa una </w:t>
      </w:r>
      <w:r w:rsidR="0041246F">
        <w:rPr>
          <w:rFonts w:eastAsia="Calibri" w:cs="Arial"/>
          <w:szCs w:val="22"/>
          <w:lang w:val="es-ES"/>
        </w:rPr>
        <w:t>alta diversidad</w:t>
      </w:r>
      <w:r w:rsidRPr="00E01456">
        <w:rPr>
          <w:rFonts w:eastAsia="Calibri" w:cs="Arial"/>
          <w:szCs w:val="22"/>
          <w:lang w:val="es-ES"/>
        </w:rPr>
        <w:t xml:space="preserve">, </w:t>
      </w:r>
      <w:r w:rsidR="0041246F">
        <w:rPr>
          <w:rFonts w:eastAsia="Calibri" w:cs="Arial"/>
          <w:szCs w:val="22"/>
          <w:lang w:val="es-ES"/>
        </w:rPr>
        <w:t xml:space="preserve">lo que confirma los resultados obtenidos para </w:t>
      </w:r>
      <w:proofErr w:type="gramStart"/>
      <w:r w:rsidR="0041246F">
        <w:rPr>
          <w:rFonts w:eastAsia="Calibri" w:cs="Arial"/>
          <w:szCs w:val="22"/>
          <w:lang w:val="es-ES"/>
        </w:rPr>
        <w:t>los índice</w:t>
      </w:r>
      <w:proofErr w:type="gramEnd"/>
      <w:r w:rsidR="0041246F">
        <w:rPr>
          <w:rFonts w:eastAsia="Calibri" w:cs="Arial"/>
          <w:szCs w:val="22"/>
          <w:lang w:val="es-ES"/>
        </w:rPr>
        <w:t xml:space="preserve"> de Margalef y Menhinick.</w:t>
      </w:r>
    </w:p>
    <w:p w:rsidR="008D35E9" w:rsidRPr="00E01456" w:rsidRDefault="008D35E9" w:rsidP="008D35E9">
      <w:pPr>
        <w:spacing w:after="160" w:line="259" w:lineRule="auto"/>
        <w:rPr>
          <w:rFonts w:eastAsia="Calibri" w:cs="Arial"/>
          <w:szCs w:val="22"/>
          <w:lang w:val="es-ES"/>
        </w:rPr>
      </w:pPr>
      <w:r w:rsidRPr="00E01456">
        <w:rPr>
          <w:rFonts w:eastAsia="Calibri" w:cs="Arial"/>
          <w:szCs w:val="22"/>
          <w:lang w:val="es-ES"/>
        </w:rPr>
        <w:t>Por otro lado, el índice Berger-Parker, muestra que en la cobertura de bosque ripario del Orobioma alto de los andes su valor fue de 0,</w:t>
      </w:r>
      <w:r w:rsidR="0041246F">
        <w:rPr>
          <w:rFonts w:eastAsia="Calibri" w:cs="Arial"/>
          <w:szCs w:val="22"/>
          <w:lang w:val="es-ES"/>
        </w:rPr>
        <w:t>24</w:t>
      </w:r>
      <w:r w:rsidRPr="00E01456">
        <w:rPr>
          <w:rFonts w:eastAsia="Calibri" w:cs="Arial"/>
          <w:szCs w:val="22"/>
          <w:lang w:val="es-ES"/>
        </w:rPr>
        <w:t>, lo que indica que en esta cobertura no hay una especie que posea una dominancia amplia respecto a las demás, pues entre el valor del índice de Berger-Parker más se acerca a cero (0), es mayor la diversidad y menor la dominancia. Así</w:t>
      </w:r>
      <w:r w:rsidR="0041246F">
        <w:rPr>
          <w:rFonts w:eastAsia="Calibri" w:cs="Arial"/>
          <w:szCs w:val="22"/>
          <w:lang w:val="es-ES"/>
        </w:rPr>
        <w:t xml:space="preserve"> mismo el índice de Simpson (0,07</w:t>
      </w:r>
      <w:r w:rsidRPr="00E01456">
        <w:rPr>
          <w:rFonts w:eastAsia="Calibri" w:cs="Arial"/>
          <w:szCs w:val="22"/>
          <w:lang w:val="es-ES"/>
        </w:rPr>
        <w:t xml:space="preserve">), muestra que en el bosque ripario del Orobioma alto de los andes, la dominancia tiende a ser </w:t>
      </w:r>
      <w:proofErr w:type="gramStart"/>
      <w:r w:rsidRPr="00E01456">
        <w:rPr>
          <w:rFonts w:eastAsia="Calibri" w:cs="Arial"/>
          <w:szCs w:val="22"/>
          <w:lang w:val="es-ES"/>
        </w:rPr>
        <w:t>baja.</w:t>
      </w:r>
      <w:r w:rsidR="0041246F">
        <w:rPr>
          <w:rFonts w:eastAsia="Calibri" w:cs="Arial"/>
          <w:szCs w:val="22"/>
          <w:lang w:val="es-ES"/>
        </w:rPr>
        <w:t>A</w:t>
      </w:r>
      <w:proofErr w:type="gramEnd"/>
      <w:r w:rsidR="0041246F">
        <w:rPr>
          <w:rFonts w:eastAsia="Calibri" w:cs="Arial"/>
          <w:szCs w:val="22"/>
          <w:lang w:val="es-ES"/>
        </w:rPr>
        <w:t xml:space="preserve"> pesar de existir una alta diversidad en especies no existe gran dominancia de estas solo 2 especies poseen mayor número de individuos respecto a las demás.</w:t>
      </w:r>
    </w:p>
    <w:p w:rsidR="008D35E9" w:rsidRPr="00E01456" w:rsidRDefault="008D35E9" w:rsidP="008D35E9">
      <w:pPr>
        <w:keepNext/>
        <w:keepLines/>
        <w:spacing w:before="240"/>
        <w:outlineLvl w:val="0"/>
        <w:rPr>
          <w:b/>
          <w:lang w:val="es-ES"/>
        </w:rPr>
      </w:pPr>
      <w:bookmarkStart w:id="184" w:name="_Toc20721262"/>
      <w:r w:rsidRPr="00E01456">
        <w:rPr>
          <w:b/>
          <w:lang w:val="es-ES"/>
        </w:rPr>
        <w:t>1</w:t>
      </w:r>
      <w:r w:rsidR="006A20AD" w:rsidRPr="00E01456">
        <w:rPr>
          <w:b/>
          <w:lang w:val="es-ES"/>
        </w:rPr>
        <w:t>.1</w:t>
      </w:r>
      <w:r w:rsidRPr="00E01456">
        <w:rPr>
          <w:b/>
          <w:lang w:val="es-ES"/>
        </w:rPr>
        <w:t xml:space="preserve">.5 </w:t>
      </w:r>
      <w:r w:rsidR="00AC421A">
        <w:rPr>
          <w:b/>
          <w:lang w:val="es-ES"/>
        </w:rPr>
        <w:t>BOSQUE FRAGMENTADO DEL OROBIOMA BAJO DE LOS ANDES</w:t>
      </w:r>
      <w:r w:rsidR="006F2409">
        <w:rPr>
          <w:b/>
          <w:lang w:val="es-ES"/>
        </w:rPr>
        <w:t xml:space="preserve"> </w:t>
      </w:r>
      <w:r w:rsidR="00AC421A">
        <w:rPr>
          <w:b/>
          <w:lang w:val="es-ES"/>
        </w:rPr>
        <w:t>(BF-OBA).</w:t>
      </w:r>
      <w:bookmarkEnd w:id="184"/>
    </w:p>
    <w:p w:rsidR="008D35E9" w:rsidRPr="00E01456" w:rsidRDefault="006A20AD" w:rsidP="008D35E9">
      <w:pPr>
        <w:keepNext/>
        <w:keepLines/>
        <w:spacing w:before="40"/>
        <w:outlineLvl w:val="2"/>
        <w:rPr>
          <w:b/>
          <w:szCs w:val="22"/>
          <w:lang w:val="es-ES"/>
        </w:rPr>
      </w:pPr>
      <w:bookmarkStart w:id="185" w:name="_Toc20721263"/>
      <w:r w:rsidRPr="00E01456">
        <w:rPr>
          <w:b/>
          <w:szCs w:val="22"/>
          <w:lang w:val="es-ES"/>
        </w:rPr>
        <w:t>1.</w:t>
      </w:r>
      <w:r w:rsidR="008D35E9" w:rsidRPr="00E01456">
        <w:rPr>
          <w:b/>
          <w:szCs w:val="22"/>
          <w:lang w:val="es-ES"/>
        </w:rPr>
        <w:t>1.5.1 Composición Florística</w:t>
      </w:r>
      <w:bookmarkEnd w:id="185"/>
    </w:p>
    <w:p w:rsidR="008D35E9" w:rsidRPr="00E01456" w:rsidRDefault="00AC421A" w:rsidP="008D35E9">
      <w:pPr>
        <w:spacing w:line="259" w:lineRule="auto"/>
        <w:rPr>
          <w:rFonts w:cs="Calibri"/>
          <w:color w:val="000000"/>
          <w:szCs w:val="22"/>
          <w:lang w:val="es-ES"/>
        </w:rPr>
      </w:pPr>
      <w:r>
        <w:rPr>
          <w:rFonts w:eastAsia="Calibri"/>
          <w:szCs w:val="22"/>
          <w:lang w:val="es-ES"/>
        </w:rPr>
        <w:t>Se hallaron 40</w:t>
      </w:r>
      <w:r w:rsidR="008D35E9" w:rsidRPr="00E01456">
        <w:rPr>
          <w:rFonts w:eastAsia="Calibri"/>
          <w:szCs w:val="22"/>
          <w:lang w:val="es-ES"/>
        </w:rPr>
        <w:t xml:space="preserve"> especies para la cobertura </w:t>
      </w:r>
      <w:r>
        <w:rPr>
          <w:rFonts w:eastAsia="Calibri"/>
          <w:szCs w:val="22"/>
          <w:lang w:val="es-ES"/>
        </w:rPr>
        <w:t>Bosque fragmentado del Orobioma bajo</w:t>
      </w:r>
      <w:r w:rsidR="008D35E9" w:rsidRPr="00E01456">
        <w:rPr>
          <w:rFonts w:eastAsia="Calibri"/>
          <w:szCs w:val="22"/>
          <w:lang w:val="es-ES"/>
        </w:rPr>
        <w:t xml:space="preserve"> de los Andes </w:t>
      </w:r>
      <w:r>
        <w:rPr>
          <w:rFonts w:eastAsia="Calibri"/>
          <w:szCs w:val="22"/>
          <w:lang w:val="es-ES"/>
        </w:rPr>
        <w:t>7 de estas sin identificar; Las 40 especies se encuentran distribuidas en 24 familias diferentes</w:t>
      </w:r>
      <w:r w:rsidR="008D35E9" w:rsidRPr="00E01456">
        <w:rPr>
          <w:rFonts w:eastAsia="Calibri"/>
          <w:szCs w:val="22"/>
          <w:lang w:val="es-ES"/>
        </w:rPr>
        <w:t>.</w:t>
      </w:r>
    </w:p>
    <w:p w:rsidR="008D35E9" w:rsidRDefault="008D35E9" w:rsidP="008D35E9">
      <w:pPr>
        <w:spacing w:line="259" w:lineRule="auto"/>
        <w:jc w:val="center"/>
        <w:rPr>
          <w:rFonts w:eastAsia="Calibri"/>
          <w:iCs/>
          <w:sz w:val="18"/>
          <w:szCs w:val="18"/>
          <w:lang w:val="es-ES"/>
        </w:rPr>
      </w:pPr>
      <w:bookmarkStart w:id="186" w:name="_Toc20721331"/>
      <w:r w:rsidRPr="00AC421A">
        <w:rPr>
          <w:rFonts w:eastAsia="Calibri"/>
          <w:iCs/>
          <w:sz w:val="18"/>
          <w:szCs w:val="18"/>
          <w:lang w:val="es-ES"/>
        </w:rPr>
        <w:t xml:space="preserve">Tabla </w:t>
      </w:r>
      <w:r w:rsidRPr="00503041">
        <w:rPr>
          <w:rFonts w:eastAsia="Calibri"/>
          <w:iCs/>
          <w:sz w:val="18"/>
          <w:szCs w:val="18"/>
        </w:rPr>
        <w:fldChar w:fldCharType="begin"/>
      </w:r>
      <w:r w:rsidRPr="00AC421A">
        <w:rPr>
          <w:rFonts w:eastAsia="Calibri"/>
          <w:iCs/>
          <w:sz w:val="18"/>
          <w:szCs w:val="18"/>
          <w:lang w:val="es-ES"/>
        </w:rPr>
        <w:instrText xml:space="preserve"> SEQ Tabla \* ARABIC </w:instrText>
      </w:r>
      <w:r w:rsidRPr="00503041">
        <w:rPr>
          <w:rFonts w:eastAsia="Calibri"/>
          <w:iCs/>
          <w:sz w:val="18"/>
          <w:szCs w:val="18"/>
        </w:rPr>
        <w:fldChar w:fldCharType="separate"/>
      </w:r>
      <w:r w:rsidR="008E02BE">
        <w:rPr>
          <w:rFonts w:eastAsia="Calibri"/>
          <w:iCs/>
          <w:noProof/>
          <w:sz w:val="18"/>
          <w:szCs w:val="18"/>
          <w:lang w:val="es-ES"/>
        </w:rPr>
        <w:t>49</w:t>
      </w:r>
      <w:r w:rsidRPr="00503041">
        <w:rPr>
          <w:rFonts w:eastAsia="Calibri"/>
          <w:iCs/>
          <w:sz w:val="18"/>
          <w:szCs w:val="18"/>
        </w:rPr>
        <w:fldChar w:fldCharType="end"/>
      </w:r>
      <w:r w:rsidR="00AC421A">
        <w:rPr>
          <w:rFonts w:eastAsia="Calibri"/>
          <w:iCs/>
          <w:sz w:val="18"/>
          <w:szCs w:val="18"/>
          <w:lang w:val="es-ES"/>
        </w:rPr>
        <w:t>: Composición Florística BF-OB</w:t>
      </w:r>
      <w:r w:rsidRPr="00AC421A">
        <w:rPr>
          <w:rFonts w:eastAsia="Calibri"/>
          <w:iCs/>
          <w:sz w:val="18"/>
          <w:szCs w:val="18"/>
          <w:lang w:val="es-ES"/>
        </w:rPr>
        <w:t>A</w:t>
      </w:r>
      <w:bookmarkEnd w:id="186"/>
    </w:p>
    <w:tbl>
      <w:tblPr>
        <w:tblW w:w="5000" w:type="pct"/>
        <w:jc w:val="center"/>
        <w:tblLook w:val="04A0" w:firstRow="1" w:lastRow="0" w:firstColumn="1" w:lastColumn="0" w:noHBand="0" w:noVBand="1"/>
      </w:tblPr>
      <w:tblGrid>
        <w:gridCol w:w="5717"/>
        <w:gridCol w:w="3395"/>
      </w:tblGrid>
      <w:tr w:rsidR="00AC421A" w:rsidTr="00B14CF2">
        <w:trPr>
          <w:trHeight w:val="300"/>
          <w:tblHeader/>
          <w:jc w:val="center"/>
        </w:trPr>
        <w:tc>
          <w:tcPr>
            <w:tcW w:w="3137"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AC421A" w:rsidRDefault="00AC421A">
            <w:pPr>
              <w:jc w:val="center"/>
              <w:rPr>
                <w:rFonts w:cs="Calibri"/>
                <w:color w:val="000000"/>
                <w:sz w:val="18"/>
                <w:szCs w:val="18"/>
              </w:rPr>
            </w:pPr>
            <w:r>
              <w:rPr>
                <w:rFonts w:cs="Calibri"/>
                <w:color w:val="000000"/>
                <w:sz w:val="18"/>
                <w:szCs w:val="18"/>
              </w:rPr>
              <w:t>Especie</w:t>
            </w:r>
          </w:p>
        </w:tc>
        <w:tc>
          <w:tcPr>
            <w:tcW w:w="1863"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AC421A" w:rsidRDefault="00AC421A">
            <w:pPr>
              <w:jc w:val="center"/>
              <w:rPr>
                <w:rFonts w:cs="Calibri"/>
                <w:color w:val="000000"/>
                <w:sz w:val="18"/>
                <w:szCs w:val="18"/>
              </w:rPr>
            </w:pPr>
            <w:r>
              <w:rPr>
                <w:rFonts w:cs="Calibri"/>
                <w:color w:val="000000"/>
                <w:sz w:val="18"/>
                <w:szCs w:val="18"/>
              </w:rPr>
              <w:t>Familia</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Default="00AC421A" w:rsidP="008E02BE">
            <w:pPr>
              <w:jc w:val="left"/>
              <w:rPr>
                <w:rFonts w:cs="Calibri"/>
                <w:color w:val="000000"/>
                <w:sz w:val="18"/>
                <w:szCs w:val="18"/>
              </w:rPr>
            </w:pPr>
            <w:r>
              <w:rPr>
                <w:rFonts w:cs="Calibri"/>
                <w:color w:val="000000"/>
                <w:sz w:val="18"/>
                <w:szCs w:val="18"/>
              </w:rPr>
              <w:t>n6</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(en blanco)</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Default="00AC421A" w:rsidP="008E02BE">
            <w:pPr>
              <w:jc w:val="left"/>
              <w:rPr>
                <w:rFonts w:cs="Calibri"/>
                <w:color w:val="000000"/>
                <w:sz w:val="18"/>
                <w:szCs w:val="18"/>
              </w:rPr>
            </w:pPr>
            <w:r>
              <w:rPr>
                <w:rFonts w:cs="Calibri"/>
                <w:color w:val="000000"/>
                <w:sz w:val="18"/>
                <w:szCs w:val="18"/>
              </w:rPr>
              <w:t>n4</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Fabaceae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Default="00AC421A" w:rsidP="008E02BE">
            <w:pPr>
              <w:jc w:val="left"/>
              <w:rPr>
                <w:rFonts w:cs="Calibri"/>
                <w:color w:val="000000"/>
                <w:sz w:val="18"/>
                <w:szCs w:val="18"/>
              </w:rPr>
            </w:pPr>
            <w:r>
              <w:rPr>
                <w:rFonts w:cs="Calibri"/>
                <w:color w:val="000000"/>
                <w:sz w:val="18"/>
                <w:szCs w:val="18"/>
              </w:rPr>
              <w:t>n5</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(en blanco)</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Cupania latifolia</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Sapindaceae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Chrysophyllum sp.</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Sapotaceae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Anacardium excelsum</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Anacardiaceae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Trichospermum mexicanum</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Malvaceae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Eugenia sp.</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Myrtaceae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Syagrus sancona</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Arecaceae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Cecropia peltata</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Urticaceae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Miconia sp.</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Melastomataceae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 xml:space="preserve">Virola aff elongata </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Myristicaceae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Default="00AC421A" w:rsidP="008E02BE">
            <w:pPr>
              <w:jc w:val="left"/>
              <w:rPr>
                <w:rFonts w:cs="Calibri"/>
                <w:color w:val="000000"/>
                <w:sz w:val="18"/>
                <w:szCs w:val="18"/>
              </w:rPr>
            </w:pPr>
            <w:r>
              <w:rPr>
                <w:rFonts w:cs="Calibri"/>
                <w:color w:val="000000"/>
                <w:sz w:val="18"/>
                <w:szCs w:val="18"/>
              </w:rPr>
              <w:t>n3</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(en blanco)</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Oreopanax aff costaricensis</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Araliaceae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Duroia</w:t>
            </w:r>
            <w:r w:rsidR="006F2409" w:rsidRPr="00B14CF2">
              <w:rPr>
                <w:rFonts w:cs="Calibri"/>
                <w:i/>
                <w:color w:val="000000"/>
                <w:sz w:val="18"/>
                <w:szCs w:val="18"/>
              </w:rPr>
              <w:t xml:space="preserve"> </w:t>
            </w:r>
            <w:r w:rsidRPr="00B14CF2">
              <w:rPr>
                <w:rFonts w:cs="Calibri"/>
                <w:i/>
                <w:color w:val="000000"/>
                <w:sz w:val="18"/>
                <w:szCs w:val="18"/>
              </w:rPr>
              <w:t>hirsute</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Rubiaceae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Duguetia</w:t>
            </w:r>
            <w:r w:rsidR="006F2409" w:rsidRPr="00B14CF2">
              <w:rPr>
                <w:rFonts w:cs="Calibri"/>
                <w:i/>
                <w:color w:val="000000"/>
                <w:sz w:val="18"/>
                <w:szCs w:val="18"/>
              </w:rPr>
              <w:t xml:space="preserve"> </w:t>
            </w:r>
            <w:r w:rsidRPr="00B14CF2">
              <w:rPr>
                <w:rFonts w:cs="Calibri"/>
                <w:i/>
                <w:color w:val="000000"/>
                <w:sz w:val="18"/>
                <w:szCs w:val="18"/>
              </w:rPr>
              <w:t>sp.</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Annonaceae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Vismia sp</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Hypericaceae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Default="00AC421A" w:rsidP="008E02BE">
            <w:pPr>
              <w:jc w:val="left"/>
              <w:rPr>
                <w:rFonts w:cs="Calibri"/>
                <w:color w:val="000000"/>
                <w:sz w:val="18"/>
                <w:szCs w:val="18"/>
              </w:rPr>
            </w:pPr>
            <w:r>
              <w:rPr>
                <w:rFonts w:cs="Calibri"/>
                <w:color w:val="000000"/>
                <w:sz w:val="18"/>
                <w:szCs w:val="18"/>
              </w:rPr>
              <w:t>n7</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(en blanco)</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Cyathea sp1.</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Cyatheaceae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Piptocoma discolor</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Asteraceae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Default="00AC421A" w:rsidP="008E02BE">
            <w:pPr>
              <w:jc w:val="left"/>
              <w:rPr>
                <w:rFonts w:cs="Calibri"/>
                <w:color w:val="000000"/>
                <w:sz w:val="18"/>
                <w:szCs w:val="18"/>
              </w:rPr>
            </w:pPr>
            <w:r>
              <w:rPr>
                <w:rFonts w:cs="Calibri"/>
                <w:color w:val="000000"/>
                <w:sz w:val="18"/>
                <w:szCs w:val="18"/>
              </w:rPr>
              <w:t>n2</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(en blanco)</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Hedyosmum</w:t>
            </w:r>
            <w:r w:rsidR="006F2409" w:rsidRPr="00B14CF2">
              <w:rPr>
                <w:rFonts w:cs="Calibri"/>
                <w:i/>
                <w:color w:val="000000"/>
                <w:sz w:val="18"/>
                <w:szCs w:val="18"/>
              </w:rPr>
              <w:t xml:space="preserve"> </w:t>
            </w:r>
            <w:r w:rsidRPr="00B14CF2">
              <w:rPr>
                <w:rFonts w:cs="Calibri"/>
                <w:i/>
                <w:color w:val="000000"/>
                <w:sz w:val="18"/>
                <w:szCs w:val="18"/>
              </w:rPr>
              <w:t>parvifolium</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Chlorhantaceae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Hedyosmum</w:t>
            </w:r>
            <w:r w:rsidR="006F2409" w:rsidRPr="00B14CF2">
              <w:rPr>
                <w:rFonts w:cs="Calibri"/>
                <w:i/>
                <w:color w:val="000000"/>
                <w:sz w:val="18"/>
                <w:szCs w:val="18"/>
              </w:rPr>
              <w:t xml:space="preserve"> </w:t>
            </w:r>
            <w:r w:rsidRPr="00B14CF2">
              <w:rPr>
                <w:rFonts w:cs="Calibri"/>
                <w:i/>
                <w:color w:val="000000"/>
                <w:sz w:val="18"/>
                <w:szCs w:val="18"/>
              </w:rPr>
              <w:t xml:space="preserve">racemosum </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Chlorhantaceae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 xml:space="preserve">Erythroxylum citrifolium </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Erythroxylaceae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Cyathea sp.</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Cyatheaceae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Pouteria sp.</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Sapotaceae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Virola aff elongate</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Myristicaceae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Default="00AC421A" w:rsidP="008E02BE">
            <w:pPr>
              <w:jc w:val="left"/>
              <w:rPr>
                <w:rFonts w:cs="Calibri"/>
                <w:color w:val="000000"/>
                <w:sz w:val="18"/>
                <w:szCs w:val="18"/>
              </w:rPr>
            </w:pPr>
            <w:r>
              <w:rPr>
                <w:rFonts w:cs="Calibri"/>
                <w:color w:val="000000"/>
                <w:sz w:val="18"/>
                <w:szCs w:val="18"/>
              </w:rPr>
              <w:lastRenderedPageBreak/>
              <w:t>n1</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Melastomataceae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Vismia macrophylla</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Hypericaceae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Pseudobombax septenatum</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Malvaceae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Clusia viscida</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Clusiaceae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Clethra fagifolia</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Clethraceae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Mauria heterophylla</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Anacardiaceae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 xml:space="preserve">Myrcia splendens </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Myrtaceae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Cecropia sp</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Urticaceae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Bauhinia picta</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Leguminosae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Roupala montana</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Proteaceae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Ficus insipida</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Moraceae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Vismia baccifera</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Hypericaceae</w:t>
            </w:r>
          </w:p>
        </w:tc>
      </w:tr>
      <w:tr w:rsidR="00AC421A" w:rsidTr="00B14CF2">
        <w:trPr>
          <w:trHeight w:val="300"/>
          <w:jc w:val="center"/>
        </w:trPr>
        <w:tc>
          <w:tcPr>
            <w:tcW w:w="3137" w:type="pct"/>
            <w:tcBorders>
              <w:top w:val="nil"/>
              <w:left w:val="single" w:sz="4" w:space="0" w:color="auto"/>
              <w:bottom w:val="single" w:sz="4" w:space="0" w:color="auto"/>
              <w:right w:val="single" w:sz="4" w:space="0" w:color="auto"/>
            </w:tcBorders>
            <w:shd w:val="clear" w:color="auto" w:fill="auto"/>
            <w:noWrap/>
            <w:vAlign w:val="center"/>
            <w:hideMark/>
          </w:tcPr>
          <w:p w:rsidR="00AC421A" w:rsidRPr="00B14CF2" w:rsidRDefault="00AC421A" w:rsidP="008E02BE">
            <w:pPr>
              <w:jc w:val="left"/>
              <w:rPr>
                <w:rFonts w:cs="Calibri"/>
                <w:i/>
                <w:color w:val="000000"/>
                <w:sz w:val="18"/>
                <w:szCs w:val="18"/>
              </w:rPr>
            </w:pPr>
            <w:r w:rsidRPr="00B14CF2">
              <w:rPr>
                <w:rFonts w:cs="Calibri"/>
                <w:i/>
                <w:color w:val="000000"/>
                <w:sz w:val="18"/>
                <w:szCs w:val="18"/>
              </w:rPr>
              <w:t>Ficus sp</w:t>
            </w:r>
          </w:p>
        </w:tc>
        <w:tc>
          <w:tcPr>
            <w:tcW w:w="1863" w:type="pct"/>
            <w:tcBorders>
              <w:top w:val="nil"/>
              <w:left w:val="nil"/>
              <w:bottom w:val="single" w:sz="4" w:space="0" w:color="auto"/>
              <w:right w:val="single" w:sz="4" w:space="0" w:color="auto"/>
            </w:tcBorders>
            <w:shd w:val="clear" w:color="auto" w:fill="auto"/>
            <w:noWrap/>
            <w:vAlign w:val="center"/>
            <w:hideMark/>
          </w:tcPr>
          <w:p w:rsidR="00AC421A" w:rsidRDefault="00AC421A">
            <w:pPr>
              <w:jc w:val="center"/>
              <w:rPr>
                <w:rFonts w:cs="Calibri"/>
                <w:color w:val="000000"/>
                <w:sz w:val="18"/>
                <w:szCs w:val="18"/>
              </w:rPr>
            </w:pPr>
            <w:r>
              <w:rPr>
                <w:rFonts w:cs="Calibri"/>
                <w:color w:val="000000"/>
                <w:sz w:val="18"/>
                <w:szCs w:val="18"/>
              </w:rPr>
              <w:t>Moraceae</w:t>
            </w:r>
          </w:p>
        </w:tc>
      </w:tr>
    </w:tbl>
    <w:p w:rsidR="008D35E9" w:rsidRPr="00E01456" w:rsidRDefault="008D35E9" w:rsidP="00B14CF2">
      <w:pPr>
        <w:spacing w:after="160" w:line="259" w:lineRule="auto"/>
        <w:jc w:val="left"/>
        <w:rPr>
          <w:rFonts w:eastAsia="Calibri"/>
          <w:sz w:val="18"/>
          <w:szCs w:val="18"/>
          <w:lang w:val="es-ES"/>
        </w:rPr>
      </w:pPr>
      <w:r w:rsidRPr="00E01456">
        <w:rPr>
          <w:rFonts w:eastAsia="Calibri"/>
          <w:sz w:val="18"/>
          <w:szCs w:val="18"/>
          <w:lang w:val="es-ES"/>
        </w:rPr>
        <w:t xml:space="preserve">Fuente: Elaboración del </w:t>
      </w:r>
      <w:r w:rsidR="00842158">
        <w:rPr>
          <w:rFonts w:eastAsia="Calibri"/>
          <w:sz w:val="18"/>
          <w:szCs w:val="18"/>
          <w:lang w:val="es-ES"/>
        </w:rPr>
        <w:t>Estudio (2019).</w:t>
      </w:r>
    </w:p>
    <w:p w:rsidR="008D35E9" w:rsidRPr="00E01456" w:rsidRDefault="008D35E9" w:rsidP="008D35E9">
      <w:pPr>
        <w:keepNext/>
        <w:keepLines/>
        <w:spacing w:before="40"/>
        <w:outlineLvl w:val="2"/>
        <w:rPr>
          <w:b/>
          <w:szCs w:val="22"/>
          <w:lang w:val="es-ES"/>
        </w:rPr>
      </w:pPr>
      <w:bookmarkStart w:id="187" w:name="_Toc20721264"/>
      <w:r w:rsidRPr="00E01456">
        <w:rPr>
          <w:b/>
          <w:szCs w:val="22"/>
          <w:lang w:val="es-ES"/>
        </w:rPr>
        <w:t>1</w:t>
      </w:r>
      <w:r w:rsidR="006A20AD" w:rsidRPr="00E01456">
        <w:rPr>
          <w:b/>
          <w:szCs w:val="22"/>
          <w:lang w:val="es-ES"/>
        </w:rPr>
        <w:t>.1</w:t>
      </w:r>
      <w:r w:rsidRPr="00E01456">
        <w:rPr>
          <w:b/>
          <w:szCs w:val="22"/>
          <w:lang w:val="es-ES"/>
        </w:rPr>
        <w:t>.5.2 Indicadores Dasométricos</w:t>
      </w:r>
      <w:bookmarkEnd w:id="187"/>
    </w:p>
    <w:p w:rsidR="008D35E9" w:rsidRPr="00E01456" w:rsidRDefault="00225824" w:rsidP="008D35E9">
      <w:pPr>
        <w:keepNext/>
        <w:keepLines/>
        <w:spacing w:before="40" w:line="259" w:lineRule="auto"/>
        <w:outlineLvl w:val="3"/>
        <w:rPr>
          <w:b/>
          <w:iCs/>
          <w:color w:val="000000"/>
          <w:szCs w:val="22"/>
          <w:lang w:val="es-ES"/>
        </w:rPr>
      </w:pPr>
      <w:bookmarkStart w:id="188" w:name="_Toc20721265"/>
      <w:r w:rsidRPr="00E01456">
        <w:rPr>
          <w:b/>
          <w:iCs/>
          <w:color w:val="000000"/>
          <w:szCs w:val="22"/>
          <w:lang w:val="es-ES"/>
        </w:rPr>
        <w:t>1.</w:t>
      </w:r>
      <w:r w:rsidR="008D35E9" w:rsidRPr="00E01456">
        <w:rPr>
          <w:b/>
          <w:iCs/>
          <w:color w:val="000000"/>
          <w:szCs w:val="22"/>
          <w:lang w:val="es-ES"/>
        </w:rPr>
        <w:t xml:space="preserve">1.5.2.1 </w:t>
      </w:r>
      <w:r w:rsidR="00406C3B" w:rsidRPr="00E01456">
        <w:rPr>
          <w:b/>
          <w:iCs/>
          <w:color w:val="000000"/>
          <w:szCs w:val="22"/>
          <w:lang w:val="es-ES"/>
        </w:rPr>
        <w:t>No. de Individuos por hectárea total y por especie</w:t>
      </w:r>
      <w:bookmarkEnd w:id="188"/>
    </w:p>
    <w:p w:rsidR="008D35E9" w:rsidRPr="00E01456" w:rsidRDefault="008D35E9" w:rsidP="008D35E9">
      <w:pPr>
        <w:spacing w:line="259" w:lineRule="auto"/>
        <w:jc w:val="center"/>
        <w:rPr>
          <w:rFonts w:eastAsia="Calibri"/>
          <w:iCs/>
          <w:sz w:val="18"/>
          <w:szCs w:val="18"/>
          <w:lang w:val="es-ES"/>
        </w:rPr>
      </w:pPr>
      <w:bookmarkStart w:id="189" w:name="_Ref12686806"/>
      <w:bookmarkStart w:id="190" w:name="_Toc20721332"/>
      <w:r w:rsidRPr="00E01456">
        <w:rPr>
          <w:rFonts w:eastAsia="Calibri"/>
          <w:iCs/>
          <w:sz w:val="18"/>
          <w:szCs w:val="18"/>
          <w:lang w:val="es-ES"/>
        </w:rPr>
        <w:t xml:space="preserve">Tabla </w:t>
      </w:r>
      <w:r w:rsidRPr="00503041">
        <w:rPr>
          <w:rFonts w:eastAsia="Calibri"/>
          <w:iCs/>
          <w:sz w:val="18"/>
          <w:szCs w:val="18"/>
        </w:rPr>
        <w:fldChar w:fldCharType="begin"/>
      </w:r>
      <w:r w:rsidRPr="00E01456">
        <w:rPr>
          <w:rFonts w:eastAsia="Calibri"/>
          <w:iCs/>
          <w:sz w:val="18"/>
          <w:szCs w:val="18"/>
          <w:lang w:val="es-ES"/>
        </w:rPr>
        <w:instrText xml:space="preserve"> SEQ Tabla \* ARABIC </w:instrText>
      </w:r>
      <w:r w:rsidRPr="00503041">
        <w:rPr>
          <w:rFonts w:eastAsia="Calibri"/>
          <w:iCs/>
          <w:sz w:val="18"/>
          <w:szCs w:val="18"/>
        </w:rPr>
        <w:fldChar w:fldCharType="separate"/>
      </w:r>
      <w:r w:rsidR="008E02BE">
        <w:rPr>
          <w:rFonts w:eastAsia="Calibri"/>
          <w:iCs/>
          <w:noProof/>
          <w:sz w:val="18"/>
          <w:szCs w:val="18"/>
          <w:lang w:val="es-ES"/>
        </w:rPr>
        <w:t>50</w:t>
      </w:r>
      <w:r w:rsidRPr="00503041">
        <w:rPr>
          <w:rFonts w:eastAsia="Calibri"/>
          <w:iCs/>
          <w:sz w:val="18"/>
          <w:szCs w:val="18"/>
        </w:rPr>
        <w:fldChar w:fldCharType="end"/>
      </w:r>
      <w:bookmarkEnd w:id="189"/>
      <w:r w:rsidRPr="00E01456">
        <w:rPr>
          <w:rFonts w:eastAsia="Calibri"/>
          <w:iCs/>
          <w:sz w:val="18"/>
          <w:szCs w:val="18"/>
          <w:lang w:val="es-ES"/>
        </w:rPr>
        <w:t>: Número de Individuos por Hectárea Total y por Esp</w:t>
      </w:r>
      <w:r w:rsidR="00AC421A">
        <w:rPr>
          <w:rFonts w:eastAsia="Calibri"/>
          <w:iCs/>
          <w:sz w:val="18"/>
          <w:szCs w:val="18"/>
          <w:lang w:val="es-ES"/>
        </w:rPr>
        <w:t>ecie BF-OB</w:t>
      </w:r>
      <w:r w:rsidRPr="00E01456">
        <w:rPr>
          <w:rFonts w:eastAsia="Calibri"/>
          <w:iCs/>
          <w:sz w:val="18"/>
          <w:szCs w:val="18"/>
          <w:lang w:val="es-ES"/>
        </w:rPr>
        <w:t>A</w:t>
      </w:r>
      <w:bookmarkEnd w:id="190"/>
    </w:p>
    <w:tbl>
      <w:tblPr>
        <w:tblW w:w="5000" w:type="pct"/>
        <w:jc w:val="center"/>
        <w:tblLook w:val="04A0" w:firstRow="1" w:lastRow="0" w:firstColumn="1" w:lastColumn="0" w:noHBand="0" w:noVBand="1"/>
      </w:tblPr>
      <w:tblGrid>
        <w:gridCol w:w="5427"/>
        <w:gridCol w:w="3685"/>
      </w:tblGrid>
      <w:tr w:rsidR="00B44833" w:rsidRPr="00B14CF2" w:rsidTr="00B14CF2">
        <w:trPr>
          <w:trHeight w:val="170"/>
          <w:tblHeader/>
          <w:jc w:val="center"/>
        </w:trPr>
        <w:tc>
          <w:tcPr>
            <w:tcW w:w="2978"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B44833" w:rsidRDefault="00B44833">
            <w:pPr>
              <w:jc w:val="center"/>
              <w:rPr>
                <w:rFonts w:cs="Calibri"/>
                <w:b/>
                <w:bCs/>
                <w:color w:val="000000"/>
                <w:sz w:val="18"/>
                <w:szCs w:val="18"/>
              </w:rPr>
            </w:pPr>
            <w:r>
              <w:rPr>
                <w:rFonts w:cs="Calibri"/>
                <w:b/>
                <w:bCs/>
                <w:color w:val="000000"/>
                <w:sz w:val="18"/>
                <w:szCs w:val="18"/>
              </w:rPr>
              <w:t>Especie</w:t>
            </w:r>
          </w:p>
        </w:tc>
        <w:tc>
          <w:tcPr>
            <w:tcW w:w="2022"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B44833" w:rsidRPr="00B44833" w:rsidRDefault="00B44833">
            <w:pPr>
              <w:jc w:val="center"/>
              <w:rPr>
                <w:rFonts w:cs="Calibri"/>
                <w:b/>
                <w:bCs/>
                <w:color w:val="000000"/>
                <w:sz w:val="18"/>
                <w:szCs w:val="18"/>
                <w:lang w:val="es-ES"/>
              </w:rPr>
            </w:pPr>
            <w:r w:rsidRPr="00B44833">
              <w:rPr>
                <w:rFonts w:cs="Calibri"/>
                <w:b/>
                <w:bCs/>
                <w:color w:val="000000"/>
                <w:sz w:val="18"/>
                <w:szCs w:val="18"/>
                <w:lang w:val="es-ES"/>
              </w:rPr>
              <w:t>N° árboles/ha DAP&gt;10 cm</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Cecropia peltata</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6</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Pouteria sp.</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n6</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n4</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n5</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Cupania latifolia</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3</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Chrysophyllum sp.</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Anacardium excelsum</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21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Trichospermum mexicanum</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21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Eugenia sp.</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4</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Syagrus sancona</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4</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Miconia sp.</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10</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 xml:space="preserve">Virola aff elongata </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3</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n3</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Oreopanax aff costaricensis</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Duroia</w:t>
            </w:r>
            <w:r w:rsidR="006F2409" w:rsidRPr="008E02BE">
              <w:rPr>
                <w:rFonts w:cs="Calibri"/>
                <w:i/>
                <w:color w:val="000000"/>
                <w:sz w:val="18"/>
                <w:szCs w:val="18"/>
              </w:rPr>
              <w:t xml:space="preserve"> </w:t>
            </w:r>
            <w:r w:rsidRPr="008E02BE">
              <w:rPr>
                <w:rFonts w:cs="Calibri"/>
                <w:i/>
                <w:color w:val="000000"/>
                <w:sz w:val="18"/>
                <w:szCs w:val="18"/>
              </w:rPr>
              <w:t>hirsuta</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3</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Duguetia</w:t>
            </w:r>
            <w:r w:rsidR="006F2409" w:rsidRPr="008E02BE">
              <w:rPr>
                <w:rFonts w:cs="Calibri"/>
                <w:i/>
                <w:color w:val="000000"/>
                <w:sz w:val="18"/>
                <w:szCs w:val="18"/>
              </w:rPr>
              <w:t xml:space="preserve"> </w:t>
            </w:r>
            <w:r w:rsidRPr="008E02BE">
              <w:rPr>
                <w:rFonts w:cs="Calibri"/>
                <w:i/>
                <w:color w:val="000000"/>
                <w:sz w:val="18"/>
                <w:szCs w:val="18"/>
              </w:rPr>
              <w:t>sp.</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Vismia sp</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4</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n7</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Cyathea sp1.</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3</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Piptocoma discolor</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8</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n2</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lastRenderedPageBreak/>
              <w:t>Hedyosmum</w:t>
            </w:r>
            <w:r w:rsidR="006F2409" w:rsidRPr="008E02BE">
              <w:rPr>
                <w:rFonts w:cs="Calibri"/>
                <w:i/>
                <w:color w:val="000000"/>
                <w:sz w:val="18"/>
                <w:szCs w:val="18"/>
              </w:rPr>
              <w:t xml:space="preserve"> </w:t>
            </w:r>
            <w:r w:rsidRPr="008E02BE">
              <w:rPr>
                <w:rFonts w:cs="Calibri"/>
                <w:i/>
                <w:color w:val="000000"/>
                <w:sz w:val="18"/>
                <w:szCs w:val="18"/>
              </w:rPr>
              <w:t>parvifolium</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Hedyosmum</w:t>
            </w:r>
            <w:r w:rsidR="006F2409" w:rsidRPr="008E02BE">
              <w:rPr>
                <w:rFonts w:cs="Calibri"/>
                <w:i/>
                <w:color w:val="000000"/>
                <w:sz w:val="18"/>
                <w:szCs w:val="18"/>
              </w:rPr>
              <w:t xml:space="preserve"> </w:t>
            </w:r>
            <w:r w:rsidRPr="008E02BE">
              <w:rPr>
                <w:rFonts w:cs="Calibri"/>
                <w:i/>
                <w:color w:val="000000"/>
                <w:sz w:val="18"/>
                <w:szCs w:val="18"/>
              </w:rPr>
              <w:t xml:space="preserve">racemosum </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 xml:space="preserve">Erythroxylum citrifolium </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Cyathea sp.</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4</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Virola aff elongata</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n1</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Vismia macrophylla</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Pseudobombax septenatum</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6</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Clusia viscida</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3</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Clethra fagifolia</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Mauria heterophylla</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3</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 xml:space="preserve">Myrcia splendens </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Cecropia sp</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6</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Bauhinia picta</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3</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Roupala montana</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Ficus insipida</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Vismia baccifera</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w:t>
            </w:r>
          </w:p>
        </w:tc>
      </w:tr>
      <w:tr w:rsidR="00B44833" w:rsidTr="00B14CF2">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rsidP="008E02BE">
            <w:pPr>
              <w:jc w:val="left"/>
              <w:rPr>
                <w:rFonts w:cs="Calibri"/>
                <w:i/>
                <w:color w:val="000000"/>
                <w:sz w:val="18"/>
                <w:szCs w:val="18"/>
              </w:rPr>
            </w:pPr>
            <w:r w:rsidRPr="008E02BE">
              <w:rPr>
                <w:rFonts w:cs="Calibri"/>
                <w:i/>
                <w:color w:val="000000"/>
                <w:sz w:val="18"/>
                <w:szCs w:val="18"/>
              </w:rPr>
              <w:t>Ficus sp</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Default="00B44833">
            <w:pPr>
              <w:jc w:val="center"/>
              <w:rPr>
                <w:rFonts w:ascii="Calibri" w:hAnsi="Calibri" w:cs="Calibri"/>
                <w:color w:val="000000"/>
                <w:szCs w:val="22"/>
              </w:rPr>
            </w:pPr>
            <w:r>
              <w:rPr>
                <w:rFonts w:ascii="Calibri" w:hAnsi="Calibri" w:cs="Calibri"/>
                <w:color w:val="000000"/>
                <w:szCs w:val="22"/>
              </w:rPr>
              <w:t>1</w:t>
            </w:r>
          </w:p>
        </w:tc>
      </w:tr>
      <w:tr w:rsidR="00B44833" w:rsidTr="008E02BE">
        <w:trPr>
          <w:trHeight w:val="300"/>
          <w:jc w:val="center"/>
        </w:trPr>
        <w:tc>
          <w:tcPr>
            <w:tcW w:w="2978" w:type="pct"/>
            <w:tcBorders>
              <w:top w:val="nil"/>
              <w:left w:val="single" w:sz="4" w:space="0" w:color="auto"/>
              <w:bottom w:val="single" w:sz="4" w:space="0" w:color="auto"/>
              <w:right w:val="single" w:sz="4" w:space="0" w:color="auto"/>
            </w:tcBorders>
            <w:shd w:val="clear" w:color="auto" w:fill="auto"/>
            <w:noWrap/>
            <w:vAlign w:val="center"/>
            <w:hideMark/>
          </w:tcPr>
          <w:p w:rsidR="00B44833" w:rsidRPr="008E02BE" w:rsidRDefault="00B44833">
            <w:pPr>
              <w:jc w:val="center"/>
              <w:rPr>
                <w:rFonts w:cs="Calibri"/>
                <w:b/>
                <w:color w:val="000000"/>
                <w:sz w:val="18"/>
                <w:szCs w:val="18"/>
              </w:rPr>
            </w:pPr>
            <w:r w:rsidRPr="008E02BE">
              <w:rPr>
                <w:rFonts w:cs="Calibri"/>
                <w:b/>
                <w:color w:val="000000"/>
                <w:sz w:val="18"/>
                <w:szCs w:val="18"/>
              </w:rPr>
              <w:t>Total</w:t>
            </w:r>
          </w:p>
        </w:tc>
        <w:tc>
          <w:tcPr>
            <w:tcW w:w="2022" w:type="pct"/>
            <w:tcBorders>
              <w:top w:val="nil"/>
              <w:left w:val="nil"/>
              <w:bottom w:val="single" w:sz="4" w:space="0" w:color="auto"/>
              <w:right w:val="single" w:sz="4" w:space="0" w:color="auto"/>
            </w:tcBorders>
            <w:shd w:val="clear" w:color="auto" w:fill="auto"/>
            <w:noWrap/>
            <w:vAlign w:val="center"/>
            <w:hideMark/>
          </w:tcPr>
          <w:p w:rsidR="00B44833" w:rsidRPr="008E02BE" w:rsidRDefault="00B44833">
            <w:pPr>
              <w:jc w:val="center"/>
              <w:rPr>
                <w:rFonts w:cs="Calibri"/>
                <w:b/>
                <w:color w:val="000000"/>
                <w:sz w:val="18"/>
                <w:szCs w:val="18"/>
              </w:rPr>
            </w:pPr>
            <w:r w:rsidRPr="008E02BE">
              <w:rPr>
                <w:rFonts w:cs="Calibri"/>
                <w:b/>
                <w:color w:val="000000"/>
                <w:sz w:val="18"/>
                <w:szCs w:val="18"/>
              </w:rPr>
              <w:t>146</w:t>
            </w:r>
          </w:p>
        </w:tc>
      </w:tr>
    </w:tbl>
    <w:p w:rsidR="008D35E9" w:rsidRPr="00F132FA" w:rsidRDefault="008D35E9" w:rsidP="00B14CF2">
      <w:pPr>
        <w:spacing w:after="160" w:line="259" w:lineRule="auto"/>
        <w:jc w:val="left"/>
        <w:rPr>
          <w:rFonts w:eastAsia="Calibri"/>
          <w:sz w:val="18"/>
          <w:szCs w:val="18"/>
          <w:lang w:val="es-ES"/>
        </w:rPr>
      </w:pPr>
      <w:r w:rsidRPr="00F132FA">
        <w:rPr>
          <w:rFonts w:eastAsia="Calibri"/>
          <w:sz w:val="18"/>
          <w:szCs w:val="18"/>
          <w:lang w:val="es-ES"/>
        </w:rPr>
        <w:t xml:space="preserve">Fuente: Elaboración del </w:t>
      </w:r>
      <w:r w:rsidR="00842158">
        <w:rPr>
          <w:rFonts w:eastAsia="Calibri"/>
          <w:sz w:val="18"/>
          <w:szCs w:val="18"/>
          <w:lang w:val="es-ES"/>
        </w:rPr>
        <w:t>Estudio (2019).</w:t>
      </w:r>
    </w:p>
    <w:p w:rsidR="008D35E9" w:rsidRPr="00577A8B" w:rsidRDefault="008D35E9" w:rsidP="00273609">
      <w:pPr>
        <w:spacing w:after="160" w:line="259" w:lineRule="auto"/>
        <w:rPr>
          <w:color w:val="000000"/>
          <w:szCs w:val="22"/>
          <w:lang w:val="es-ES" w:eastAsia="es-CO"/>
        </w:rPr>
      </w:pPr>
      <w:r w:rsidRPr="00F132FA">
        <w:rPr>
          <w:rFonts w:eastAsia="Calibri"/>
          <w:szCs w:val="22"/>
          <w:lang w:val="es-ES"/>
        </w:rPr>
        <w:t>En la</w:t>
      </w:r>
      <w:r w:rsidRPr="00503041">
        <w:rPr>
          <w:rFonts w:eastAsia="Calibri"/>
          <w:szCs w:val="22"/>
        </w:rPr>
        <w:fldChar w:fldCharType="begin"/>
      </w:r>
      <w:r w:rsidRPr="00F132FA">
        <w:rPr>
          <w:rFonts w:eastAsia="Calibri"/>
          <w:szCs w:val="22"/>
          <w:lang w:val="es-ES"/>
        </w:rPr>
        <w:instrText xml:space="preserve"> REF _Ref12686806 \h  \* MERGEFORMAT </w:instrText>
      </w:r>
      <w:r w:rsidRPr="00503041">
        <w:rPr>
          <w:rFonts w:eastAsia="Calibri"/>
          <w:szCs w:val="22"/>
        </w:rPr>
      </w:r>
      <w:r w:rsidRPr="00503041">
        <w:rPr>
          <w:rFonts w:eastAsia="Calibri"/>
          <w:szCs w:val="22"/>
        </w:rPr>
        <w:fldChar w:fldCharType="separate"/>
      </w:r>
      <w:r w:rsidRPr="00F132FA">
        <w:rPr>
          <w:rFonts w:eastAsia="Calibri"/>
          <w:i/>
          <w:szCs w:val="22"/>
          <w:lang w:val="es-ES"/>
        </w:rPr>
        <w:t xml:space="preserve">Tabla </w:t>
      </w:r>
      <w:r w:rsidRPr="00F132FA">
        <w:rPr>
          <w:rFonts w:eastAsia="Calibri"/>
          <w:i/>
          <w:noProof/>
          <w:szCs w:val="22"/>
          <w:lang w:val="es-ES"/>
        </w:rPr>
        <w:t>5</w:t>
      </w:r>
      <w:r w:rsidR="00577A8B">
        <w:rPr>
          <w:rFonts w:eastAsia="Calibri"/>
          <w:i/>
          <w:noProof/>
          <w:szCs w:val="22"/>
          <w:lang w:val="es-ES"/>
        </w:rPr>
        <w:t>1</w:t>
      </w:r>
      <w:r w:rsidRPr="00503041">
        <w:rPr>
          <w:rFonts w:eastAsia="Calibri"/>
          <w:szCs w:val="22"/>
        </w:rPr>
        <w:fldChar w:fldCharType="end"/>
      </w:r>
      <w:r w:rsidRPr="00F132FA">
        <w:rPr>
          <w:rFonts w:eastAsia="Calibri"/>
          <w:szCs w:val="22"/>
          <w:lang w:val="es-ES"/>
        </w:rPr>
        <w:t xml:space="preserve">, </w:t>
      </w:r>
      <w:r w:rsidR="00406C3B" w:rsidRPr="00F132FA">
        <w:rPr>
          <w:rFonts w:eastAsia="Calibri"/>
          <w:szCs w:val="22"/>
          <w:lang w:val="es-ES"/>
        </w:rPr>
        <w:t>se encuentra</w:t>
      </w:r>
      <w:r w:rsidRPr="00F132FA">
        <w:rPr>
          <w:rFonts w:eastAsia="Calibri"/>
          <w:szCs w:val="22"/>
          <w:lang w:val="es-ES"/>
        </w:rPr>
        <w:t xml:space="preserve"> que la</w:t>
      </w:r>
      <w:r w:rsidR="00577A8B">
        <w:rPr>
          <w:rFonts w:eastAsia="Calibri"/>
          <w:szCs w:val="22"/>
          <w:lang w:val="es-ES"/>
        </w:rPr>
        <w:t>s</w:t>
      </w:r>
      <w:r w:rsidRPr="00F132FA">
        <w:rPr>
          <w:rFonts w:eastAsia="Calibri"/>
          <w:szCs w:val="22"/>
          <w:lang w:val="es-ES"/>
        </w:rPr>
        <w:t xml:space="preserve"> especie</w:t>
      </w:r>
      <w:r w:rsidR="00577A8B">
        <w:rPr>
          <w:rFonts w:eastAsia="Calibri"/>
          <w:szCs w:val="22"/>
          <w:lang w:val="es-ES"/>
        </w:rPr>
        <w:t>s</w:t>
      </w:r>
      <w:r w:rsidRPr="00F132FA">
        <w:rPr>
          <w:rFonts w:eastAsia="Calibri"/>
          <w:szCs w:val="22"/>
          <w:lang w:val="es-ES"/>
        </w:rPr>
        <w:t xml:space="preserve"> que tiene</w:t>
      </w:r>
      <w:r w:rsidR="00577A8B">
        <w:rPr>
          <w:rFonts w:eastAsia="Calibri"/>
          <w:szCs w:val="22"/>
          <w:lang w:val="es-ES"/>
        </w:rPr>
        <w:t>n</w:t>
      </w:r>
      <w:r w:rsidRPr="00F132FA">
        <w:rPr>
          <w:rFonts w:eastAsia="Calibri"/>
          <w:szCs w:val="22"/>
          <w:lang w:val="es-ES"/>
        </w:rPr>
        <w:t xml:space="preserve"> mayor representa</w:t>
      </w:r>
      <w:r w:rsidR="00577A8B">
        <w:rPr>
          <w:rFonts w:eastAsia="Calibri"/>
          <w:szCs w:val="22"/>
          <w:lang w:val="es-ES"/>
        </w:rPr>
        <w:t>ción de individuos por hectárea son</w:t>
      </w:r>
      <w:r w:rsidRPr="00F132FA">
        <w:rPr>
          <w:rFonts w:eastAsia="Calibri"/>
          <w:szCs w:val="22"/>
          <w:lang w:val="es-ES"/>
        </w:rPr>
        <w:t xml:space="preserve"> </w:t>
      </w:r>
      <w:r w:rsidR="00577A8B" w:rsidRPr="00577A8B">
        <w:rPr>
          <w:rFonts w:cs="Calibri"/>
          <w:i/>
          <w:color w:val="000000"/>
          <w:szCs w:val="18"/>
          <w:lang w:val="es-ES"/>
        </w:rPr>
        <w:t>Anacardium excelsum</w:t>
      </w:r>
      <w:r w:rsidR="00577A8B">
        <w:rPr>
          <w:rFonts w:cs="Calibri"/>
          <w:i/>
          <w:color w:val="000000"/>
          <w:szCs w:val="18"/>
          <w:lang w:val="es-ES"/>
        </w:rPr>
        <w:t xml:space="preserve"> </w:t>
      </w:r>
      <w:r w:rsidR="00577A8B">
        <w:rPr>
          <w:rFonts w:cs="Calibri"/>
          <w:color w:val="000000"/>
          <w:szCs w:val="18"/>
          <w:lang w:val="es-ES"/>
        </w:rPr>
        <w:t>y</w:t>
      </w:r>
      <w:r w:rsidR="00577A8B" w:rsidRPr="00577A8B">
        <w:rPr>
          <w:rFonts w:cs="Calibri"/>
          <w:i/>
          <w:color w:val="000000"/>
          <w:szCs w:val="18"/>
          <w:lang w:val="es-ES"/>
        </w:rPr>
        <w:t xml:space="preserve"> Trichospermum mexicanum</w:t>
      </w:r>
      <w:r w:rsidRPr="00F132FA">
        <w:rPr>
          <w:color w:val="000000"/>
          <w:szCs w:val="22"/>
          <w:lang w:val="es-ES" w:eastAsia="es-CO"/>
        </w:rPr>
        <w:t xml:space="preserve">con </w:t>
      </w:r>
      <w:r w:rsidR="00B44833">
        <w:rPr>
          <w:color w:val="000000"/>
          <w:szCs w:val="22"/>
          <w:lang w:val="es-ES" w:eastAsia="es-CO"/>
        </w:rPr>
        <w:t xml:space="preserve">venti un </w:t>
      </w:r>
      <w:r w:rsidR="00577A8B">
        <w:rPr>
          <w:color w:val="000000"/>
          <w:szCs w:val="22"/>
          <w:lang w:val="es-ES" w:eastAsia="es-CO"/>
        </w:rPr>
        <w:t>(</w:t>
      </w:r>
      <w:r w:rsidR="00B44833">
        <w:rPr>
          <w:color w:val="000000"/>
          <w:szCs w:val="22"/>
          <w:lang w:val="es-ES" w:eastAsia="es-CO"/>
        </w:rPr>
        <w:t>21</w:t>
      </w:r>
      <w:r w:rsidR="00577A8B">
        <w:rPr>
          <w:color w:val="000000"/>
          <w:szCs w:val="22"/>
          <w:lang w:val="es-ES" w:eastAsia="es-CO"/>
        </w:rPr>
        <w:t>), por otro lado existen 22 especies con</w:t>
      </w:r>
      <w:r w:rsidRPr="00F132FA">
        <w:rPr>
          <w:color w:val="000000"/>
          <w:szCs w:val="22"/>
          <w:lang w:val="es-ES" w:eastAsia="es-CO"/>
        </w:rPr>
        <w:t xml:space="preserve"> </w:t>
      </w:r>
      <w:r w:rsidR="00577A8B">
        <w:rPr>
          <w:color w:val="000000"/>
          <w:szCs w:val="22"/>
          <w:lang w:val="es-ES" w:eastAsia="es-CO"/>
        </w:rPr>
        <w:t xml:space="preserve">solo </w:t>
      </w:r>
      <w:r w:rsidR="00B44833">
        <w:rPr>
          <w:color w:val="000000"/>
          <w:szCs w:val="22"/>
          <w:lang w:val="es-ES" w:eastAsia="es-CO"/>
        </w:rPr>
        <w:t>un individuo</w:t>
      </w:r>
      <w:r w:rsidR="00577A8B">
        <w:rPr>
          <w:color w:val="000000"/>
          <w:szCs w:val="22"/>
          <w:lang w:val="es-ES" w:eastAsia="es-CO"/>
        </w:rPr>
        <w:t xml:space="preserve"> por hectarea</w:t>
      </w:r>
      <w:r w:rsidRPr="00F132FA">
        <w:rPr>
          <w:color w:val="000000"/>
          <w:szCs w:val="22"/>
          <w:lang w:val="es-ES" w:eastAsia="es-CO"/>
        </w:rPr>
        <w:t xml:space="preserve"> </w:t>
      </w:r>
      <w:r w:rsidR="00577A8B">
        <w:rPr>
          <w:color w:val="000000"/>
          <w:szCs w:val="22"/>
          <w:lang w:val="es-ES" w:eastAsia="es-CO"/>
        </w:rPr>
        <w:t>para el tipo d</w:t>
      </w:r>
      <w:r w:rsidRPr="00F132FA">
        <w:rPr>
          <w:color w:val="000000"/>
          <w:szCs w:val="22"/>
          <w:lang w:val="es-ES" w:eastAsia="es-CO"/>
        </w:rPr>
        <w:t>e</w:t>
      </w:r>
      <w:r w:rsidR="00577A8B">
        <w:rPr>
          <w:color w:val="000000"/>
          <w:szCs w:val="22"/>
          <w:lang w:val="es-ES" w:eastAsia="es-CO"/>
        </w:rPr>
        <w:t xml:space="preserve"> </w:t>
      </w:r>
      <w:r w:rsidRPr="00F132FA">
        <w:rPr>
          <w:color w:val="000000"/>
          <w:szCs w:val="22"/>
          <w:lang w:val="es-ES" w:eastAsia="es-CO"/>
        </w:rPr>
        <w:t xml:space="preserve">bosque </w:t>
      </w:r>
      <w:r w:rsidR="00577A8B">
        <w:rPr>
          <w:color w:val="000000"/>
          <w:szCs w:val="22"/>
          <w:lang w:val="es-ES" w:eastAsia="es-CO"/>
        </w:rPr>
        <w:t>fragmentado en el Orobioma bajo</w:t>
      </w:r>
      <w:r w:rsidRPr="00F132FA">
        <w:rPr>
          <w:color w:val="000000"/>
          <w:szCs w:val="22"/>
          <w:lang w:val="es-ES" w:eastAsia="es-CO"/>
        </w:rPr>
        <w:t xml:space="preserve"> de los Andes.</w:t>
      </w:r>
    </w:p>
    <w:p w:rsidR="008D35E9" w:rsidRPr="00F132FA" w:rsidRDefault="006A20AD" w:rsidP="008D35E9">
      <w:pPr>
        <w:keepNext/>
        <w:keepLines/>
        <w:spacing w:before="40" w:line="259" w:lineRule="auto"/>
        <w:outlineLvl w:val="3"/>
        <w:rPr>
          <w:b/>
          <w:iCs/>
          <w:szCs w:val="22"/>
          <w:lang w:val="es-ES"/>
        </w:rPr>
      </w:pPr>
      <w:bookmarkStart w:id="191" w:name="_Toc20721266"/>
      <w:r w:rsidRPr="00F132FA">
        <w:rPr>
          <w:b/>
          <w:iCs/>
          <w:szCs w:val="22"/>
          <w:lang w:val="es-ES"/>
        </w:rPr>
        <w:t>1.</w:t>
      </w:r>
      <w:r w:rsidR="008D35E9" w:rsidRPr="00F132FA">
        <w:rPr>
          <w:b/>
          <w:iCs/>
          <w:szCs w:val="22"/>
          <w:lang w:val="es-ES"/>
        </w:rPr>
        <w:t>1.5.2.2 Área Basal</w:t>
      </w:r>
      <w:bookmarkEnd w:id="191"/>
    </w:p>
    <w:p w:rsidR="00577A8B" w:rsidRPr="00F132FA" w:rsidRDefault="008D35E9" w:rsidP="008D35E9">
      <w:pPr>
        <w:spacing w:line="259" w:lineRule="auto"/>
        <w:jc w:val="center"/>
        <w:rPr>
          <w:rFonts w:eastAsia="Calibri"/>
          <w:iCs/>
          <w:sz w:val="18"/>
          <w:szCs w:val="18"/>
          <w:lang w:val="es-ES"/>
        </w:rPr>
      </w:pPr>
      <w:bookmarkStart w:id="192" w:name="_Ref12686829"/>
      <w:bookmarkStart w:id="193" w:name="_Toc20721333"/>
      <w:r w:rsidRPr="00F132FA">
        <w:rPr>
          <w:rFonts w:eastAsia="Calibri"/>
          <w:iCs/>
          <w:sz w:val="18"/>
          <w:szCs w:val="18"/>
          <w:lang w:val="es-ES"/>
        </w:rPr>
        <w:t xml:space="preserve">Tabla </w:t>
      </w:r>
      <w:r w:rsidRPr="00503041">
        <w:rPr>
          <w:rFonts w:eastAsia="Calibri"/>
          <w:iCs/>
          <w:sz w:val="18"/>
          <w:szCs w:val="18"/>
        </w:rPr>
        <w:fldChar w:fldCharType="begin"/>
      </w:r>
      <w:r w:rsidRPr="00F132FA">
        <w:rPr>
          <w:rFonts w:eastAsia="Calibri"/>
          <w:iCs/>
          <w:sz w:val="18"/>
          <w:szCs w:val="18"/>
          <w:lang w:val="es-ES"/>
        </w:rPr>
        <w:instrText xml:space="preserve"> SEQ Tabla \* ARABIC </w:instrText>
      </w:r>
      <w:r w:rsidRPr="00503041">
        <w:rPr>
          <w:rFonts w:eastAsia="Calibri"/>
          <w:iCs/>
          <w:sz w:val="18"/>
          <w:szCs w:val="18"/>
        </w:rPr>
        <w:fldChar w:fldCharType="separate"/>
      </w:r>
      <w:r w:rsidR="008E02BE">
        <w:rPr>
          <w:rFonts w:eastAsia="Calibri"/>
          <w:iCs/>
          <w:noProof/>
          <w:sz w:val="18"/>
          <w:szCs w:val="18"/>
          <w:lang w:val="es-ES"/>
        </w:rPr>
        <w:t>51</w:t>
      </w:r>
      <w:r w:rsidRPr="00503041">
        <w:rPr>
          <w:rFonts w:eastAsia="Calibri"/>
          <w:iCs/>
          <w:sz w:val="18"/>
          <w:szCs w:val="18"/>
        </w:rPr>
        <w:fldChar w:fldCharType="end"/>
      </w:r>
      <w:bookmarkEnd w:id="192"/>
      <w:r w:rsidRPr="00F132FA">
        <w:rPr>
          <w:rFonts w:eastAsia="Calibri"/>
          <w:iCs/>
          <w:sz w:val="18"/>
          <w:szCs w:val="18"/>
          <w:lang w:val="es-ES"/>
        </w:rPr>
        <w:t>: Área Basal por</w:t>
      </w:r>
      <w:r w:rsidR="00577A8B">
        <w:rPr>
          <w:rFonts w:eastAsia="Calibri"/>
          <w:iCs/>
          <w:sz w:val="18"/>
          <w:szCs w:val="18"/>
          <w:lang w:val="es-ES"/>
        </w:rPr>
        <w:t xml:space="preserve"> Hectárea Total y por Especie BF-OB</w:t>
      </w:r>
      <w:r w:rsidRPr="00F132FA">
        <w:rPr>
          <w:rFonts w:eastAsia="Calibri"/>
          <w:iCs/>
          <w:sz w:val="18"/>
          <w:szCs w:val="18"/>
          <w:lang w:val="es-ES"/>
        </w:rPr>
        <w:t>A</w:t>
      </w:r>
      <w:bookmarkEnd w:id="193"/>
    </w:p>
    <w:tbl>
      <w:tblPr>
        <w:tblW w:w="5000" w:type="pct"/>
        <w:jc w:val="center"/>
        <w:tblLook w:val="04A0" w:firstRow="1" w:lastRow="0" w:firstColumn="1" w:lastColumn="0" w:noHBand="0" w:noVBand="1"/>
      </w:tblPr>
      <w:tblGrid>
        <w:gridCol w:w="5737"/>
        <w:gridCol w:w="3375"/>
      </w:tblGrid>
      <w:tr w:rsidR="00B44833" w:rsidRPr="00B14CF2" w:rsidTr="00B14CF2">
        <w:trPr>
          <w:trHeight w:val="20"/>
          <w:tblHeader/>
          <w:jc w:val="center"/>
        </w:trPr>
        <w:tc>
          <w:tcPr>
            <w:tcW w:w="3148" w:type="pct"/>
            <w:tcBorders>
              <w:top w:val="single" w:sz="4" w:space="0" w:color="auto"/>
              <w:left w:val="single" w:sz="4" w:space="0" w:color="auto"/>
              <w:bottom w:val="single" w:sz="4" w:space="0" w:color="auto"/>
              <w:right w:val="single" w:sz="4" w:space="0" w:color="auto"/>
            </w:tcBorders>
            <w:shd w:val="clear" w:color="DDEBF7" w:fill="A9D08E"/>
            <w:noWrap/>
            <w:vAlign w:val="center"/>
            <w:hideMark/>
          </w:tcPr>
          <w:p w:rsidR="00B44833" w:rsidRPr="00B14CF2" w:rsidRDefault="00B44833">
            <w:pPr>
              <w:jc w:val="center"/>
              <w:rPr>
                <w:rFonts w:cs="Calibri"/>
                <w:b/>
                <w:bCs/>
                <w:color w:val="000000"/>
                <w:sz w:val="20"/>
                <w:szCs w:val="20"/>
              </w:rPr>
            </w:pPr>
            <w:r w:rsidRPr="00B14CF2">
              <w:rPr>
                <w:rFonts w:cs="Calibri"/>
                <w:b/>
                <w:bCs/>
                <w:color w:val="000000"/>
                <w:sz w:val="20"/>
                <w:szCs w:val="20"/>
              </w:rPr>
              <w:t>Especie</w:t>
            </w:r>
          </w:p>
        </w:tc>
        <w:tc>
          <w:tcPr>
            <w:tcW w:w="1852" w:type="pct"/>
            <w:tcBorders>
              <w:top w:val="single" w:sz="4" w:space="0" w:color="auto"/>
              <w:left w:val="nil"/>
              <w:bottom w:val="single" w:sz="4" w:space="0" w:color="auto"/>
              <w:right w:val="single" w:sz="4" w:space="0" w:color="auto"/>
            </w:tcBorders>
            <w:shd w:val="clear" w:color="000000" w:fill="A9D08E"/>
            <w:noWrap/>
            <w:vAlign w:val="center"/>
            <w:hideMark/>
          </w:tcPr>
          <w:p w:rsidR="00B44833" w:rsidRPr="00B14CF2" w:rsidRDefault="00B44833">
            <w:pPr>
              <w:jc w:val="center"/>
              <w:rPr>
                <w:rFonts w:cs="Calibri"/>
                <w:b/>
                <w:bCs/>
                <w:color w:val="000000"/>
                <w:sz w:val="20"/>
                <w:szCs w:val="20"/>
              </w:rPr>
            </w:pPr>
            <w:r w:rsidRPr="00B14CF2">
              <w:rPr>
                <w:rFonts w:cs="Calibri"/>
                <w:b/>
                <w:bCs/>
                <w:color w:val="000000"/>
                <w:sz w:val="20"/>
                <w:szCs w:val="20"/>
              </w:rPr>
              <w:t>G/ha</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Cecropia peltata</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0,251</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Pouteria sp.</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0,055</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n6</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0,134</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n4</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0,240</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n5</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0,124</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Cupania latifolia</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0,219</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Chrysophyllum sp.</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0,173</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Anacardium excelsum</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3,224</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Trichospermum mexicanum</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0,732</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Eugenia sp.</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0,236</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Syagrus sancona</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0,199</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Miconia sp.</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0,529</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 xml:space="preserve">Virola aff elongata </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0,313</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n3</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0,108</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Oreopanax aff costaricensis</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0,176</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Duroia</w:t>
            </w:r>
            <w:r w:rsidR="006F2409" w:rsidRPr="00B14CF2">
              <w:rPr>
                <w:rFonts w:cs="Calibri"/>
                <w:i/>
                <w:color w:val="000000"/>
                <w:sz w:val="20"/>
                <w:szCs w:val="20"/>
              </w:rPr>
              <w:t xml:space="preserve"> </w:t>
            </w:r>
            <w:r w:rsidRPr="00B14CF2">
              <w:rPr>
                <w:rFonts w:cs="Calibri"/>
                <w:i/>
                <w:color w:val="000000"/>
                <w:sz w:val="20"/>
                <w:szCs w:val="20"/>
              </w:rPr>
              <w:t>hirsuta</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0,043</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Duguetia</w:t>
            </w:r>
            <w:r w:rsidR="006F2409" w:rsidRPr="00B14CF2">
              <w:rPr>
                <w:rFonts w:cs="Calibri"/>
                <w:i/>
                <w:color w:val="000000"/>
                <w:sz w:val="20"/>
                <w:szCs w:val="20"/>
              </w:rPr>
              <w:t xml:space="preserve"> </w:t>
            </w:r>
            <w:r w:rsidRPr="00B14CF2">
              <w:rPr>
                <w:rFonts w:cs="Calibri"/>
                <w:i/>
                <w:color w:val="000000"/>
                <w:sz w:val="20"/>
                <w:szCs w:val="20"/>
              </w:rPr>
              <w:t>sp.</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0,034</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Vismia sp</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0,078</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n7</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0,027</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lastRenderedPageBreak/>
              <w:t>Cyathea sp1.</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0,038</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Piptocoma discolor</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0,352</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n2</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0,038</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Hedyosmum</w:t>
            </w:r>
            <w:r w:rsidR="006F2409" w:rsidRPr="00B14CF2">
              <w:rPr>
                <w:rFonts w:cs="Calibri"/>
                <w:i/>
                <w:color w:val="000000"/>
                <w:sz w:val="20"/>
                <w:szCs w:val="20"/>
              </w:rPr>
              <w:t xml:space="preserve"> </w:t>
            </w:r>
            <w:r w:rsidRPr="00B14CF2">
              <w:rPr>
                <w:rFonts w:cs="Calibri"/>
                <w:i/>
                <w:color w:val="000000"/>
                <w:sz w:val="20"/>
                <w:szCs w:val="20"/>
              </w:rPr>
              <w:t>parvifolium</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0,032</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Hedyosmum</w:t>
            </w:r>
            <w:r w:rsidR="006F2409" w:rsidRPr="00B14CF2">
              <w:rPr>
                <w:rFonts w:cs="Calibri"/>
                <w:i/>
                <w:color w:val="000000"/>
                <w:sz w:val="20"/>
                <w:szCs w:val="20"/>
              </w:rPr>
              <w:t xml:space="preserve"> </w:t>
            </w:r>
            <w:r w:rsidRPr="00B14CF2">
              <w:rPr>
                <w:rFonts w:cs="Calibri"/>
                <w:i/>
                <w:color w:val="000000"/>
                <w:sz w:val="20"/>
                <w:szCs w:val="20"/>
              </w:rPr>
              <w:t xml:space="preserve">racemosum </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0,043</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 xml:space="preserve">Erythroxylum citrifolium </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0,054</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Cyathea sp.</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0,045</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Virola aff elongata</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0,054</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n1</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0,035</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Vismia macrophylla</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0,027</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Pseudobombax septenatum</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0,751</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Clusia viscida</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0,997</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Clethra fagifolia</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0,139</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Mauria heterophylla</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0,084</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 xml:space="preserve">Myrcia splendens </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0,054</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Cecropia sp</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0,119</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Bauhinia picta</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0,144</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Roupala montana</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0,012</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Ficus insipida</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0,018</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Vismia baccifera</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0,016</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auto" w:fill="auto"/>
            <w:noWrap/>
            <w:vAlign w:val="center"/>
            <w:hideMark/>
          </w:tcPr>
          <w:p w:rsidR="00B44833" w:rsidRPr="00B14CF2" w:rsidRDefault="00B44833" w:rsidP="00B14CF2">
            <w:pPr>
              <w:jc w:val="left"/>
              <w:rPr>
                <w:rFonts w:cs="Calibri"/>
                <w:i/>
                <w:color w:val="000000"/>
                <w:sz w:val="20"/>
                <w:szCs w:val="20"/>
              </w:rPr>
            </w:pPr>
            <w:r w:rsidRPr="00B14CF2">
              <w:rPr>
                <w:rFonts w:cs="Calibri"/>
                <w:i/>
                <w:color w:val="000000"/>
                <w:sz w:val="20"/>
                <w:szCs w:val="20"/>
              </w:rPr>
              <w:t>Ficus sp</w:t>
            </w:r>
          </w:p>
        </w:tc>
        <w:tc>
          <w:tcPr>
            <w:tcW w:w="1852" w:type="pct"/>
            <w:tcBorders>
              <w:top w:val="nil"/>
              <w:left w:val="nil"/>
              <w:bottom w:val="single" w:sz="4" w:space="0" w:color="auto"/>
              <w:right w:val="single" w:sz="4" w:space="0" w:color="auto"/>
            </w:tcBorders>
            <w:shd w:val="clear" w:color="auto" w:fill="auto"/>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0,013</w:t>
            </w:r>
          </w:p>
        </w:tc>
      </w:tr>
      <w:tr w:rsidR="00B44833" w:rsidRPr="00B14CF2" w:rsidTr="00B14CF2">
        <w:trPr>
          <w:trHeight w:val="20"/>
          <w:jc w:val="center"/>
        </w:trPr>
        <w:tc>
          <w:tcPr>
            <w:tcW w:w="3148" w:type="pct"/>
            <w:tcBorders>
              <w:top w:val="nil"/>
              <w:left w:val="single" w:sz="4" w:space="0" w:color="auto"/>
              <w:bottom w:val="single" w:sz="4" w:space="0" w:color="auto"/>
              <w:right w:val="single" w:sz="4" w:space="0" w:color="auto"/>
            </w:tcBorders>
            <w:shd w:val="clear" w:color="000000" w:fill="A9D08E"/>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Total</w:t>
            </w:r>
          </w:p>
        </w:tc>
        <w:tc>
          <w:tcPr>
            <w:tcW w:w="1852" w:type="pct"/>
            <w:tcBorders>
              <w:top w:val="nil"/>
              <w:left w:val="nil"/>
              <w:bottom w:val="nil"/>
              <w:right w:val="nil"/>
            </w:tcBorders>
            <w:shd w:val="clear" w:color="000000" w:fill="A9D08E"/>
            <w:noWrap/>
            <w:vAlign w:val="center"/>
            <w:hideMark/>
          </w:tcPr>
          <w:p w:rsidR="00B44833" w:rsidRPr="00B14CF2" w:rsidRDefault="00B44833">
            <w:pPr>
              <w:jc w:val="center"/>
              <w:rPr>
                <w:rFonts w:cs="Calibri"/>
                <w:color w:val="000000"/>
                <w:sz w:val="20"/>
                <w:szCs w:val="20"/>
              </w:rPr>
            </w:pPr>
            <w:r w:rsidRPr="00B14CF2">
              <w:rPr>
                <w:rFonts w:cs="Calibri"/>
                <w:color w:val="000000"/>
                <w:sz w:val="20"/>
                <w:szCs w:val="20"/>
              </w:rPr>
              <w:t>9,962</w:t>
            </w:r>
          </w:p>
        </w:tc>
      </w:tr>
    </w:tbl>
    <w:p w:rsidR="008D35E9" w:rsidRPr="00F132FA" w:rsidRDefault="008D35E9" w:rsidP="00B14CF2">
      <w:pPr>
        <w:spacing w:after="160" w:line="259" w:lineRule="auto"/>
        <w:jc w:val="left"/>
        <w:rPr>
          <w:rFonts w:eastAsia="Calibri"/>
          <w:sz w:val="18"/>
          <w:szCs w:val="18"/>
          <w:lang w:val="es-ES"/>
        </w:rPr>
      </w:pPr>
      <w:r w:rsidRPr="00F132FA">
        <w:rPr>
          <w:rFonts w:eastAsia="Calibri"/>
          <w:sz w:val="18"/>
          <w:szCs w:val="18"/>
          <w:lang w:val="es-ES"/>
        </w:rPr>
        <w:t xml:space="preserve">Fuente: Elaboración del </w:t>
      </w:r>
      <w:r w:rsidR="00842158">
        <w:rPr>
          <w:rFonts w:eastAsia="Calibri"/>
          <w:sz w:val="18"/>
          <w:szCs w:val="18"/>
          <w:lang w:val="es-ES"/>
        </w:rPr>
        <w:t>Estudio (2019).</w:t>
      </w:r>
    </w:p>
    <w:p w:rsidR="008D35E9" w:rsidRPr="00F132FA" w:rsidRDefault="008D35E9" w:rsidP="008D35E9">
      <w:pPr>
        <w:spacing w:line="259" w:lineRule="auto"/>
        <w:rPr>
          <w:szCs w:val="22"/>
          <w:lang w:val="es-ES"/>
        </w:rPr>
      </w:pPr>
      <w:r w:rsidRPr="00F132FA">
        <w:rPr>
          <w:rFonts w:eastAsia="Calibri"/>
          <w:szCs w:val="22"/>
          <w:lang w:val="es-ES"/>
        </w:rPr>
        <w:t xml:space="preserve">En la </w:t>
      </w:r>
      <w:r w:rsidRPr="00503041">
        <w:rPr>
          <w:rFonts w:eastAsia="Calibri"/>
          <w:szCs w:val="22"/>
        </w:rPr>
        <w:fldChar w:fldCharType="begin"/>
      </w:r>
      <w:r w:rsidRPr="00F132FA">
        <w:rPr>
          <w:rFonts w:eastAsia="Calibri"/>
          <w:szCs w:val="22"/>
          <w:lang w:val="es-ES"/>
        </w:rPr>
        <w:instrText xml:space="preserve"> REF _Ref12686829 \h  \* MERGEFORMAT </w:instrText>
      </w:r>
      <w:r w:rsidRPr="00503041">
        <w:rPr>
          <w:rFonts w:eastAsia="Calibri"/>
          <w:szCs w:val="22"/>
        </w:rPr>
      </w:r>
      <w:r w:rsidRPr="00503041">
        <w:rPr>
          <w:rFonts w:eastAsia="Calibri"/>
          <w:szCs w:val="22"/>
        </w:rPr>
        <w:fldChar w:fldCharType="separate"/>
      </w:r>
      <w:r w:rsidRPr="00F132FA">
        <w:rPr>
          <w:rFonts w:eastAsia="Calibri"/>
          <w:i/>
          <w:szCs w:val="22"/>
          <w:lang w:val="es-ES"/>
        </w:rPr>
        <w:t xml:space="preserve">Tabla </w:t>
      </w:r>
      <w:r w:rsidRPr="00F132FA">
        <w:rPr>
          <w:rFonts w:eastAsia="Calibri"/>
          <w:i/>
          <w:noProof/>
          <w:szCs w:val="22"/>
          <w:lang w:val="es-ES"/>
        </w:rPr>
        <w:t>5</w:t>
      </w:r>
      <w:r w:rsidR="00273609">
        <w:rPr>
          <w:rFonts w:eastAsia="Calibri"/>
          <w:i/>
          <w:noProof/>
          <w:szCs w:val="22"/>
          <w:lang w:val="es-ES"/>
        </w:rPr>
        <w:t>2</w:t>
      </w:r>
      <w:r w:rsidRPr="00503041">
        <w:rPr>
          <w:rFonts w:eastAsia="Calibri"/>
          <w:szCs w:val="22"/>
        </w:rPr>
        <w:fldChar w:fldCharType="end"/>
      </w:r>
      <w:r w:rsidRPr="00F132FA">
        <w:rPr>
          <w:rFonts w:eastAsia="Calibri"/>
          <w:szCs w:val="22"/>
          <w:lang w:val="es-ES"/>
        </w:rPr>
        <w:t>, se observa que la especie con mayor Área basal por hectárea</w:t>
      </w:r>
      <w:r w:rsidRPr="00F132FA">
        <w:rPr>
          <w:szCs w:val="22"/>
          <w:lang w:val="es-ES"/>
        </w:rPr>
        <w:t xml:space="preserve"> </w:t>
      </w:r>
      <w:r w:rsidR="00273609" w:rsidRPr="00273609">
        <w:rPr>
          <w:i/>
          <w:szCs w:val="22"/>
          <w:lang w:val="es-ES"/>
        </w:rPr>
        <w:t>Anacardium excelsum</w:t>
      </w:r>
      <w:r w:rsidR="00273609">
        <w:rPr>
          <w:color w:val="000000"/>
          <w:szCs w:val="22"/>
          <w:lang w:val="es-ES" w:eastAsia="es-CO"/>
        </w:rPr>
        <w:t xml:space="preserve"> con </w:t>
      </w:r>
      <w:r w:rsidR="00B44833">
        <w:rPr>
          <w:color w:val="000000"/>
          <w:szCs w:val="22"/>
          <w:lang w:val="es-ES" w:eastAsia="es-CO"/>
        </w:rPr>
        <w:t>3</w:t>
      </w:r>
      <w:r w:rsidR="00273609">
        <w:rPr>
          <w:color w:val="000000"/>
          <w:szCs w:val="22"/>
          <w:lang w:val="es-ES" w:eastAsia="es-CO"/>
        </w:rPr>
        <w:t>,22</w:t>
      </w:r>
      <w:r w:rsidRPr="00F132FA">
        <w:rPr>
          <w:color w:val="000000"/>
          <w:szCs w:val="22"/>
          <w:lang w:val="es-ES" w:eastAsia="es-CO"/>
        </w:rPr>
        <w:t xml:space="preserve"> </w:t>
      </w:r>
      <w:r w:rsidRPr="00F132FA">
        <w:rPr>
          <w:szCs w:val="22"/>
          <w:lang w:val="es-ES" w:eastAsia="es-CO"/>
        </w:rPr>
        <w:t>m</w:t>
      </w:r>
      <w:r w:rsidRPr="00F132FA">
        <w:rPr>
          <w:szCs w:val="22"/>
          <w:vertAlign w:val="superscript"/>
          <w:lang w:val="es-ES" w:eastAsia="es-CO"/>
        </w:rPr>
        <w:t>2</w:t>
      </w:r>
      <w:r w:rsidRPr="00F132FA">
        <w:rPr>
          <w:szCs w:val="22"/>
          <w:lang w:val="es-ES" w:eastAsia="es-CO"/>
        </w:rPr>
        <w:t xml:space="preserve">/ha </w:t>
      </w:r>
      <w:r w:rsidR="00273609">
        <w:rPr>
          <w:color w:val="000000"/>
          <w:szCs w:val="22"/>
          <w:lang w:val="es-ES" w:eastAsia="es-CO"/>
        </w:rPr>
        <w:t>en el Bosque Fragmentado del Orobioma Baj</w:t>
      </w:r>
      <w:r w:rsidRPr="00F132FA">
        <w:rPr>
          <w:color w:val="000000"/>
          <w:szCs w:val="22"/>
          <w:lang w:val="es-ES" w:eastAsia="es-CO"/>
        </w:rPr>
        <w:t xml:space="preserve">o de los Andes, y la especie que presentó menores valores en área basal </w:t>
      </w:r>
      <w:r w:rsidRPr="00F132FA">
        <w:rPr>
          <w:szCs w:val="22"/>
          <w:lang w:val="es-ES"/>
        </w:rPr>
        <w:t xml:space="preserve">es </w:t>
      </w:r>
      <w:r w:rsidR="00273609" w:rsidRPr="00273609">
        <w:rPr>
          <w:i/>
          <w:szCs w:val="22"/>
          <w:lang w:val="es-ES"/>
        </w:rPr>
        <w:t>Roupala montana</w:t>
      </w:r>
      <w:r w:rsidRPr="00F132FA">
        <w:rPr>
          <w:i/>
          <w:szCs w:val="22"/>
          <w:lang w:val="es-ES"/>
        </w:rPr>
        <w:t xml:space="preserve"> </w:t>
      </w:r>
      <w:r w:rsidR="00273609">
        <w:rPr>
          <w:color w:val="000000"/>
          <w:szCs w:val="22"/>
          <w:lang w:val="es-ES" w:eastAsia="es-CO"/>
        </w:rPr>
        <w:t>con 0,0</w:t>
      </w:r>
      <w:r w:rsidR="005A005B">
        <w:rPr>
          <w:color w:val="000000"/>
          <w:szCs w:val="22"/>
          <w:lang w:val="es-ES" w:eastAsia="es-CO"/>
        </w:rPr>
        <w:t>12</w:t>
      </w:r>
      <w:r w:rsidRPr="00F132FA">
        <w:rPr>
          <w:color w:val="000000"/>
          <w:szCs w:val="22"/>
          <w:lang w:val="es-ES" w:eastAsia="es-CO"/>
        </w:rPr>
        <w:t>m</w:t>
      </w:r>
      <w:r w:rsidRPr="00F132FA">
        <w:rPr>
          <w:color w:val="000000"/>
          <w:szCs w:val="22"/>
          <w:vertAlign w:val="superscript"/>
          <w:lang w:val="es-ES" w:eastAsia="es-CO"/>
        </w:rPr>
        <w:t>2</w:t>
      </w:r>
      <w:r w:rsidRPr="00F132FA">
        <w:rPr>
          <w:color w:val="000000"/>
          <w:szCs w:val="22"/>
          <w:lang w:val="es-ES" w:eastAsia="es-CO"/>
        </w:rPr>
        <w:t>/ha</w:t>
      </w:r>
      <w:r w:rsidRPr="00F132FA">
        <w:rPr>
          <w:szCs w:val="22"/>
          <w:lang w:val="es-ES"/>
        </w:rPr>
        <w:t>.</w:t>
      </w:r>
    </w:p>
    <w:p w:rsidR="008D35E9" w:rsidRPr="00F132FA" w:rsidRDefault="006A20AD" w:rsidP="008D35E9">
      <w:pPr>
        <w:keepNext/>
        <w:keepLines/>
        <w:spacing w:before="40" w:line="259" w:lineRule="auto"/>
        <w:outlineLvl w:val="3"/>
        <w:rPr>
          <w:b/>
          <w:iCs/>
          <w:color w:val="000000"/>
          <w:szCs w:val="22"/>
          <w:lang w:val="es-ES"/>
        </w:rPr>
      </w:pPr>
      <w:bookmarkStart w:id="194" w:name="_Toc20721267"/>
      <w:r w:rsidRPr="00F132FA">
        <w:rPr>
          <w:b/>
          <w:iCs/>
          <w:color w:val="000000"/>
          <w:szCs w:val="22"/>
          <w:lang w:val="es-ES"/>
        </w:rPr>
        <w:t>1.</w:t>
      </w:r>
      <w:r w:rsidR="008D35E9" w:rsidRPr="00F132FA">
        <w:rPr>
          <w:b/>
          <w:iCs/>
          <w:color w:val="000000"/>
          <w:szCs w:val="22"/>
          <w:lang w:val="es-ES"/>
        </w:rPr>
        <w:t>1.5.2.3 Volúmenes</w:t>
      </w:r>
      <w:bookmarkEnd w:id="194"/>
    </w:p>
    <w:p w:rsidR="008D35E9" w:rsidRPr="00F132FA" w:rsidRDefault="006A20AD" w:rsidP="008D35E9">
      <w:pPr>
        <w:keepNext/>
        <w:keepLines/>
        <w:spacing w:before="40" w:line="259" w:lineRule="auto"/>
        <w:outlineLvl w:val="3"/>
        <w:rPr>
          <w:b/>
          <w:iCs/>
          <w:color w:val="000000"/>
          <w:szCs w:val="22"/>
          <w:lang w:val="es-ES"/>
        </w:rPr>
      </w:pPr>
      <w:bookmarkStart w:id="195" w:name="_Toc20721268"/>
      <w:r w:rsidRPr="00F132FA">
        <w:rPr>
          <w:b/>
          <w:iCs/>
          <w:color w:val="000000"/>
          <w:szCs w:val="22"/>
          <w:lang w:val="es-ES"/>
        </w:rPr>
        <w:t>1.</w:t>
      </w:r>
      <w:r w:rsidR="008D35E9" w:rsidRPr="00F132FA">
        <w:rPr>
          <w:b/>
          <w:iCs/>
          <w:color w:val="000000"/>
          <w:szCs w:val="22"/>
          <w:lang w:val="es-ES"/>
        </w:rPr>
        <w:t>1.5.2.3.1 Volumen Total</w:t>
      </w:r>
      <w:bookmarkEnd w:id="195"/>
    </w:p>
    <w:p w:rsidR="00406C3B" w:rsidRPr="00F132FA" w:rsidRDefault="00406C3B" w:rsidP="008D35E9">
      <w:pPr>
        <w:spacing w:line="259" w:lineRule="auto"/>
        <w:jc w:val="center"/>
        <w:rPr>
          <w:rFonts w:eastAsia="Calibri"/>
          <w:iCs/>
          <w:sz w:val="18"/>
          <w:szCs w:val="18"/>
          <w:lang w:val="es-ES"/>
        </w:rPr>
      </w:pPr>
      <w:bookmarkStart w:id="196" w:name="_Ref12686847"/>
    </w:p>
    <w:p w:rsidR="00406C3B" w:rsidRPr="00273609" w:rsidRDefault="00406C3B" w:rsidP="00A4665F">
      <w:pPr>
        <w:spacing w:after="160" w:line="259" w:lineRule="auto"/>
        <w:rPr>
          <w:rFonts w:eastAsia="Calibri"/>
          <w:szCs w:val="22"/>
          <w:lang w:val="es-ES"/>
        </w:rPr>
      </w:pPr>
      <w:r w:rsidRPr="00F132FA">
        <w:rPr>
          <w:rFonts w:eastAsia="Calibri"/>
          <w:szCs w:val="22"/>
          <w:lang w:val="es-ES"/>
        </w:rPr>
        <w:t xml:space="preserve">En la </w:t>
      </w:r>
      <w:r w:rsidR="008E02BE">
        <w:rPr>
          <w:rFonts w:eastAsia="Calibri"/>
          <w:szCs w:val="22"/>
          <w:lang w:val="es-ES"/>
        </w:rPr>
        <w:fldChar w:fldCharType="begin"/>
      </w:r>
      <w:r w:rsidR="008E02BE">
        <w:rPr>
          <w:rFonts w:eastAsia="Calibri"/>
          <w:szCs w:val="22"/>
          <w:lang w:val="es-ES"/>
        </w:rPr>
        <w:instrText xml:space="preserve"> REF _Ref20720983 \h </w:instrText>
      </w:r>
      <w:r w:rsidR="008E02BE">
        <w:rPr>
          <w:rFonts w:eastAsia="Calibri"/>
          <w:szCs w:val="22"/>
          <w:lang w:val="es-ES"/>
        </w:rPr>
      </w:r>
      <w:r w:rsidR="008E02BE">
        <w:rPr>
          <w:rFonts w:eastAsia="Calibri"/>
          <w:szCs w:val="22"/>
          <w:lang w:val="es-ES"/>
        </w:rPr>
        <w:fldChar w:fldCharType="separate"/>
      </w:r>
      <w:r w:rsidR="008E02BE" w:rsidRPr="00F132FA">
        <w:rPr>
          <w:rFonts w:eastAsia="Calibri"/>
          <w:iCs/>
          <w:sz w:val="18"/>
          <w:szCs w:val="18"/>
          <w:lang w:val="es-ES"/>
        </w:rPr>
        <w:t xml:space="preserve">Tabla </w:t>
      </w:r>
      <w:r w:rsidR="008E02BE">
        <w:rPr>
          <w:rFonts w:eastAsia="Calibri"/>
          <w:iCs/>
          <w:noProof/>
          <w:sz w:val="18"/>
          <w:szCs w:val="18"/>
          <w:lang w:val="es-ES"/>
        </w:rPr>
        <w:t>52</w:t>
      </w:r>
      <w:r w:rsidR="008E02BE">
        <w:rPr>
          <w:rFonts w:eastAsia="Calibri"/>
          <w:szCs w:val="22"/>
          <w:lang w:val="es-ES"/>
        </w:rPr>
        <w:fldChar w:fldCharType="end"/>
      </w:r>
      <w:r w:rsidRPr="00F132FA">
        <w:rPr>
          <w:rFonts w:eastAsia="Calibri"/>
          <w:szCs w:val="22"/>
          <w:lang w:val="es-ES"/>
        </w:rPr>
        <w:t xml:space="preserve">, se observa que el mayor volumen total por hectárea y por Especie para la cobertura de </w:t>
      </w:r>
      <w:r w:rsidR="00A4665F">
        <w:rPr>
          <w:rFonts w:eastAsia="Calibri"/>
          <w:szCs w:val="22"/>
          <w:lang w:val="es-ES"/>
        </w:rPr>
        <w:t>Bosque Fragmentado dentro del Orobioma Bajo</w:t>
      </w:r>
      <w:r w:rsidRPr="00F132FA">
        <w:rPr>
          <w:rFonts w:eastAsia="Calibri"/>
          <w:szCs w:val="22"/>
          <w:lang w:val="es-ES"/>
        </w:rPr>
        <w:t xml:space="preserve"> de los Andes, es para la especie </w:t>
      </w:r>
      <w:r w:rsidR="00A4665F">
        <w:rPr>
          <w:i/>
          <w:iCs/>
          <w:color w:val="000000"/>
          <w:szCs w:val="22"/>
          <w:lang w:val="es-ES" w:eastAsia="es-CO"/>
        </w:rPr>
        <w:t>Anacardium excelsum</w:t>
      </w:r>
      <w:r w:rsidR="006F2409">
        <w:rPr>
          <w:i/>
          <w:iCs/>
          <w:color w:val="000000"/>
          <w:szCs w:val="22"/>
          <w:lang w:val="es-ES" w:eastAsia="es-CO"/>
        </w:rPr>
        <w:t xml:space="preserve"> </w:t>
      </w:r>
      <w:r w:rsidRPr="00F132FA">
        <w:rPr>
          <w:i/>
          <w:iCs/>
          <w:color w:val="000000"/>
          <w:szCs w:val="22"/>
          <w:lang w:val="es-ES" w:eastAsia="es-CO"/>
        </w:rPr>
        <w:t>c</w:t>
      </w:r>
      <w:r w:rsidR="00A4665F">
        <w:rPr>
          <w:color w:val="000000"/>
          <w:szCs w:val="22"/>
          <w:lang w:val="es-ES" w:eastAsia="es-CO"/>
        </w:rPr>
        <w:t xml:space="preserve">on </w:t>
      </w:r>
      <w:r w:rsidR="003823B0">
        <w:rPr>
          <w:color w:val="000000"/>
          <w:szCs w:val="22"/>
          <w:lang w:val="es-ES" w:eastAsia="es-CO"/>
        </w:rPr>
        <w:t>59,72</w:t>
      </w:r>
      <w:r w:rsidRPr="00F132FA">
        <w:rPr>
          <w:color w:val="000000"/>
          <w:szCs w:val="22"/>
          <w:lang w:val="es-ES" w:eastAsia="es-CO"/>
        </w:rPr>
        <w:t>m</w:t>
      </w:r>
      <w:r w:rsidRPr="00F132FA">
        <w:rPr>
          <w:color w:val="000000"/>
          <w:szCs w:val="22"/>
          <w:vertAlign w:val="superscript"/>
          <w:lang w:val="es-ES" w:eastAsia="es-CO"/>
        </w:rPr>
        <w:t>3</w:t>
      </w:r>
      <w:r w:rsidRPr="00F132FA">
        <w:rPr>
          <w:color w:val="000000"/>
          <w:szCs w:val="22"/>
          <w:lang w:val="es-ES" w:eastAsia="es-CO"/>
        </w:rPr>
        <w:t xml:space="preserve">/ha </w:t>
      </w:r>
      <w:r w:rsidRPr="00F132FA">
        <w:rPr>
          <w:szCs w:val="22"/>
          <w:lang w:val="es-ES"/>
        </w:rPr>
        <w:t xml:space="preserve">seguida por la especie </w:t>
      </w:r>
      <w:r w:rsidR="000F70C1" w:rsidRPr="003823B0">
        <w:rPr>
          <w:rFonts w:cs="Calibri"/>
          <w:i/>
          <w:color w:val="000000"/>
          <w:szCs w:val="18"/>
          <w:lang w:val="es-ES"/>
        </w:rPr>
        <w:t>Clusia viscida</w:t>
      </w:r>
      <w:r w:rsidR="000F70C1" w:rsidRPr="003823B0">
        <w:rPr>
          <w:sz w:val="28"/>
          <w:szCs w:val="22"/>
          <w:lang w:val="es-ES"/>
        </w:rPr>
        <w:t xml:space="preserve"> </w:t>
      </w:r>
      <w:r w:rsidR="00A4665F">
        <w:rPr>
          <w:szCs w:val="22"/>
          <w:lang w:val="es-ES"/>
        </w:rPr>
        <w:t xml:space="preserve">con un volumen de </w:t>
      </w:r>
      <w:r w:rsidR="003823B0">
        <w:rPr>
          <w:rFonts w:cs="Calibri"/>
          <w:color w:val="000000"/>
          <w:sz w:val="18"/>
          <w:szCs w:val="18"/>
          <w:lang w:val="es-ES"/>
        </w:rPr>
        <w:t xml:space="preserve">22,148 </w:t>
      </w:r>
      <w:r w:rsidRPr="00F132FA">
        <w:rPr>
          <w:szCs w:val="22"/>
          <w:lang w:val="es-ES"/>
        </w:rPr>
        <w:t>m</w:t>
      </w:r>
      <w:r w:rsidRPr="00F132FA">
        <w:rPr>
          <w:szCs w:val="22"/>
          <w:vertAlign w:val="superscript"/>
          <w:lang w:val="es-ES"/>
        </w:rPr>
        <w:t>3</w:t>
      </w:r>
      <w:r w:rsidRPr="00F132FA">
        <w:rPr>
          <w:szCs w:val="22"/>
          <w:lang w:val="es-ES"/>
        </w:rPr>
        <w:t>/ha</w:t>
      </w:r>
      <w:r w:rsidR="006F2409">
        <w:rPr>
          <w:szCs w:val="22"/>
          <w:lang w:val="es-ES"/>
        </w:rPr>
        <w:t xml:space="preserve"> </w:t>
      </w:r>
      <w:r w:rsidRPr="00F132FA">
        <w:rPr>
          <w:szCs w:val="22"/>
          <w:lang w:val="es-ES"/>
        </w:rPr>
        <w:t xml:space="preserve">por el contrario la especie de menor Volumen total por hectárea y por especie es para </w:t>
      </w:r>
      <w:r w:rsidR="00A4665F" w:rsidRPr="00A4665F">
        <w:rPr>
          <w:i/>
          <w:iCs/>
          <w:color w:val="000000"/>
          <w:szCs w:val="22"/>
          <w:lang w:val="es-ES" w:eastAsia="es-CO"/>
        </w:rPr>
        <w:t xml:space="preserve">Roupala montana </w:t>
      </w:r>
      <w:r w:rsidRPr="00F132FA">
        <w:rPr>
          <w:iCs/>
          <w:color w:val="000000"/>
          <w:szCs w:val="22"/>
          <w:lang w:val="es-ES" w:eastAsia="es-CO"/>
        </w:rPr>
        <w:t>c</w:t>
      </w:r>
      <w:r w:rsidR="00A4665F">
        <w:rPr>
          <w:color w:val="000000"/>
          <w:szCs w:val="22"/>
          <w:lang w:val="es-ES" w:eastAsia="es-CO"/>
        </w:rPr>
        <w:t>on 0</w:t>
      </w:r>
      <w:r w:rsidR="003823B0">
        <w:rPr>
          <w:color w:val="000000"/>
          <w:szCs w:val="22"/>
          <w:lang w:val="es-ES" w:eastAsia="es-CO"/>
        </w:rPr>
        <w:t>,077</w:t>
      </w:r>
      <m:oMath>
        <m:sSup>
          <m:sSupPr>
            <m:ctrlPr>
              <w:rPr>
                <w:rFonts w:ascii="Cambria Math" w:eastAsia="Calibri" w:hAnsi="Cambria Math"/>
                <w:i/>
                <w:szCs w:val="22"/>
              </w:rPr>
            </m:ctrlPr>
          </m:sSupPr>
          <m:e>
            <m:r>
              <w:rPr>
                <w:rFonts w:ascii="Cambria Math" w:eastAsia="Calibri" w:hAnsi="Cambria Math"/>
                <w:szCs w:val="22"/>
              </w:rPr>
              <m:t>m</m:t>
            </m:r>
          </m:e>
          <m:sup>
            <m:r>
              <w:rPr>
                <w:rFonts w:ascii="Cambria Math" w:eastAsia="Calibri" w:hAnsi="Cambria Math"/>
                <w:szCs w:val="22"/>
                <w:lang w:val="es-ES"/>
              </w:rPr>
              <m:t>3</m:t>
            </m:r>
          </m:sup>
        </m:sSup>
      </m:oMath>
      <w:r w:rsidRPr="00F132FA">
        <w:rPr>
          <w:szCs w:val="22"/>
          <w:lang w:val="es-ES"/>
        </w:rPr>
        <w:t>.</w:t>
      </w:r>
    </w:p>
    <w:p w:rsidR="008D35E9" w:rsidRPr="00F132FA" w:rsidRDefault="008D35E9" w:rsidP="008D35E9">
      <w:pPr>
        <w:spacing w:line="259" w:lineRule="auto"/>
        <w:jc w:val="center"/>
        <w:rPr>
          <w:rFonts w:eastAsia="Calibri"/>
          <w:iCs/>
          <w:sz w:val="18"/>
          <w:szCs w:val="18"/>
          <w:lang w:val="es-ES"/>
        </w:rPr>
      </w:pPr>
      <w:bookmarkStart w:id="197" w:name="_Ref20720983"/>
      <w:bookmarkStart w:id="198" w:name="_Toc20721334"/>
      <w:r w:rsidRPr="00F132FA">
        <w:rPr>
          <w:rFonts w:eastAsia="Calibri"/>
          <w:iCs/>
          <w:sz w:val="18"/>
          <w:szCs w:val="18"/>
          <w:lang w:val="es-ES"/>
        </w:rPr>
        <w:t xml:space="preserve">Tabla </w:t>
      </w:r>
      <w:r w:rsidRPr="00503041">
        <w:rPr>
          <w:rFonts w:eastAsia="Calibri"/>
          <w:iCs/>
          <w:sz w:val="18"/>
          <w:szCs w:val="18"/>
        </w:rPr>
        <w:fldChar w:fldCharType="begin"/>
      </w:r>
      <w:r w:rsidRPr="00F132FA">
        <w:rPr>
          <w:rFonts w:eastAsia="Calibri"/>
          <w:iCs/>
          <w:sz w:val="18"/>
          <w:szCs w:val="18"/>
          <w:lang w:val="es-ES"/>
        </w:rPr>
        <w:instrText xml:space="preserve"> SEQ Tabla \* ARABIC </w:instrText>
      </w:r>
      <w:r w:rsidRPr="00503041">
        <w:rPr>
          <w:rFonts w:eastAsia="Calibri"/>
          <w:iCs/>
          <w:sz w:val="18"/>
          <w:szCs w:val="18"/>
        </w:rPr>
        <w:fldChar w:fldCharType="separate"/>
      </w:r>
      <w:r w:rsidR="008E02BE">
        <w:rPr>
          <w:rFonts w:eastAsia="Calibri"/>
          <w:iCs/>
          <w:noProof/>
          <w:sz w:val="18"/>
          <w:szCs w:val="18"/>
          <w:lang w:val="es-ES"/>
        </w:rPr>
        <w:t>52</w:t>
      </w:r>
      <w:r w:rsidRPr="00503041">
        <w:rPr>
          <w:rFonts w:eastAsia="Calibri"/>
          <w:iCs/>
          <w:sz w:val="18"/>
          <w:szCs w:val="18"/>
        </w:rPr>
        <w:fldChar w:fldCharType="end"/>
      </w:r>
      <w:bookmarkEnd w:id="196"/>
      <w:bookmarkEnd w:id="197"/>
      <w:r w:rsidRPr="00F132FA">
        <w:rPr>
          <w:rFonts w:eastAsia="Calibri"/>
          <w:iCs/>
          <w:sz w:val="18"/>
          <w:szCs w:val="18"/>
          <w:lang w:val="es-ES"/>
        </w:rPr>
        <w:t>: Volumen Tot</w:t>
      </w:r>
      <w:r w:rsidR="00A4665F">
        <w:rPr>
          <w:rFonts w:eastAsia="Calibri"/>
          <w:iCs/>
          <w:sz w:val="18"/>
          <w:szCs w:val="18"/>
          <w:lang w:val="es-ES"/>
        </w:rPr>
        <w:t>al por Hectárea y por Especie BF- OB</w:t>
      </w:r>
      <w:r w:rsidRPr="00F132FA">
        <w:rPr>
          <w:rFonts w:eastAsia="Calibri"/>
          <w:iCs/>
          <w:sz w:val="18"/>
          <w:szCs w:val="18"/>
          <w:lang w:val="es-ES"/>
        </w:rPr>
        <w:t>A</w:t>
      </w:r>
      <w:bookmarkEnd w:id="198"/>
    </w:p>
    <w:tbl>
      <w:tblPr>
        <w:tblW w:w="5000" w:type="pct"/>
        <w:jc w:val="center"/>
        <w:tblLook w:val="04A0" w:firstRow="1" w:lastRow="0" w:firstColumn="1" w:lastColumn="0" w:noHBand="0" w:noVBand="1"/>
      </w:tblPr>
      <w:tblGrid>
        <w:gridCol w:w="5819"/>
        <w:gridCol w:w="3293"/>
      </w:tblGrid>
      <w:tr w:rsidR="003823B0" w:rsidRPr="003823B0" w:rsidTr="00B14CF2">
        <w:trPr>
          <w:trHeight w:val="20"/>
          <w:jc w:val="center"/>
        </w:trPr>
        <w:tc>
          <w:tcPr>
            <w:tcW w:w="3193" w:type="pct"/>
            <w:tcBorders>
              <w:top w:val="single" w:sz="4" w:space="0" w:color="auto"/>
              <w:left w:val="single" w:sz="4" w:space="0" w:color="auto"/>
              <w:bottom w:val="single" w:sz="4" w:space="0" w:color="auto"/>
              <w:right w:val="single" w:sz="4" w:space="0" w:color="auto"/>
            </w:tcBorders>
            <w:shd w:val="clear" w:color="DDEBF7" w:fill="A9D08E"/>
            <w:noWrap/>
            <w:vAlign w:val="center"/>
            <w:hideMark/>
          </w:tcPr>
          <w:p w:rsidR="003823B0" w:rsidRPr="003823B0" w:rsidRDefault="003823B0">
            <w:pPr>
              <w:jc w:val="center"/>
              <w:rPr>
                <w:rFonts w:cs="Calibri"/>
                <w:b/>
                <w:bCs/>
                <w:color w:val="000000"/>
                <w:sz w:val="18"/>
                <w:szCs w:val="18"/>
              </w:rPr>
            </w:pPr>
            <w:r w:rsidRPr="003823B0">
              <w:rPr>
                <w:rFonts w:cs="Calibri"/>
                <w:b/>
                <w:bCs/>
                <w:color w:val="000000"/>
                <w:sz w:val="18"/>
                <w:szCs w:val="18"/>
              </w:rPr>
              <w:t>Especie</w:t>
            </w:r>
          </w:p>
        </w:tc>
        <w:tc>
          <w:tcPr>
            <w:tcW w:w="1807" w:type="pct"/>
            <w:tcBorders>
              <w:top w:val="single" w:sz="4" w:space="0" w:color="auto"/>
              <w:left w:val="nil"/>
              <w:bottom w:val="single" w:sz="4" w:space="0" w:color="auto"/>
              <w:right w:val="single" w:sz="4" w:space="0" w:color="auto"/>
            </w:tcBorders>
            <w:shd w:val="clear" w:color="000000" w:fill="A9D08E"/>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VT/ha</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Cecropia peltata</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4,678</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Pouteria sp.</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0,965</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n6</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2,340</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n4</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5,710</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n5</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2,780</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Cupania latifolia</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4,345</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Chrysophyllum sp.</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3,634</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Anacardium excelsum</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59,728</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Trichospermum mexicanum</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14,415</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Eugenia sp.</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3,362</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Syagrus sancona</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3,807</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Miconia sp.</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9,690</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 xml:space="preserve">Virola aff elongata </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7,789</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n3</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1,816</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Oreopanax aff costaricensis</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3,570</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Duroia</w:t>
            </w:r>
            <w:r w:rsidR="006F2409" w:rsidRPr="008E02BE">
              <w:rPr>
                <w:rFonts w:cs="Calibri"/>
                <w:i/>
                <w:color w:val="000000"/>
                <w:sz w:val="18"/>
                <w:szCs w:val="18"/>
              </w:rPr>
              <w:t xml:space="preserve"> </w:t>
            </w:r>
            <w:r w:rsidRPr="008E02BE">
              <w:rPr>
                <w:rFonts w:cs="Calibri"/>
                <w:i/>
                <w:color w:val="000000"/>
                <w:sz w:val="18"/>
                <w:szCs w:val="18"/>
              </w:rPr>
              <w:t>hirsuta</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0,500</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lastRenderedPageBreak/>
              <w:t>Duguetia</w:t>
            </w:r>
            <w:r w:rsidR="006F2409" w:rsidRPr="008E02BE">
              <w:rPr>
                <w:rFonts w:cs="Calibri"/>
                <w:i/>
                <w:color w:val="000000"/>
                <w:sz w:val="18"/>
                <w:szCs w:val="18"/>
              </w:rPr>
              <w:t xml:space="preserve"> </w:t>
            </w:r>
            <w:r w:rsidRPr="008E02BE">
              <w:rPr>
                <w:rFonts w:cs="Calibri"/>
                <w:i/>
                <w:color w:val="000000"/>
                <w:sz w:val="18"/>
                <w:szCs w:val="18"/>
              </w:rPr>
              <w:t>sp.</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0,358</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Vismia sp</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0,793</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n7</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0,511</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Cyathea sp1.</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0,283</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Piptocoma discolor</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5,235</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n2</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0,477</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Hedyosmum</w:t>
            </w:r>
            <w:r w:rsidR="006F2409" w:rsidRPr="008E02BE">
              <w:rPr>
                <w:rFonts w:cs="Calibri"/>
                <w:i/>
                <w:color w:val="000000"/>
                <w:sz w:val="18"/>
                <w:szCs w:val="18"/>
              </w:rPr>
              <w:t xml:space="preserve"> </w:t>
            </w:r>
            <w:r w:rsidRPr="008E02BE">
              <w:rPr>
                <w:rFonts w:cs="Calibri"/>
                <w:i/>
                <w:color w:val="000000"/>
                <w:sz w:val="18"/>
                <w:szCs w:val="18"/>
              </w:rPr>
              <w:t>parvifolium</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0,288</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Hedyosmum</w:t>
            </w:r>
            <w:r w:rsidR="006F2409" w:rsidRPr="008E02BE">
              <w:rPr>
                <w:rFonts w:cs="Calibri"/>
                <w:i/>
                <w:color w:val="000000"/>
                <w:sz w:val="18"/>
                <w:szCs w:val="18"/>
              </w:rPr>
              <w:t xml:space="preserve"> </w:t>
            </w:r>
            <w:r w:rsidRPr="008E02BE">
              <w:rPr>
                <w:rFonts w:cs="Calibri"/>
                <w:i/>
                <w:color w:val="000000"/>
                <w:sz w:val="18"/>
                <w:szCs w:val="18"/>
              </w:rPr>
              <w:t xml:space="preserve">racemosum </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0,878</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 xml:space="preserve">Erythroxylum citrifolium </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0,600</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Cyathea sp.</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0,320</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Virola aff elongata</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0,750</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n1</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0,593</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Vismia macrophylla</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0,473</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Pseudobombax septenatum</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13,838</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Clusia viscida</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22,148</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Clethra fagifolia</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2,912</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Mauria heterophylla</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0,488</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 xml:space="preserve">Myrcia splendens </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0,488</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Cecropia sp</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1,432</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Bauhinia picta</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1,462</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Roupala montana</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0,077</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Ficus insipida</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0,202</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Vismia baccifera</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0,137</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auto" w:fill="auto"/>
            <w:noWrap/>
            <w:vAlign w:val="center"/>
            <w:hideMark/>
          </w:tcPr>
          <w:p w:rsidR="003823B0" w:rsidRPr="008E02BE" w:rsidRDefault="003823B0" w:rsidP="008E02BE">
            <w:pPr>
              <w:jc w:val="left"/>
              <w:rPr>
                <w:rFonts w:cs="Calibri"/>
                <w:i/>
                <w:color w:val="000000"/>
                <w:sz w:val="18"/>
                <w:szCs w:val="18"/>
              </w:rPr>
            </w:pPr>
            <w:r w:rsidRPr="008E02BE">
              <w:rPr>
                <w:rFonts w:cs="Calibri"/>
                <w:i/>
                <w:color w:val="000000"/>
                <w:sz w:val="18"/>
                <w:szCs w:val="18"/>
              </w:rPr>
              <w:t>Ficus sp</w:t>
            </w:r>
          </w:p>
        </w:tc>
        <w:tc>
          <w:tcPr>
            <w:tcW w:w="1807" w:type="pct"/>
            <w:tcBorders>
              <w:top w:val="nil"/>
              <w:left w:val="nil"/>
              <w:bottom w:val="single" w:sz="4" w:space="0" w:color="auto"/>
              <w:right w:val="single" w:sz="4" w:space="0" w:color="auto"/>
            </w:tcBorders>
            <w:shd w:val="clear" w:color="auto" w:fill="auto"/>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0,118</w:t>
            </w:r>
          </w:p>
        </w:tc>
      </w:tr>
      <w:tr w:rsidR="003823B0" w:rsidRPr="003823B0" w:rsidTr="00B14CF2">
        <w:trPr>
          <w:trHeight w:val="20"/>
          <w:jc w:val="center"/>
        </w:trPr>
        <w:tc>
          <w:tcPr>
            <w:tcW w:w="3193" w:type="pct"/>
            <w:tcBorders>
              <w:top w:val="nil"/>
              <w:left w:val="single" w:sz="4" w:space="0" w:color="auto"/>
              <w:bottom w:val="single" w:sz="4" w:space="0" w:color="auto"/>
              <w:right w:val="single" w:sz="4" w:space="0" w:color="auto"/>
            </w:tcBorders>
            <w:shd w:val="clear" w:color="000000" w:fill="A9D08E"/>
            <w:noWrap/>
            <w:vAlign w:val="center"/>
            <w:hideMark/>
          </w:tcPr>
          <w:p w:rsidR="003823B0" w:rsidRPr="003823B0" w:rsidRDefault="003823B0">
            <w:pPr>
              <w:jc w:val="center"/>
              <w:rPr>
                <w:rFonts w:cs="Calibri"/>
                <w:color w:val="000000"/>
                <w:sz w:val="18"/>
                <w:szCs w:val="18"/>
              </w:rPr>
            </w:pPr>
            <w:r w:rsidRPr="003823B0">
              <w:rPr>
                <w:rFonts w:cs="Calibri"/>
                <w:color w:val="000000"/>
                <w:sz w:val="18"/>
                <w:szCs w:val="18"/>
              </w:rPr>
              <w:t>Total</w:t>
            </w:r>
          </w:p>
        </w:tc>
        <w:tc>
          <w:tcPr>
            <w:tcW w:w="1807" w:type="pct"/>
            <w:tcBorders>
              <w:top w:val="nil"/>
              <w:left w:val="nil"/>
              <w:bottom w:val="single" w:sz="4" w:space="0" w:color="auto"/>
              <w:right w:val="single" w:sz="4" w:space="0" w:color="auto"/>
            </w:tcBorders>
            <w:shd w:val="clear" w:color="000000" w:fill="A9D08E"/>
            <w:noWrap/>
            <w:vAlign w:val="center"/>
            <w:hideMark/>
          </w:tcPr>
          <w:p w:rsidR="003823B0" w:rsidRPr="003823B0" w:rsidRDefault="003823B0">
            <w:pPr>
              <w:jc w:val="right"/>
              <w:rPr>
                <w:rFonts w:cs="Calibri"/>
                <w:color w:val="000000"/>
                <w:sz w:val="18"/>
                <w:szCs w:val="18"/>
              </w:rPr>
            </w:pPr>
            <w:r w:rsidRPr="003823B0">
              <w:rPr>
                <w:rFonts w:cs="Calibri"/>
                <w:color w:val="000000"/>
                <w:sz w:val="18"/>
                <w:szCs w:val="18"/>
              </w:rPr>
              <w:t>183,991</w:t>
            </w:r>
          </w:p>
        </w:tc>
      </w:tr>
    </w:tbl>
    <w:p w:rsidR="008D35E9" w:rsidRPr="00F132FA" w:rsidRDefault="00273609" w:rsidP="008D35E9">
      <w:pPr>
        <w:spacing w:line="259" w:lineRule="auto"/>
        <w:jc w:val="center"/>
        <w:rPr>
          <w:rFonts w:eastAsia="Calibri"/>
          <w:sz w:val="18"/>
          <w:szCs w:val="18"/>
          <w:lang w:val="es-ES"/>
        </w:rPr>
      </w:pPr>
      <w:r w:rsidRPr="00F132FA">
        <w:rPr>
          <w:rFonts w:eastAsia="Calibri"/>
          <w:sz w:val="18"/>
          <w:szCs w:val="18"/>
          <w:lang w:val="es-ES"/>
        </w:rPr>
        <w:t xml:space="preserve"> </w:t>
      </w:r>
      <w:r w:rsidR="008D35E9" w:rsidRPr="00F132FA">
        <w:rPr>
          <w:rFonts w:eastAsia="Calibri"/>
          <w:sz w:val="18"/>
          <w:szCs w:val="18"/>
          <w:lang w:val="es-ES"/>
        </w:rPr>
        <w:t xml:space="preserve">Fuente: Elaboración del </w:t>
      </w:r>
      <w:r w:rsidR="00842158">
        <w:rPr>
          <w:rFonts w:eastAsia="Calibri"/>
          <w:sz w:val="18"/>
          <w:szCs w:val="18"/>
          <w:lang w:val="es-ES"/>
        </w:rPr>
        <w:t>Estudio (2019).</w:t>
      </w:r>
    </w:p>
    <w:p w:rsidR="008D35E9" w:rsidRPr="00F132FA" w:rsidRDefault="008D35E9" w:rsidP="00225824">
      <w:pPr>
        <w:keepNext/>
        <w:keepLines/>
        <w:spacing w:before="40" w:after="160"/>
        <w:outlineLvl w:val="3"/>
        <w:rPr>
          <w:b/>
          <w:iCs/>
          <w:color w:val="000000"/>
          <w:szCs w:val="22"/>
          <w:lang w:val="es-ES"/>
        </w:rPr>
      </w:pPr>
      <w:bookmarkStart w:id="199" w:name="_Toc20721269"/>
      <w:r w:rsidRPr="00F132FA">
        <w:rPr>
          <w:b/>
          <w:iCs/>
          <w:color w:val="000000"/>
          <w:szCs w:val="22"/>
          <w:lang w:val="es-ES"/>
        </w:rPr>
        <w:t>1.</w:t>
      </w:r>
      <w:r w:rsidR="006A20AD" w:rsidRPr="00F132FA">
        <w:rPr>
          <w:b/>
          <w:iCs/>
          <w:color w:val="000000"/>
          <w:szCs w:val="22"/>
          <w:lang w:val="es-ES"/>
        </w:rPr>
        <w:t>1.</w:t>
      </w:r>
      <w:r w:rsidRPr="00F132FA">
        <w:rPr>
          <w:b/>
          <w:iCs/>
          <w:color w:val="000000"/>
          <w:szCs w:val="22"/>
          <w:lang w:val="es-ES"/>
        </w:rPr>
        <w:t>5.2.3.2 Volumen del Fuste</w:t>
      </w:r>
      <w:bookmarkEnd w:id="199"/>
    </w:p>
    <w:p w:rsidR="008D35E9" w:rsidRPr="00F132FA" w:rsidRDefault="008D35E9" w:rsidP="00225824">
      <w:pPr>
        <w:jc w:val="center"/>
        <w:rPr>
          <w:rFonts w:eastAsia="Calibri"/>
          <w:iCs/>
          <w:sz w:val="18"/>
          <w:szCs w:val="18"/>
          <w:lang w:val="es-ES"/>
        </w:rPr>
      </w:pPr>
      <w:bookmarkStart w:id="200" w:name="_Ref12686866"/>
      <w:bookmarkStart w:id="201" w:name="_Toc20721335"/>
      <w:r w:rsidRPr="00F132FA">
        <w:rPr>
          <w:rFonts w:eastAsia="Calibri"/>
          <w:iCs/>
          <w:sz w:val="18"/>
          <w:szCs w:val="18"/>
          <w:lang w:val="es-ES"/>
        </w:rPr>
        <w:t xml:space="preserve">Tabla </w:t>
      </w:r>
      <w:r w:rsidRPr="00503041">
        <w:rPr>
          <w:rFonts w:eastAsia="Calibri"/>
          <w:iCs/>
          <w:sz w:val="18"/>
          <w:szCs w:val="18"/>
        </w:rPr>
        <w:fldChar w:fldCharType="begin"/>
      </w:r>
      <w:r w:rsidRPr="00F132FA">
        <w:rPr>
          <w:rFonts w:eastAsia="Calibri"/>
          <w:iCs/>
          <w:sz w:val="18"/>
          <w:szCs w:val="18"/>
          <w:lang w:val="es-ES"/>
        </w:rPr>
        <w:instrText xml:space="preserve"> SEQ Tabla \* ARABIC </w:instrText>
      </w:r>
      <w:r w:rsidRPr="00503041">
        <w:rPr>
          <w:rFonts w:eastAsia="Calibri"/>
          <w:iCs/>
          <w:sz w:val="18"/>
          <w:szCs w:val="18"/>
        </w:rPr>
        <w:fldChar w:fldCharType="separate"/>
      </w:r>
      <w:r w:rsidR="008E02BE">
        <w:rPr>
          <w:rFonts w:eastAsia="Calibri"/>
          <w:iCs/>
          <w:noProof/>
          <w:sz w:val="18"/>
          <w:szCs w:val="18"/>
          <w:lang w:val="es-ES"/>
        </w:rPr>
        <w:t>53</w:t>
      </w:r>
      <w:r w:rsidRPr="00503041">
        <w:rPr>
          <w:rFonts w:eastAsia="Calibri"/>
          <w:iCs/>
          <w:sz w:val="18"/>
          <w:szCs w:val="18"/>
        </w:rPr>
        <w:fldChar w:fldCharType="end"/>
      </w:r>
      <w:bookmarkEnd w:id="200"/>
      <w:r w:rsidRPr="00F132FA">
        <w:rPr>
          <w:rFonts w:eastAsia="Calibri"/>
          <w:iCs/>
          <w:sz w:val="18"/>
          <w:szCs w:val="18"/>
          <w:lang w:val="es-ES"/>
        </w:rPr>
        <w:t>: Volumen del Fuste por Hectárea Total y por Especie VS-OAA</w:t>
      </w:r>
      <w:bookmarkEnd w:id="201"/>
    </w:p>
    <w:tbl>
      <w:tblPr>
        <w:tblW w:w="5000" w:type="pct"/>
        <w:jc w:val="center"/>
        <w:tblLook w:val="04A0" w:firstRow="1" w:lastRow="0" w:firstColumn="1" w:lastColumn="0" w:noHBand="0" w:noVBand="1"/>
      </w:tblPr>
      <w:tblGrid>
        <w:gridCol w:w="5799"/>
        <w:gridCol w:w="3313"/>
      </w:tblGrid>
      <w:tr w:rsidR="003544AB" w:rsidRPr="003544AB" w:rsidTr="00B14CF2">
        <w:trPr>
          <w:trHeight w:val="20"/>
          <w:tblHeader/>
          <w:jc w:val="center"/>
        </w:trPr>
        <w:tc>
          <w:tcPr>
            <w:tcW w:w="3182" w:type="pct"/>
            <w:tcBorders>
              <w:top w:val="single" w:sz="4" w:space="0" w:color="auto"/>
              <w:left w:val="single" w:sz="4" w:space="0" w:color="auto"/>
              <w:bottom w:val="single" w:sz="4" w:space="0" w:color="auto"/>
              <w:right w:val="single" w:sz="4" w:space="0" w:color="auto"/>
            </w:tcBorders>
            <w:shd w:val="clear" w:color="DDEBF7" w:fill="A9D08E"/>
            <w:noWrap/>
            <w:vAlign w:val="center"/>
            <w:hideMark/>
          </w:tcPr>
          <w:p w:rsidR="003544AB" w:rsidRPr="00B14CF2" w:rsidRDefault="003544AB">
            <w:pPr>
              <w:jc w:val="center"/>
              <w:rPr>
                <w:rFonts w:cs="Calibri"/>
                <w:b/>
                <w:bCs/>
                <w:color w:val="000000"/>
                <w:sz w:val="20"/>
                <w:szCs w:val="20"/>
              </w:rPr>
            </w:pPr>
            <w:r w:rsidRPr="00B14CF2">
              <w:rPr>
                <w:rFonts w:cs="Calibri"/>
                <w:b/>
                <w:bCs/>
                <w:color w:val="000000"/>
                <w:sz w:val="20"/>
                <w:szCs w:val="20"/>
              </w:rPr>
              <w:t>Especie</w:t>
            </w:r>
          </w:p>
        </w:tc>
        <w:tc>
          <w:tcPr>
            <w:tcW w:w="1818" w:type="pct"/>
            <w:tcBorders>
              <w:top w:val="single" w:sz="4" w:space="0" w:color="auto"/>
              <w:left w:val="nil"/>
              <w:bottom w:val="single" w:sz="4" w:space="0" w:color="auto"/>
              <w:right w:val="single" w:sz="4" w:space="0" w:color="auto"/>
            </w:tcBorders>
            <w:shd w:val="clear" w:color="000000" w:fill="A9D08E"/>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 xml:space="preserve"> Vf/ha DAP &gt; 10 cm</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Cecropia peltata</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3,552</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Pouteria sp.</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0,579</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n6</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1,030</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n4</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3,359</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n5</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1,477</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Cupania latifolia</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2,507</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Chrysophyllum sp.</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1,696</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Anacardium excelsum</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30,844</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Trichospermum mexicanum</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10,817</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Eugenia sp.</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2,245</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Syagrus sancona</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2,026</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Miconia sp.</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5,808</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 xml:space="preserve">Virola aff elongata </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5,595</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n3</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1,211</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Oreopanax aff costaricensis</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1,600</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Duroia</w:t>
            </w:r>
            <w:r w:rsidR="006F2409" w:rsidRPr="00B14CF2">
              <w:rPr>
                <w:rFonts w:cs="Calibri"/>
                <w:i/>
                <w:color w:val="000000"/>
                <w:sz w:val="20"/>
                <w:szCs w:val="20"/>
              </w:rPr>
              <w:t xml:space="preserve"> </w:t>
            </w:r>
            <w:r w:rsidRPr="00B14CF2">
              <w:rPr>
                <w:rFonts w:cs="Calibri"/>
                <w:i/>
                <w:color w:val="000000"/>
                <w:sz w:val="20"/>
                <w:szCs w:val="20"/>
              </w:rPr>
              <w:t>hirsuta</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0,211</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Duguetia</w:t>
            </w:r>
            <w:r w:rsidR="006F2409" w:rsidRPr="00B14CF2">
              <w:rPr>
                <w:rFonts w:cs="Calibri"/>
                <w:i/>
                <w:color w:val="000000"/>
                <w:sz w:val="20"/>
                <w:szCs w:val="20"/>
              </w:rPr>
              <w:t xml:space="preserve"> </w:t>
            </w:r>
            <w:r w:rsidRPr="00B14CF2">
              <w:rPr>
                <w:rFonts w:cs="Calibri"/>
                <w:i/>
                <w:color w:val="000000"/>
                <w:sz w:val="20"/>
                <w:szCs w:val="20"/>
              </w:rPr>
              <w:t>sp.</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0,167</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Vismia sp</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0,561</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n7</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0,284</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Cyathea sp1.</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Piptocoma discolor</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2,724</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n2</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0,345</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Hedyosmum</w:t>
            </w:r>
            <w:r w:rsidR="006F2409" w:rsidRPr="00B14CF2">
              <w:rPr>
                <w:rFonts w:cs="Calibri"/>
                <w:i/>
                <w:color w:val="000000"/>
                <w:sz w:val="20"/>
                <w:szCs w:val="20"/>
              </w:rPr>
              <w:t xml:space="preserve"> </w:t>
            </w:r>
            <w:r w:rsidRPr="00B14CF2">
              <w:rPr>
                <w:rFonts w:cs="Calibri"/>
                <w:i/>
                <w:color w:val="000000"/>
                <w:sz w:val="20"/>
                <w:szCs w:val="20"/>
              </w:rPr>
              <w:t>parvifolium</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0,177</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Hedyosmum</w:t>
            </w:r>
            <w:r w:rsidR="006F2409" w:rsidRPr="00B14CF2">
              <w:rPr>
                <w:rFonts w:cs="Calibri"/>
                <w:i/>
                <w:color w:val="000000"/>
                <w:sz w:val="20"/>
                <w:szCs w:val="20"/>
              </w:rPr>
              <w:t xml:space="preserve"> </w:t>
            </w:r>
            <w:r w:rsidRPr="00B14CF2">
              <w:rPr>
                <w:rFonts w:cs="Calibri"/>
                <w:i/>
                <w:color w:val="000000"/>
                <w:sz w:val="20"/>
                <w:szCs w:val="20"/>
              </w:rPr>
              <w:t xml:space="preserve">racemosum </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0,727</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 xml:space="preserve">Erythroxylum citrifolium </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0,375</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Cyathea sp.</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lastRenderedPageBreak/>
              <w:t>Virola aff elongata</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0,338</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n1</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0,395</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Vismia macrophylla</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0,397</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Pseudobombax septenatum</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8,563</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Clusia viscida</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9,767</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Clethra fagifolia</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1,456</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Mauria heterophylla</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0,412</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 xml:space="preserve">Myrcia splendens </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0,300</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Cecropia sp</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0,973</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Bauhinia picta</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0,706</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Roupala montana</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0,034</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Ficus insipida</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0,101</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Vismia baccifera</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0,091</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Ficus sp</w:t>
            </w:r>
          </w:p>
        </w:tc>
        <w:tc>
          <w:tcPr>
            <w:tcW w:w="1818"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0,073</w:t>
            </w:r>
          </w:p>
        </w:tc>
      </w:tr>
      <w:tr w:rsidR="003544AB" w:rsidRPr="003544AB" w:rsidTr="00B14CF2">
        <w:trPr>
          <w:trHeight w:val="20"/>
          <w:jc w:val="center"/>
        </w:trPr>
        <w:tc>
          <w:tcPr>
            <w:tcW w:w="3182"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pPr>
              <w:jc w:val="center"/>
              <w:rPr>
                <w:rFonts w:cs="Calibri"/>
                <w:b/>
                <w:color w:val="000000"/>
                <w:sz w:val="20"/>
                <w:szCs w:val="20"/>
              </w:rPr>
            </w:pPr>
            <w:r w:rsidRPr="00B14CF2">
              <w:rPr>
                <w:rFonts w:cs="Calibri"/>
                <w:b/>
                <w:color w:val="000000"/>
                <w:sz w:val="20"/>
                <w:szCs w:val="20"/>
              </w:rPr>
              <w:t>Total</w:t>
            </w:r>
          </w:p>
        </w:tc>
        <w:tc>
          <w:tcPr>
            <w:tcW w:w="1818" w:type="pct"/>
            <w:tcBorders>
              <w:top w:val="nil"/>
              <w:left w:val="nil"/>
              <w:bottom w:val="single" w:sz="4" w:space="0" w:color="auto"/>
              <w:right w:val="single" w:sz="4" w:space="0" w:color="auto"/>
            </w:tcBorders>
            <w:shd w:val="clear" w:color="auto" w:fill="auto"/>
            <w:noWrap/>
            <w:vAlign w:val="bottom"/>
            <w:hideMark/>
          </w:tcPr>
          <w:p w:rsidR="003544AB" w:rsidRPr="00B14CF2" w:rsidRDefault="003544AB">
            <w:pPr>
              <w:jc w:val="center"/>
              <w:rPr>
                <w:rFonts w:cs="Calibri"/>
                <w:b/>
                <w:color w:val="000000"/>
                <w:sz w:val="20"/>
                <w:szCs w:val="20"/>
              </w:rPr>
            </w:pPr>
            <w:r w:rsidRPr="00B14CF2">
              <w:rPr>
                <w:rFonts w:cs="Calibri"/>
                <w:b/>
                <w:color w:val="000000"/>
                <w:sz w:val="20"/>
                <w:szCs w:val="20"/>
              </w:rPr>
              <w:t>103,524</w:t>
            </w:r>
          </w:p>
        </w:tc>
      </w:tr>
    </w:tbl>
    <w:p w:rsidR="008D35E9" w:rsidRPr="002462E9" w:rsidRDefault="008D35E9" w:rsidP="00B14CF2">
      <w:pPr>
        <w:spacing w:after="160" w:line="259" w:lineRule="auto"/>
        <w:jc w:val="left"/>
        <w:rPr>
          <w:rFonts w:eastAsia="Calibri"/>
          <w:sz w:val="18"/>
          <w:szCs w:val="18"/>
          <w:lang w:val="es-ES"/>
        </w:rPr>
      </w:pPr>
      <w:r w:rsidRPr="002462E9">
        <w:rPr>
          <w:rFonts w:eastAsia="Calibri"/>
          <w:sz w:val="18"/>
          <w:szCs w:val="18"/>
          <w:lang w:val="es-ES"/>
        </w:rPr>
        <w:t xml:space="preserve">Fuente: Elaboración del </w:t>
      </w:r>
      <w:r w:rsidR="00842158">
        <w:rPr>
          <w:rFonts w:eastAsia="Calibri"/>
          <w:sz w:val="18"/>
          <w:szCs w:val="18"/>
          <w:lang w:val="es-ES"/>
        </w:rPr>
        <w:t>Estudio (2019).</w:t>
      </w:r>
    </w:p>
    <w:p w:rsidR="008D35E9" w:rsidRPr="00CC5CD2" w:rsidRDefault="008D35E9" w:rsidP="00CC5CD2">
      <w:pPr>
        <w:rPr>
          <w:rFonts w:cs="Calibri"/>
          <w:color w:val="000000"/>
          <w:sz w:val="18"/>
          <w:szCs w:val="18"/>
          <w:lang w:val="es-ES"/>
        </w:rPr>
      </w:pPr>
      <w:r w:rsidRPr="002462E9">
        <w:rPr>
          <w:rFonts w:eastAsia="Calibri"/>
          <w:szCs w:val="22"/>
          <w:lang w:val="es-ES"/>
        </w:rPr>
        <w:t xml:space="preserve">Como se observa en la </w:t>
      </w:r>
      <w:r w:rsidRPr="00503041">
        <w:rPr>
          <w:rFonts w:eastAsia="Calibri"/>
          <w:szCs w:val="22"/>
        </w:rPr>
        <w:fldChar w:fldCharType="begin"/>
      </w:r>
      <w:r w:rsidRPr="002462E9">
        <w:rPr>
          <w:rFonts w:eastAsia="Calibri"/>
          <w:szCs w:val="22"/>
          <w:lang w:val="es-ES"/>
        </w:rPr>
        <w:instrText xml:space="preserve"> REF _Ref12686866 \h  \* MERGEFORMAT </w:instrText>
      </w:r>
      <w:r w:rsidRPr="00503041">
        <w:rPr>
          <w:rFonts w:eastAsia="Calibri"/>
          <w:szCs w:val="22"/>
        </w:rPr>
      </w:r>
      <w:r w:rsidRPr="00503041">
        <w:rPr>
          <w:rFonts w:eastAsia="Calibri"/>
          <w:szCs w:val="22"/>
        </w:rPr>
        <w:fldChar w:fldCharType="separate"/>
      </w:r>
      <w:r w:rsidRPr="002462E9">
        <w:rPr>
          <w:rFonts w:eastAsia="Calibri"/>
          <w:i/>
          <w:szCs w:val="22"/>
          <w:lang w:val="es-ES"/>
        </w:rPr>
        <w:t xml:space="preserve">Tabla </w:t>
      </w:r>
      <w:r w:rsidRPr="002462E9">
        <w:rPr>
          <w:rFonts w:eastAsia="Calibri"/>
          <w:i/>
          <w:noProof/>
          <w:szCs w:val="22"/>
          <w:lang w:val="es-ES"/>
        </w:rPr>
        <w:t>53</w:t>
      </w:r>
      <w:r w:rsidRPr="00503041">
        <w:rPr>
          <w:rFonts w:eastAsia="Calibri"/>
          <w:szCs w:val="22"/>
        </w:rPr>
        <w:fldChar w:fldCharType="end"/>
      </w:r>
      <w:r w:rsidRPr="002462E9">
        <w:rPr>
          <w:rFonts w:eastAsia="Calibri"/>
          <w:szCs w:val="22"/>
          <w:lang w:val="es-ES"/>
        </w:rPr>
        <w:t xml:space="preserve"> la especie con mayor volumen Fustal por hectárea total y por especie para la cobertura vegetación secundaria o en transición, dentro del Orobioma Alto de los Andes, corresponde a </w:t>
      </w:r>
      <w:r w:rsidR="004A556A" w:rsidRPr="004A556A">
        <w:rPr>
          <w:i/>
          <w:iCs/>
          <w:color w:val="000000"/>
          <w:szCs w:val="22"/>
          <w:lang w:val="es-ES" w:eastAsia="es-CO"/>
        </w:rPr>
        <w:t>Anacardium excelsum</w:t>
      </w:r>
      <w:r w:rsidRPr="002462E9">
        <w:rPr>
          <w:color w:val="000000"/>
          <w:szCs w:val="22"/>
          <w:lang w:val="es-ES" w:eastAsia="es-CO"/>
        </w:rPr>
        <w:t xml:space="preserve"> Con</w:t>
      </w:r>
      <w:r w:rsidR="00745BC4">
        <w:rPr>
          <w:color w:val="000000"/>
          <w:szCs w:val="22"/>
          <w:lang w:val="es-ES" w:eastAsia="es-CO"/>
        </w:rPr>
        <w:t xml:space="preserve"> </w:t>
      </w:r>
      <w:r w:rsidR="003544AB">
        <w:rPr>
          <w:color w:val="000000"/>
          <w:szCs w:val="22"/>
          <w:lang w:val="es-ES" w:eastAsia="es-CO"/>
        </w:rPr>
        <w:t>30,844</w:t>
      </w:r>
      <w:r w:rsidRPr="002462E9">
        <w:rPr>
          <w:color w:val="000000"/>
          <w:szCs w:val="22"/>
          <w:lang w:val="es-ES" w:eastAsia="es-CO"/>
        </w:rPr>
        <w:t xml:space="preserve"> m</w:t>
      </w:r>
      <w:r w:rsidRPr="002462E9">
        <w:rPr>
          <w:color w:val="000000"/>
          <w:szCs w:val="22"/>
          <w:vertAlign w:val="superscript"/>
          <w:lang w:val="es-ES" w:eastAsia="es-CO"/>
        </w:rPr>
        <w:t>3</w:t>
      </w:r>
      <w:r w:rsidRPr="002462E9">
        <w:rPr>
          <w:szCs w:val="22"/>
          <w:lang w:val="es-ES"/>
        </w:rPr>
        <w:t xml:space="preserve">, por otro lado, la especie de menor volumen </w:t>
      </w:r>
      <w:r w:rsidRPr="002462E9">
        <w:rPr>
          <w:color w:val="000000"/>
          <w:szCs w:val="22"/>
          <w:lang w:val="es-ES"/>
        </w:rPr>
        <w:t xml:space="preserve">fustal por hectárea total y por especie corresponde a </w:t>
      </w:r>
      <w:r w:rsidR="00CC5CD2" w:rsidRPr="00CC5CD2">
        <w:rPr>
          <w:rFonts w:cs="Calibri"/>
          <w:i/>
          <w:color w:val="000000"/>
          <w:szCs w:val="18"/>
          <w:lang w:val="es-ES"/>
        </w:rPr>
        <w:t xml:space="preserve">Roupala montana </w:t>
      </w:r>
      <w:r w:rsidR="00CC5CD2">
        <w:rPr>
          <w:color w:val="000000"/>
          <w:szCs w:val="22"/>
          <w:lang w:val="es-ES" w:eastAsia="es-CO"/>
        </w:rPr>
        <w:t>0,</w:t>
      </w:r>
      <w:r w:rsidR="003544AB">
        <w:rPr>
          <w:color w:val="000000"/>
          <w:szCs w:val="22"/>
          <w:lang w:val="es-ES" w:eastAsia="es-CO"/>
        </w:rPr>
        <w:t>034</w:t>
      </w:r>
      <w:r w:rsidRPr="002462E9">
        <w:rPr>
          <w:color w:val="000000"/>
          <w:szCs w:val="22"/>
          <w:lang w:val="es-ES" w:eastAsia="es-CO"/>
        </w:rPr>
        <w:t xml:space="preserve"> m</w:t>
      </w:r>
      <w:r w:rsidRPr="002462E9">
        <w:rPr>
          <w:color w:val="000000"/>
          <w:szCs w:val="22"/>
          <w:vertAlign w:val="superscript"/>
          <w:lang w:val="es-ES" w:eastAsia="es-CO"/>
        </w:rPr>
        <w:t>3</w:t>
      </w:r>
      <w:r w:rsidRPr="002462E9">
        <w:rPr>
          <w:color w:val="000000"/>
          <w:szCs w:val="22"/>
          <w:lang w:val="es-ES"/>
        </w:rPr>
        <w:t>.</w:t>
      </w:r>
    </w:p>
    <w:p w:rsidR="008D35E9" w:rsidRPr="002462E9" w:rsidRDefault="006A20AD" w:rsidP="008D35E9">
      <w:pPr>
        <w:keepNext/>
        <w:keepLines/>
        <w:spacing w:before="40" w:after="160" w:line="259" w:lineRule="auto"/>
        <w:outlineLvl w:val="3"/>
        <w:rPr>
          <w:b/>
          <w:iCs/>
          <w:color w:val="000000"/>
          <w:szCs w:val="22"/>
          <w:lang w:val="es-ES"/>
        </w:rPr>
      </w:pPr>
      <w:bookmarkStart w:id="202" w:name="_Toc20721270"/>
      <w:r w:rsidRPr="002462E9">
        <w:rPr>
          <w:b/>
          <w:iCs/>
          <w:color w:val="000000"/>
          <w:szCs w:val="22"/>
          <w:lang w:val="es-ES"/>
        </w:rPr>
        <w:t>1.1.5</w:t>
      </w:r>
      <w:r w:rsidR="00225824" w:rsidRPr="002462E9">
        <w:rPr>
          <w:b/>
          <w:iCs/>
          <w:color w:val="000000"/>
          <w:szCs w:val="22"/>
          <w:lang w:val="es-ES"/>
        </w:rPr>
        <w:t>.2.1</w:t>
      </w:r>
      <w:r w:rsidR="008D35E9" w:rsidRPr="002462E9">
        <w:rPr>
          <w:b/>
          <w:iCs/>
          <w:color w:val="000000"/>
          <w:szCs w:val="22"/>
          <w:lang w:val="es-ES"/>
        </w:rPr>
        <w:t xml:space="preserve"> Volumen Comercial</w:t>
      </w:r>
      <w:bookmarkEnd w:id="202"/>
    </w:p>
    <w:p w:rsidR="008D35E9" w:rsidRPr="002462E9" w:rsidRDefault="008D35E9" w:rsidP="008D35E9">
      <w:pPr>
        <w:spacing w:line="259" w:lineRule="auto"/>
        <w:jc w:val="center"/>
        <w:rPr>
          <w:rFonts w:eastAsia="Calibri"/>
          <w:iCs/>
          <w:sz w:val="18"/>
          <w:szCs w:val="18"/>
          <w:lang w:val="es-ES"/>
        </w:rPr>
      </w:pPr>
      <w:bookmarkStart w:id="203" w:name="_Ref12686897"/>
      <w:bookmarkStart w:id="204" w:name="_Toc20721336"/>
      <w:r w:rsidRPr="002462E9">
        <w:rPr>
          <w:rFonts w:eastAsia="Calibri"/>
          <w:iCs/>
          <w:sz w:val="18"/>
          <w:szCs w:val="18"/>
          <w:lang w:val="es-ES"/>
        </w:rPr>
        <w:t xml:space="preserve">Tabla </w:t>
      </w:r>
      <w:r w:rsidRPr="00503041">
        <w:rPr>
          <w:rFonts w:eastAsia="Calibri"/>
          <w:iCs/>
          <w:sz w:val="18"/>
          <w:szCs w:val="18"/>
        </w:rPr>
        <w:fldChar w:fldCharType="begin"/>
      </w:r>
      <w:r w:rsidRPr="002462E9">
        <w:rPr>
          <w:rFonts w:eastAsia="Calibri"/>
          <w:iCs/>
          <w:sz w:val="18"/>
          <w:szCs w:val="18"/>
          <w:lang w:val="es-ES"/>
        </w:rPr>
        <w:instrText xml:space="preserve"> SEQ Tabla \* ARABIC </w:instrText>
      </w:r>
      <w:r w:rsidRPr="00503041">
        <w:rPr>
          <w:rFonts w:eastAsia="Calibri"/>
          <w:iCs/>
          <w:sz w:val="18"/>
          <w:szCs w:val="18"/>
        </w:rPr>
        <w:fldChar w:fldCharType="separate"/>
      </w:r>
      <w:r w:rsidR="008E02BE">
        <w:rPr>
          <w:rFonts w:eastAsia="Calibri"/>
          <w:iCs/>
          <w:noProof/>
          <w:sz w:val="18"/>
          <w:szCs w:val="18"/>
          <w:lang w:val="es-ES"/>
        </w:rPr>
        <w:t>54</w:t>
      </w:r>
      <w:r w:rsidRPr="00503041">
        <w:rPr>
          <w:rFonts w:eastAsia="Calibri"/>
          <w:iCs/>
          <w:sz w:val="18"/>
          <w:szCs w:val="18"/>
        </w:rPr>
        <w:fldChar w:fldCharType="end"/>
      </w:r>
      <w:bookmarkEnd w:id="203"/>
      <w:r w:rsidRPr="002462E9">
        <w:rPr>
          <w:rFonts w:eastAsia="Calibri"/>
          <w:iCs/>
          <w:sz w:val="18"/>
          <w:szCs w:val="18"/>
          <w:lang w:val="es-ES"/>
        </w:rPr>
        <w:t>: Volumen comercial por</w:t>
      </w:r>
      <w:r w:rsidR="003544AB">
        <w:rPr>
          <w:rFonts w:eastAsia="Calibri"/>
          <w:iCs/>
          <w:sz w:val="18"/>
          <w:szCs w:val="18"/>
          <w:lang w:val="es-ES"/>
        </w:rPr>
        <w:t xml:space="preserve"> Hectárea Total y por Especie BF-OB</w:t>
      </w:r>
      <w:r w:rsidRPr="002462E9">
        <w:rPr>
          <w:rFonts w:eastAsia="Calibri"/>
          <w:iCs/>
          <w:sz w:val="18"/>
          <w:szCs w:val="18"/>
          <w:lang w:val="es-ES"/>
        </w:rPr>
        <w:t>A</w:t>
      </w:r>
      <w:bookmarkEnd w:id="204"/>
    </w:p>
    <w:tbl>
      <w:tblPr>
        <w:tblW w:w="5000" w:type="pct"/>
        <w:jc w:val="center"/>
        <w:tblLook w:val="04A0" w:firstRow="1" w:lastRow="0" w:firstColumn="1" w:lastColumn="0" w:noHBand="0" w:noVBand="1"/>
      </w:tblPr>
      <w:tblGrid>
        <w:gridCol w:w="5895"/>
        <w:gridCol w:w="3217"/>
      </w:tblGrid>
      <w:tr w:rsidR="003544AB" w:rsidRPr="00B14CF2" w:rsidTr="00B14CF2">
        <w:trPr>
          <w:trHeight w:val="20"/>
          <w:tblHeader/>
          <w:jc w:val="center"/>
        </w:trPr>
        <w:tc>
          <w:tcPr>
            <w:tcW w:w="3235"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3544AB" w:rsidRPr="00B14CF2" w:rsidRDefault="003544AB">
            <w:pPr>
              <w:jc w:val="center"/>
              <w:rPr>
                <w:rFonts w:cs="Calibri"/>
                <w:b/>
                <w:bCs/>
                <w:color w:val="000000"/>
                <w:sz w:val="20"/>
                <w:szCs w:val="20"/>
              </w:rPr>
            </w:pPr>
            <w:r w:rsidRPr="00B14CF2">
              <w:rPr>
                <w:rFonts w:cs="Calibri"/>
                <w:b/>
                <w:bCs/>
                <w:color w:val="000000"/>
                <w:sz w:val="20"/>
                <w:szCs w:val="20"/>
              </w:rPr>
              <w:t>Especie</w:t>
            </w:r>
          </w:p>
        </w:tc>
        <w:tc>
          <w:tcPr>
            <w:tcW w:w="1765"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3544AB" w:rsidRPr="00B14CF2" w:rsidRDefault="003544AB">
            <w:pPr>
              <w:jc w:val="center"/>
              <w:rPr>
                <w:rFonts w:cs="Calibri"/>
                <w:b/>
                <w:bCs/>
                <w:color w:val="000000"/>
                <w:sz w:val="20"/>
                <w:szCs w:val="20"/>
              </w:rPr>
            </w:pPr>
            <w:r w:rsidRPr="00B14CF2">
              <w:rPr>
                <w:rFonts w:cs="Calibri"/>
                <w:b/>
                <w:bCs/>
                <w:color w:val="000000"/>
                <w:sz w:val="20"/>
                <w:szCs w:val="20"/>
              </w:rPr>
              <w:t>VC/ha</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Cecropia peltata</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Pouteria sp.</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n6</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n4</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1,679</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n5</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Cupania latifolia</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Chrysophyllum sp.</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Anacardium excelsum</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11,966</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Trichospermum mexicanum</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Eugenia sp.</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Syagrus sancona</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Miconia sp.</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 xml:space="preserve">Virola aff elongata </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n3</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Oreopanax aff costaricensis</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Duroia</w:t>
            </w:r>
            <w:r w:rsidR="006F2409" w:rsidRPr="00B14CF2">
              <w:rPr>
                <w:rFonts w:cs="Calibri"/>
                <w:i/>
                <w:color w:val="000000"/>
                <w:sz w:val="20"/>
                <w:szCs w:val="20"/>
              </w:rPr>
              <w:t xml:space="preserve"> </w:t>
            </w:r>
            <w:r w:rsidRPr="00B14CF2">
              <w:rPr>
                <w:rFonts w:cs="Calibri"/>
                <w:i/>
                <w:color w:val="000000"/>
                <w:sz w:val="20"/>
                <w:szCs w:val="20"/>
              </w:rPr>
              <w:t>hirsuta</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Duguetia</w:t>
            </w:r>
            <w:r w:rsidR="006F2409" w:rsidRPr="00B14CF2">
              <w:rPr>
                <w:rFonts w:cs="Calibri"/>
                <w:i/>
                <w:color w:val="000000"/>
                <w:sz w:val="20"/>
                <w:szCs w:val="20"/>
              </w:rPr>
              <w:t xml:space="preserve"> </w:t>
            </w:r>
            <w:r w:rsidRPr="00B14CF2">
              <w:rPr>
                <w:rFonts w:cs="Calibri"/>
                <w:i/>
                <w:color w:val="000000"/>
                <w:sz w:val="20"/>
                <w:szCs w:val="20"/>
              </w:rPr>
              <w:t>sp.</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Vismia sp</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n7</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Cyathea sp1.</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Piptocoma discolor</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n2</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Hedyosmum</w:t>
            </w:r>
            <w:r w:rsidR="006F2409" w:rsidRPr="00B14CF2">
              <w:rPr>
                <w:rFonts w:cs="Calibri"/>
                <w:i/>
                <w:color w:val="000000"/>
                <w:sz w:val="20"/>
                <w:szCs w:val="20"/>
              </w:rPr>
              <w:t xml:space="preserve"> </w:t>
            </w:r>
            <w:r w:rsidRPr="00B14CF2">
              <w:rPr>
                <w:rFonts w:cs="Calibri"/>
                <w:i/>
                <w:color w:val="000000"/>
                <w:sz w:val="20"/>
                <w:szCs w:val="20"/>
              </w:rPr>
              <w:t>parvifolium</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Hedyosmum</w:t>
            </w:r>
            <w:r w:rsidR="006F2409" w:rsidRPr="00B14CF2">
              <w:rPr>
                <w:rFonts w:cs="Calibri"/>
                <w:i/>
                <w:color w:val="000000"/>
                <w:sz w:val="20"/>
                <w:szCs w:val="20"/>
              </w:rPr>
              <w:t xml:space="preserve"> </w:t>
            </w:r>
            <w:r w:rsidRPr="00B14CF2">
              <w:rPr>
                <w:rFonts w:cs="Calibri"/>
                <w:i/>
                <w:color w:val="000000"/>
                <w:sz w:val="20"/>
                <w:szCs w:val="20"/>
              </w:rPr>
              <w:t xml:space="preserve">racemosum </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 xml:space="preserve">Erythroxylum citrifolium </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Cyathea sp.</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Virola aff elongata</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lastRenderedPageBreak/>
              <w:t>n1</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Vismia macrophylla</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Pseudobombax septenatum</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5,514</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Clusia viscida</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4,541</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Clethra fagifolia</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Mauria heterophylla</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 xml:space="preserve">Myrcia splendens </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Cecropia sp</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Bauhinia picta</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Roupala montana</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Ficus insipida</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Vismia baccifera</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B14CF2">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rsidP="00B14CF2">
            <w:pPr>
              <w:jc w:val="left"/>
              <w:rPr>
                <w:rFonts w:cs="Calibri"/>
                <w:i/>
                <w:color w:val="000000"/>
                <w:sz w:val="20"/>
                <w:szCs w:val="20"/>
              </w:rPr>
            </w:pPr>
            <w:r w:rsidRPr="00B14CF2">
              <w:rPr>
                <w:rFonts w:cs="Calibri"/>
                <w:i/>
                <w:color w:val="000000"/>
                <w:sz w:val="20"/>
                <w:szCs w:val="20"/>
              </w:rPr>
              <w:t>Ficus sp</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cs="Calibri"/>
                <w:color w:val="000000"/>
                <w:sz w:val="20"/>
                <w:szCs w:val="20"/>
              </w:rPr>
            </w:pPr>
            <w:r w:rsidRPr="00B14CF2">
              <w:rPr>
                <w:rFonts w:cs="Calibri"/>
                <w:color w:val="000000"/>
                <w:sz w:val="20"/>
                <w:szCs w:val="20"/>
              </w:rPr>
              <w:t>0,000</w:t>
            </w:r>
          </w:p>
        </w:tc>
      </w:tr>
      <w:tr w:rsidR="003544AB" w:rsidRPr="00B14CF2" w:rsidTr="008E02BE">
        <w:trPr>
          <w:trHeight w:val="20"/>
          <w:jc w:val="center"/>
        </w:trPr>
        <w:tc>
          <w:tcPr>
            <w:tcW w:w="3235" w:type="pct"/>
            <w:tcBorders>
              <w:top w:val="nil"/>
              <w:left w:val="single" w:sz="4" w:space="0" w:color="auto"/>
              <w:bottom w:val="single" w:sz="4" w:space="0" w:color="auto"/>
              <w:right w:val="single" w:sz="4" w:space="0" w:color="auto"/>
            </w:tcBorders>
            <w:shd w:val="clear" w:color="auto" w:fill="auto"/>
            <w:noWrap/>
            <w:vAlign w:val="center"/>
            <w:hideMark/>
          </w:tcPr>
          <w:p w:rsidR="003544AB" w:rsidRPr="008E02BE" w:rsidRDefault="003544AB">
            <w:pPr>
              <w:jc w:val="center"/>
              <w:rPr>
                <w:rFonts w:cs="Calibri"/>
                <w:b/>
                <w:color w:val="000000"/>
                <w:sz w:val="20"/>
                <w:szCs w:val="20"/>
              </w:rPr>
            </w:pPr>
            <w:r w:rsidRPr="008E02BE">
              <w:rPr>
                <w:rFonts w:cs="Calibri"/>
                <w:b/>
                <w:color w:val="000000"/>
                <w:sz w:val="20"/>
                <w:szCs w:val="20"/>
              </w:rPr>
              <w:t>Total</w:t>
            </w:r>
          </w:p>
        </w:tc>
        <w:tc>
          <w:tcPr>
            <w:tcW w:w="1765" w:type="pct"/>
            <w:tcBorders>
              <w:top w:val="nil"/>
              <w:left w:val="nil"/>
              <w:bottom w:val="single" w:sz="4" w:space="0" w:color="auto"/>
              <w:right w:val="single" w:sz="4" w:space="0" w:color="auto"/>
            </w:tcBorders>
            <w:shd w:val="clear" w:color="auto" w:fill="auto"/>
            <w:noWrap/>
            <w:vAlign w:val="center"/>
            <w:hideMark/>
          </w:tcPr>
          <w:p w:rsidR="003544AB" w:rsidRPr="008E02BE" w:rsidRDefault="003544AB">
            <w:pPr>
              <w:jc w:val="center"/>
              <w:rPr>
                <w:rFonts w:cs="Calibri"/>
                <w:b/>
                <w:color w:val="000000"/>
                <w:sz w:val="20"/>
                <w:szCs w:val="20"/>
              </w:rPr>
            </w:pPr>
            <w:r w:rsidRPr="008E02BE">
              <w:rPr>
                <w:rFonts w:cs="Calibri"/>
                <w:b/>
                <w:color w:val="000000"/>
                <w:sz w:val="20"/>
                <w:szCs w:val="20"/>
              </w:rPr>
              <w:t>23,700</w:t>
            </w:r>
          </w:p>
        </w:tc>
      </w:tr>
    </w:tbl>
    <w:p w:rsidR="008D35E9" w:rsidRPr="002462E9" w:rsidRDefault="008D35E9" w:rsidP="00B14CF2">
      <w:pPr>
        <w:spacing w:after="120"/>
        <w:rPr>
          <w:rFonts w:eastAsia="Calibri"/>
          <w:sz w:val="18"/>
          <w:szCs w:val="18"/>
          <w:lang w:val="es-ES"/>
        </w:rPr>
      </w:pPr>
      <w:r w:rsidRPr="002462E9">
        <w:rPr>
          <w:rFonts w:eastAsia="Calibri"/>
          <w:sz w:val="18"/>
          <w:szCs w:val="18"/>
          <w:lang w:val="es-ES"/>
        </w:rPr>
        <w:t xml:space="preserve">Fuente: Elaboración del </w:t>
      </w:r>
      <w:r w:rsidR="00842158">
        <w:rPr>
          <w:rFonts w:eastAsia="Calibri"/>
          <w:sz w:val="18"/>
          <w:szCs w:val="18"/>
          <w:lang w:val="es-ES"/>
        </w:rPr>
        <w:t>Estudio (2019).</w:t>
      </w:r>
    </w:p>
    <w:p w:rsidR="008D35E9" w:rsidRPr="002462E9" w:rsidRDefault="008D35E9" w:rsidP="00CC5CD2">
      <w:pPr>
        <w:spacing w:before="240" w:after="160"/>
        <w:rPr>
          <w:szCs w:val="22"/>
          <w:lang w:val="es-ES"/>
        </w:rPr>
      </w:pPr>
      <w:r w:rsidRPr="002462E9">
        <w:rPr>
          <w:rFonts w:eastAsia="Calibri"/>
          <w:szCs w:val="22"/>
          <w:lang w:val="es-ES"/>
        </w:rPr>
        <w:t xml:space="preserve">En la </w:t>
      </w:r>
      <w:r w:rsidRPr="00503041">
        <w:rPr>
          <w:rFonts w:eastAsia="Calibri"/>
          <w:szCs w:val="22"/>
        </w:rPr>
        <w:fldChar w:fldCharType="begin"/>
      </w:r>
      <w:r w:rsidRPr="002462E9">
        <w:rPr>
          <w:rFonts w:eastAsia="Calibri"/>
          <w:szCs w:val="22"/>
          <w:lang w:val="es-ES"/>
        </w:rPr>
        <w:instrText xml:space="preserve"> REF _Ref12686897 \h  \* MERGEFORMAT </w:instrText>
      </w:r>
      <w:r w:rsidRPr="00503041">
        <w:rPr>
          <w:rFonts w:eastAsia="Calibri"/>
          <w:szCs w:val="22"/>
        </w:rPr>
      </w:r>
      <w:r w:rsidRPr="00503041">
        <w:rPr>
          <w:rFonts w:eastAsia="Calibri"/>
          <w:szCs w:val="22"/>
        </w:rPr>
        <w:fldChar w:fldCharType="separate"/>
      </w:r>
      <w:r w:rsidRPr="002462E9">
        <w:rPr>
          <w:rFonts w:eastAsia="Calibri"/>
          <w:i/>
          <w:szCs w:val="22"/>
          <w:lang w:val="es-ES"/>
        </w:rPr>
        <w:t xml:space="preserve">Tabla </w:t>
      </w:r>
      <w:r w:rsidRPr="002462E9">
        <w:rPr>
          <w:rFonts w:eastAsia="Calibri"/>
          <w:i/>
          <w:noProof/>
          <w:szCs w:val="22"/>
          <w:lang w:val="es-ES"/>
        </w:rPr>
        <w:t>54</w:t>
      </w:r>
      <w:r w:rsidRPr="00503041">
        <w:rPr>
          <w:rFonts w:eastAsia="Calibri"/>
          <w:szCs w:val="22"/>
        </w:rPr>
        <w:fldChar w:fldCharType="end"/>
      </w:r>
      <w:r w:rsidRPr="002462E9">
        <w:rPr>
          <w:rFonts w:eastAsia="Calibri"/>
          <w:szCs w:val="22"/>
          <w:lang w:val="es-ES"/>
        </w:rPr>
        <w:t>, se observa que el mayor volumen comercial por hectárea total y por especie para la cobertura vegetación secundaria o en transición, dentro del Orobioma Alto de los Andes, corresponde a la especie</w:t>
      </w:r>
      <w:r w:rsidR="00CC5CD2">
        <w:rPr>
          <w:rFonts w:eastAsia="Calibri"/>
          <w:i/>
          <w:szCs w:val="22"/>
          <w:lang w:val="es-ES"/>
        </w:rPr>
        <w:t xml:space="preserve"> Anacardium excelsum</w:t>
      </w:r>
      <w:r w:rsidRPr="002462E9">
        <w:rPr>
          <w:rFonts w:eastAsia="Calibri"/>
          <w:szCs w:val="22"/>
          <w:lang w:val="es-ES"/>
        </w:rPr>
        <w:t xml:space="preserve"> con </w:t>
      </w:r>
      <w:r w:rsidR="003544AB">
        <w:rPr>
          <w:rFonts w:eastAsia="Calibri"/>
          <w:szCs w:val="22"/>
          <w:lang w:val="es-ES"/>
        </w:rPr>
        <w:t>11,96</w:t>
      </w:r>
      <w:r w:rsidRPr="002462E9">
        <w:rPr>
          <w:rFonts w:eastAsia="Calibri"/>
          <w:szCs w:val="22"/>
          <w:lang w:val="es-ES"/>
        </w:rPr>
        <w:t xml:space="preserve"> m</w:t>
      </w:r>
      <w:r w:rsidRPr="002462E9">
        <w:rPr>
          <w:rFonts w:eastAsia="Calibri"/>
          <w:szCs w:val="22"/>
          <w:vertAlign w:val="superscript"/>
          <w:lang w:val="es-ES"/>
        </w:rPr>
        <w:t>3</w:t>
      </w:r>
      <w:r w:rsidR="00CC5CD2">
        <w:rPr>
          <w:szCs w:val="22"/>
          <w:lang w:val="es-ES"/>
        </w:rPr>
        <w:t>.</w:t>
      </w:r>
    </w:p>
    <w:p w:rsidR="008D35E9" w:rsidRPr="00B14CF2" w:rsidRDefault="00B14CF2" w:rsidP="00B14CF2">
      <w:pPr>
        <w:pStyle w:val="Prrafodelista"/>
        <w:numPr>
          <w:ilvl w:val="0"/>
          <w:numId w:val="25"/>
        </w:numPr>
        <w:rPr>
          <w:rFonts w:eastAsia="Calibri"/>
          <w:b/>
          <w:lang w:val="es-ES"/>
        </w:rPr>
      </w:pPr>
      <w:r>
        <w:rPr>
          <w:b/>
          <w:lang w:val="es-ES"/>
        </w:rPr>
        <w:t>A</w:t>
      </w:r>
      <w:r w:rsidRPr="00B14CF2">
        <w:rPr>
          <w:b/>
          <w:lang w:val="es-ES"/>
        </w:rPr>
        <w:t>nálisis de las variables dasométricas de la vegetación secundaria del orobioma alto de los andes</w:t>
      </w:r>
    </w:p>
    <w:p w:rsidR="008D35E9" w:rsidRPr="00B14CF2" w:rsidRDefault="008D35E9" w:rsidP="00CC5CD2">
      <w:pPr>
        <w:spacing w:before="240" w:after="160"/>
        <w:contextualSpacing/>
        <w:rPr>
          <w:szCs w:val="22"/>
          <w:lang w:val="es-ES"/>
        </w:rPr>
      </w:pPr>
      <w:r w:rsidRPr="00B14CF2">
        <w:rPr>
          <w:szCs w:val="22"/>
          <w:lang w:val="es-ES"/>
        </w:rPr>
        <w:t>El área basal por hectárea hallada para la vegetación secundaria o en transición del Orobioma Alto de los andes es de es alta, comparada con otros biomas, por ejemplo, la vegetación secundaria del Orobioma bajo de los Andes cuenta con 18,39 m</w:t>
      </w:r>
      <w:r w:rsidRPr="00B14CF2">
        <w:rPr>
          <w:szCs w:val="22"/>
          <w:vertAlign w:val="superscript"/>
          <w:lang w:val="es-ES"/>
        </w:rPr>
        <w:t>2</w:t>
      </w:r>
      <w:r w:rsidRPr="00B14CF2">
        <w:rPr>
          <w:szCs w:val="22"/>
          <w:lang w:val="es-ES"/>
        </w:rPr>
        <w:t>/ha, mientras que la vegetación secundaria para el Orobioma Alto de los Andes tiene 21,50 m</w:t>
      </w:r>
      <w:r w:rsidRPr="00B14CF2">
        <w:rPr>
          <w:szCs w:val="22"/>
          <w:vertAlign w:val="superscript"/>
          <w:lang w:val="es-ES"/>
        </w:rPr>
        <w:t>2</w:t>
      </w:r>
      <w:r w:rsidRPr="00B14CF2">
        <w:rPr>
          <w:szCs w:val="22"/>
          <w:lang w:val="es-ES"/>
        </w:rPr>
        <w:t>/ha, así mismo el número de individuos por hectárea que también es mayor en la vegetación secundaria, pues cuenta con 504 ind/ha, mientras la vegetación secundaria para el Orobioma bajo de los Andes</w:t>
      </w:r>
      <w:r w:rsidR="006F2409" w:rsidRPr="00B14CF2">
        <w:rPr>
          <w:szCs w:val="22"/>
          <w:lang w:val="es-ES"/>
        </w:rPr>
        <w:t xml:space="preserve"> </w:t>
      </w:r>
      <w:r w:rsidRPr="00B14CF2">
        <w:rPr>
          <w:szCs w:val="22"/>
          <w:lang w:val="es-ES"/>
        </w:rPr>
        <w:t>cuenta con 371ind/ha.</w:t>
      </w:r>
    </w:p>
    <w:p w:rsidR="008D35E9" w:rsidRPr="00B14CF2" w:rsidRDefault="008D35E9" w:rsidP="00CC5CD2">
      <w:pPr>
        <w:spacing w:before="240" w:after="160"/>
        <w:contextualSpacing/>
        <w:rPr>
          <w:szCs w:val="22"/>
          <w:lang w:val="es-ES"/>
        </w:rPr>
      </w:pPr>
      <w:r w:rsidRPr="00B14CF2">
        <w:rPr>
          <w:szCs w:val="22"/>
          <w:lang w:val="es-ES"/>
        </w:rPr>
        <w:t>Por otro lado, el volumen total de la vegetación secundaria del orobioma alto de los andes (182,58</w:t>
      </w:r>
    </w:p>
    <w:p w:rsidR="008D35E9" w:rsidRPr="00B14CF2" w:rsidRDefault="008D35E9" w:rsidP="00CC5CD2">
      <w:pPr>
        <w:spacing w:before="240" w:after="160"/>
        <w:contextualSpacing/>
        <w:rPr>
          <w:szCs w:val="22"/>
          <w:lang w:val="es-ES"/>
        </w:rPr>
      </w:pPr>
      <w:r w:rsidRPr="00B14CF2">
        <w:rPr>
          <w:szCs w:val="22"/>
          <w:lang w:val="es-ES"/>
        </w:rPr>
        <w:t>m</w:t>
      </w:r>
      <w:r w:rsidRPr="00B14CF2">
        <w:rPr>
          <w:szCs w:val="22"/>
          <w:vertAlign w:val="superscript"/>
          <w:lang w:val="es-ES"/>
        </w:rPr>
        <w:t>3</w:t>
      </w:r>
      <w:r w:rsidRPr="00B14CF2">
        <w:rPr>
          <w:szCs w:val="22"/>
          <w:lang w:val="es-ES"/>
        </w:rPr>
        <w:t>/ha), es más del doble del volumen total por hectárea hallado en la vegetación secundaria del OBA, que es de 115,74 m</w:t>
      </w:r>
      <w:r w:rsidRPr="00B14CF2">
        <w:rPr>
          <w:szCs w:val="22"/>
          <w:vertAlign w:val="superscript"/>
          <w:lang w:val="es-ES"/>
        </w:rPr>
        <w:t>3</w:t>
      </w:r>
      <w:r w:rsidRPr="00B14CF2">
        <w:rPr>
          <w:szCs w:val="22"/>
          <w:lang w:val="es-ES"/>
        </w:rPr>
        <w:t>/ha.</w:t>
      </w:r>
    </w:p>
    <w:p w:rsidR="008D35E9" w:rsidRPr="002462E9" w:rsidRDefault="008D35E9" w:rsidP="002D3C2B">
      <w:pPr>
        <w:spacing w:before="240" w:after="160"/>
        <w:rPr>
          <w:szCs w:val="22"/>
          <w:lang w:val="es-ES"/>
        </w:rPr>
      </w:pPr>
      <w:r w:rsidRPr="00B14CF2">
        <w:rPr>
          <w:szCs w:val="22"/>
          <w:lang w:val="es-ES"/>
        </w:rPr>
        <w:t>Es necesario resaltar que los valores dados para este análisis son un promedio de los valores por hectárea para las diferentes parcelas establecidas en este tipo de bosque.</w:t>
      </w:r>
    </w:p>
    <w:p w:rsidR="008D35E9" w:rsidRPr="002462E9" w:rsidRDefault="006A20AD" w:rsidP="008D35E9">
      <w:pPr>
        <w:keepNext/>
        <w:keepLines/>
        <w:spacing w:before="40"/>
        <w:outlineLvl w:val="2"/>
        <w:rPr>
          <w:b/>
          <w:color w:val="000000"/>
          <w:szCs w:val="22"/>
          <w:lang w:val="es-ES"/>
        </w:rPr>
      </w:pPr>
      <w:bookmarkStart w:id="205" w:name="_Toc20721271"/>
      <w:r w:rsidRPr="002462E9">
        <w:rPr>
          <w:b/>
          <w:szCs w:val="22"/>
          <w:lang w:val="es-ES"/>
        </w:rPr>
        <w:t>1.</w:t>
      </w:r>
      <w:r w:rsidR="008D35E9" w:rsidRPr="002462E9">
        <w:rPr>
          <w:b/>
          <w:szCs w:val="22"/>
          <w:lang w:val="es-ES"/>
        </w:rPr>
        <w:t>1.</w:t>
      </w:r>
      <w:r w:rsidR="008D35E9" w:rsidRPr="002462E9">
        <w:rPr>
          <w:b/>
          <w:color w:val="000000"/>
          <w:szCs w:val="22"/>
          <w:lang w:val="es-ES"/>
        </w:rPr>
        <w:t>5.3 Indicadores de Estructura Ecológica</w:t>
      </w:r>
      <w:bookmarkEnd w:id="205"/>
    </w:p>
    <w:p w:rsidR="008D35E9" w:rsidRPr="002462E9" w:rsidRDefault="008D35E9" w:rsidP="008D35E9">
      <w:pPr>
        <w:keepNext/>
        <w:keepLines/>
        <w:spacing w:before="40" w:line="259" w:lineRule="auto"/>
        <w:outlineLvl w:val="3"/>
        <w:rPr>
          <w:b/>
          <w:iCs/>
          <w:color w:val="000000"/>
          <w:szCs w:val="22"/>
          <w:lang w:val="es-ES"/>
        </w:rPr>
      </w:pPr>
      <w:bookmarkStart w:id="206" w:name="_Toc20721272"/>
      <w:r w:rsidRPr="002462E9">
        <w:rPr>
          <w:b/>
          <w:iCs/>
          <w:color w:val="000000"/>
          <w:szCs w:val="22"/>
          <w:lang w:val="es-ES"/>
        </w:rPr>
        <w:t>1.</w:t>
      </w:r>
      <w:r w:rsidR="006A20AD" w:rsidRPr="002462E9">
        <w:rPr>
          <w:b/>
          <w:iCs/>
          <w:color w:val="000000"/>
          <w:szCs w:val="22"/>
          <w:lang w:val="es-ES"/>
        </w:rPr>
        <w:t>1.</w:t>
      </w:r>
      <w:r w:rsidRPr="002462E9">
        <w:rPr>
          <w:b/>
          <w:iCs/>
          <w:color w:val="000000"/>
          <w:szCs w:val="22"/>
          <w:lang w:val="es-ES"/>
        </w:rPr>
        <w:t>5.3.1 Estructura Horizontal</w:t>
      </w:r>
      <w:bookmarkEnd w:id="206"/>
    </w:p>
    <w:p w:rsidR="008D35E9" w:rsidRPr="002462E9" w:rsidRDefault="006A20AD" w:rsidP="008D35E9">
      <w:pPr>
        <w:keepNext/>
        <w:keepLines/>
        <w:spacing w:before="40" w:line="259" w:lineRule="auto"/>
        <w:outlineLvl w:val="3"/>
        <w:rPr>
          <w:b/>
          <w:iCs/>
          <w:color w:val="000000"/>
          <w:szCs w:val="22"/>
          <w:lang w:val="es-ES"/>
        </w:rPr>
      </w:pPr>
      <w:bookmarkStart w:id="207" w:name="_Toc20721273"/>
      <w:r w:rsidRPr="002462E9">
        <w:rPr>
          <w:b/>
          <w:iCs/>
          <w:color w:val="000000"/>
          <w:szCs w:val="22"/>
          <w:lang w:val="es-ES"/>
        </w:rPr>
        <w:t>1.</w:t>
      </w:r>
      <w:r w:rsidR="008D35E9" w:rsidRPr="002462E9">
        <w:rPr>
          <w:b/>
          <w:iCs/>
          <w:color w:val="000000"/>
          <w:szCs w:val="22"/>
          <w:lang w:val="es-ES"/>
        </w:rPr>
        <w:t>1.5.3.1.1 Índice de Valor de Importancia simplificado</w:t>
      </w:r>
      <w:bookmarkEnd w:id="207"/>
    </w:p>
    <w:p w:rsidR="00406C3B" w:rsidRPr="002462E9" w:rsidRDefault="00406C3B" w:rsidP="008D35E9">
      <w:pPr>
        <w:spacing w:line="259" w:lineRule="auto"/>
        <w:jc w:val="center"/>
        <w:rPr>
          <w:rFonts w:eastAsia="Calibri"/>
          <w:iCs/>
          <w:sz w:val="18"/>
          <w:szCs w:val="18"/>
          <w:lang w:val="es-ES"/>
        </w:rPr>
      </w:pPr>
      <w:bookmarkStart w:id="208" w:name="_Ref12686929"/>
    </w:p>
    <w:p w:rsidR="008D35E9" w:rsidRDefault="008D35E9" w:rsidP="008D35E9">
      <w:pPr>
        <w:spacing w:line="259" w:lineRule="auto"/>
        <w:jc w:val="center"/>
        <w:rPr>
          <w:rFonts w:eastAsia="Calibri"/>
          <w:iCs/>
          <w:sz w:val="18"/>
          <w:szCs w:val="18"/>
          <w:lang w:val="es-CO"/>
        </w:rPr>
      </w:pPr>
      <w:bookmarkStart w:id="209" w:name="_Toc20721337"/>
      <w:r w:rsidRPr="002462E9">
        <w:rPr>
          <w:rFonts w:eastAsia="Calibri"/>
          <w:iCs/>
          <w:sz w:val="18"/>
          <w:szCs w:val="18"/>
          <w:lang w:val="es-ES"/>
        </w:rPr>
        <w:t xml:space="preserve">Tabla </w:t>
      </w:r>
      <w:r w:rsidRPr="00503041">
        <w:rPr>
          <w:rFonts w:eastAsia="Calibri"/>
          <w:iCs/>
          <w:sz w:val="18"/>
          <w:szCs w:val="18"/>
        </w:rPr>
        <w:fldChar w:fldCharType="begin"/>
      </w:r>
      <w:r w:rsidRPr="002462E9">
        <w:rPr>
          <w:rFonts w:eastAsia="Calibri"/>
          <w:iCs/>
          <w:sz w:val="18"/>
          <w:szCs w:val="18"/>
          <w:lang w:val="es-ES"/>
        </w:rPr>
        <w:instrText xml:space="preserve"> SEQ Tabla \* ARABIC </w:instrText>
      </w:r>
      <w:r w:rsidRPr="00503041">
        <w:rPr>
          <w:rFonts w:eastAsia="Calibri"/>
          <w:iCs/>
          <w:sz w:val="18"/>
          <w:szCs w:val="18"/>
        </w:rPr>
        <w:fldChar w:fldCharType="separate"/>
      </w:r>
      <w:r w:rsidR="008E02BE">
        <w:rPr>
          <w:rFonts w:eastAsia="Calibri"/>
          <w:iCs/>
          <w:noProof/>
          <w:sz w:val="18"/>
          <w:szCs w:val="18"/>
          <w:lang w:val="es-ES"/>
        </w:rPr>
        <w:t>55</w:t>
      </w:r>
      <w:r w:rsidRPr="00503041">
        <w:rPr>
          <w:rFonts w:eastAsia="Calibri"/>
          <w:iCs/>
          <w:sz w:val="18"/>
          <w:szCs w:val="18"/>
        </w:rPr>
        <w:fldChar w:fldCharType="end"/>
      </w:r>
      <w:bookmarkEnd w:id="208"/>
      <w:r w:rsidRPr="002462E9">
        <w:rPr>
          <w:rFonts w:eastAsia="Calibri"/>
          <w:iCs/>
          <w:sz w:val="18"/>
          <w:szCs w:val="18"/>
          <w:lang w:val="es-ES"/>
        </w:rPr>
        <w:t xml:space="preserve">: Diez especies con mayor Importancia Ecológica Estructural. </w:t>
      </w:r>
      <w:r w:rsidR="00CC5CD2">
        <w:rPr>
          <w:rFonts w:eastAsia="Calibri"/>
          <w:iCs/>
          <w:sz w:val="18"/>
          <w:szCs w:val="18"/>
          <w:lang w:val="es-CO"/>
        </w:rPr>
        <w:t>BF– OB</w:t>
      </w:r>
      <w:r w:rsidRPr="00503041">
        <w:rPr>
          <w:rFonts w:eastAsia="Calibri"/>
          <w:iCs/>
          <w:sz w:val="18"/>
          <w:szCs w:val="18"/>
          <w:lang w:val="es-CO"/>
        </w:rPr>
        <w:t>A</w:t>
      </w:r>
      <w:bookmarkEnd w:id="209"/>
    </w:p>
    <w:tbl>
      <w:tblPr>
        <w:tblW w:w="5000" w:type="pct"/>
        <w:jc w:val="center"/>
        <w:tblLook w:val="04A0" w:firstRow="1" w:lastRow="0" w:firstColumn="1" w:lastColumn="0" w:noHBand="0" w:noVBand="1"/>
      </w:tblPr>
      <w:tblGrid>
        <w:gridCol w:w="3156"/>
        <w:gridCol w:w="1489"/>
        <w:gridCol w:w="1489"/>
        <w:gridCol w:w="1489"/>
        <w:gridCol w:w="1489"/>
      </w:tblGrid>
      <w:tr w:rsidR="00CC5CD2" w:rsidRPr="00B14CF2" w:rsidTr="00B14CF2">
        <w:trPr>
          <w:trHeight w:val="170"/>
          <w:jc w:val="center"/>
        </w:trPr>
        <w:tc>
          <w:tcPr>
            <w:tcW w:w="1730"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CC5CD2" w:rsidRPr="00B14CF2" w:rsidRDefault="00CC5CD2">
            <w:pPr>
              <w:jc w:val="center"/>
              <w:rPr>
                <w:rFonts w:cs="Calibri"/>
                <w:b/>
                <w:color w:val="000000"/>
                <w:sz w:val="20"/>
                <w:szCs w:val="20"/>
              </w:rPr>
            </w:pPr>
            <w:r w:rsidRPr="00B14CF2">
              <w:rPr>
                <w:rFonts w:cs="Calibri"/>
                <w:b/>
                <w:color w:val="000000"/>
                <w:sz w:val="20"/>
                <w:szCs w:val="20"/>
              </w:rPr>
              <w:t>Especie</w:t>
            </w:r>
          </w:p>
        </w:tc>
        <w:tc>
          <w:tcPr>
            <w:tcW w:w="817"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CC5CD2" w:rsidRPr="00B14CF2" w:rsidRDefault="00CC5CD2">
            <w:pPr>
              <w:jc w:val="center"/>
              <w:rPr>
                <w:rFonts w:cs="Calibri"/>
                <w:b/>
                <w:color w:val="000000"/>
                <w:sz w:val="20"/>
                <w:szCs w:val="20"/>
              </w:rPr>
            </w:pPr>
            <w:r w:rsidRPr="00B14CF2">
              <w:rPr>
                <w:rFonts w:cs="Calibri"/>
                <w:b/>
                <w:color w:val="000000"/>
                <w:sz w:val="20"/>
                <w:szCs w:val="20"/>
              </w:rPr>
              <w:t>AR%</w:t>
            </w:r>
          </w:p>
        </w:tc>
        <w:tc>
          <w:tcPr>
            <w:tcW w:w="817"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CC5CD2" w:rsidRPr="00B14CF2" w:rsidRDefault="00CC5CD2">
            <w:pPr>
              <w:jc w:val="center"/>
              <w:rPr>
                <w:rFonts w:cs="Calibri"/>
                <w:b/>
                <w:color w:val="000000"/>
                <w:sz w:val="20"/>
                <w:szCs w:val="20"/>
              </w:rPr>
            </w:pPr>
            <w:r w:rsidRPr="00B14CF2">
              <w:rPr>
                <w:rFonts w:cs="Calibri"/>
                <w:b/>
                <w:color w:val="000000"/>
                <w:sz w:val="20"/>
                <w:szCs w:val="20"/>
              </w:rPr>
              <w:t>DR%</w:t>
            </w:r>
          </w:p>
        </w:tc>
        <w:tc>
          <w:tcPr>
            <w:tcW w:w="817"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CC5CD2" w:rsidRPr="00B14CF2" w:rsidRDefault="00CC5CD2">
            <w:pPr>
              <w:jc w:val="center"/>
              <w:rPr>
                <w:rFonts w:cs="Calibri"/>
                <w:b/>
                <w:color w:val="000000"/>
                <w:sz w:val="20"/>
                <w:szCs w:val="20"/>
              </w:rPr>
            </w:pPr>
            <w:r w:rsidRPr="00B14CF2">
              <w:rPr>
                <w:rFonts w:cs="Calibri"/>
                <w:b/>
                <w:color w:val="000000"/>
                <w:sz w:val="20"/>
                <w:szCs w:val="20"/>
              </w:rPr>
              <w:t>Fr%</w:t>
            </w:r>
          </w:p>
        </w:tc>
        <w:tc>
          <w:tcPr>
            <w:tcW w:w="817"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CC5CD2" w:rsidRPr="00B14CF2" w:rsidRDefault="00CC5CD2">
            <w:pPr>
              <w:jc w:val="center"/>
              <w:rPr>
                <w:rFonts w:cs="Calibri"/>
                <w:b/>
                <w:color w:val="000000"/>
                <w:sz w:val="20"/>
                <w:szCs w:val="20"/>
              </w:rPr>
            </w:pPr>
            <w:r w:rsidRPr="00B14CF2">
              <w:rPr>
                <w:rFonts w:cs="Calibri"/>
                <w:b/>
                <w:color w:val="000000"/>
                <w:sz w:val="20"/>
                <w:szCs w:val="20"/>
              </w:rPr>
              <w:t>IVI%</w:t>
            </w:r>
          </w:p>
        </w:tc>
      </w:tr>
      <w:tr w:rsidR="00CC5CD2" w:rsidRPr="00B14CF2" w:rsidTr="00B14CF2">
        <w:trPr>
          <w:trHeight w:val="170"/>
          <w:jc w:val="center"/>
        </w:trPr>
        <w:tc>
          <w:tcPr>
            <w:tcW w:w="1730" w:type="pct"/>
            <w:tcBorders>
              <w:top w:val="nil"/>
              <w:left w:val="single" w:sz="4" w:space="0" w:color="auto"/>
              <w:bottom w:val="single" w:sz="4" w:space="0" w:color="auto"/>
              <w:right w:val="single" w:sz="4" w:space="0" w:color="auto"/>
            </w:tcBorders>
            <w:shd w:val="clear" w:color="auto" w:fill="auto"/>
            <w:noWrap/>
            <w:vAlign w:val="center"/>
            <w:hideMark/>
          </w:tcPr>
          <w:p w:rsidR="00CC5CD2" w:rsidRPr="00B14CF2" w:rsidRDefault="00CC5CD2" w:rsidP="00B14CF2">
            <w:pPr>
              <w:jc w:val="left"/>
              <w:rPr>
                <w:rFonts w:cs="Calibri"/>
                <w:i/>
                <w:color w:val="000000"/>
                <w:sz w:val="20"/>
                <w:szCs w:val="20"/>
              </w:rPr>
            </w:pPr>
            <w:r w:rsidRPr="00B14CF2">
              <w:rPr>
                <w:rFonts w:cs="Calibri"/>
                <w:i/>
                <w:color w:val="000000"/>
                <w:sz w:val="20"/>
                <w:szCs w:val="20"/>
              </w:rPr>
              <w:t>Anacardium excelsum</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14,56</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32,37</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6,90</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17,94</w:t>
            </w:r>
          </w:p>
        </w:tc>
      </w:tr>
      <w:tr w:rsidR="00CC5CD2" w:rsidRPr="00B14CF2" w:rsidTr="00B14CF2">
        <w:trPr>
          <w:trHeight w:val="170"/>
          <w:jc w:val="center"/>
        </w:trPr>
        <w:tc>
          <w:tcPr>
            <w:tcW w:w="1730" w:type="pct"/>
            <w:tcBorders>
              <w:top w:val="nil"/>
              <w:left w:val="single" w:sz="4" w:space="0" w:color="auto"/>
              <w:bottom w:val="single" w:sz="4" w:space="0" w:color="auto"/>
              <w:right w:val="single" w:sz="4" w:space="0" w:color="auto"/>
            </w:tcBorders>
            <w:shd w:val="clear" w:color="auto" w:fill="auto"/>
            <w:noWrap/>
            <w:vAlign w:val="center"/>
            <w:hideMark/>
          </w:tcPr>
          <w:p w:rsidR="00CC5CD2" w:rsidRPr="00B14CF2" w:rsidRDefault="00CC5CD2" w:rsidP="00B14CF2">
            <w:pPr>
              <w:jc w:val="left"/>
              <w:rPr>
                <w:rFonts w:cs="Calibri"/>
                <w:i/>
                <w:color w:val="000000"/>
                <w:sz w:val="20"/>
                <w:szCs w:val="20"/>
              </w:rPr>
            </w:pPr>
            <w:r w:rsidRPr="00B14CF2">
              <w:rPr>
                <w:rFonts w:cs="Calibri"/>
                <w:i/>
                <w:color w:val="000000"/>
                <w:sz w:val="20"/>
                <w:szCs w:val="20"/>
              </w:rPr>
              <w:t>Trichospermum mexicanum</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14,56</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7,34</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3,45</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8,45</w:t>
            </w:r>
          </w:p>
        </w:tc>
      </w:tr>
      <w:tr w:rsidR="00CC5CD2" w:rsidRPr="00B14CF2" w:rsidTr="00B14CF2">
        <w:trPr>
          <w:trHeight w:val="170"/>
          <w:jc w:val="center"/>
        </w:trPr>
        <w:tc>
          <w:tcPr>
            <w:tcW w:w="1730" w:type="pct"/>
            <w:tcBorders>
              <w:top w:val="nil"/>
              <w:left w:val="single" w:sz="4" w:space="0" w:color="auto"/>
              <w:bottom w:val="single" w:sz="4" w:space="0" w:color="auto"/>
              <w:right w:val="single" w:sz="4" w:space="0" w:color="auto"/>
            </w:tcBorders>
            <w:shd w:val="clear" w:color="auto" w:fill="auto"/>
            <w:noWrap/>
            <w:vAlign w:val="center"/>
            <w:hideMark/>
          </w:tcPr>
          <w:p w:rsidR="00CC5CD2" w:rsidRPr="00B14CF2" w:rsidRDefault="00CC5CD2" w:rsidP="00B14CF2">
            <w:pPr>
              <w:jc w:val="left"/>
              <w:rPr>
                <w:rFonts w:cs="Calibri"/>
                <w:i/>
                <w:color w:val="000000"/>
                <w:sz w:val="20"/>
                <w:szCs w:val="20"/>
              </w:rPr>
            </w:pPr>
            <w:r w:rsidRPr="00B14CF2">
              <w:rPr>
                <w:rFonts w:cs="Calibri"/>
                <w:i/>
                <w:color w:val="000000"/>
                <w:sz w:val="20"/>
                <w:szCs w:val="20"/>
              </w:rPr>
              <w:t>Miconia sp.</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6,80</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5,31</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3,45</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5,19</w:t>
            </w:r>
          </w:p>
        </w:tc>
      </w:tr>
      <w:tr w:rsidR="00CC5CD2" w:rsidRPr="00B14CF2" w:rsidTr="00B14CF2">
        <w:trPr>
          <w:trHeight w:val="170"/>
          <w:jc w:val="center"/>
        </w:trPr>
        <w:tc>
          <w:tcPr>
            <w:tcW w:w="1730" w:type="pct"/>
            <w:tcBorders>
              <w:top w:val="nil"/>
              <w:left w:val="single" w:sz="4" w:space="0" w:color="auto"/>
              <w:bottom w:val="single" w:sz="4" w:space="0" w:color="auto"/>
              <w:right w:val="single" w:sz="4" w:space="0" w:color="auto"/>
            </w:tcBorders>
            <w:shd w:val="clear" w:color="auto" w:fill="auto"/>
            <w:noWrap/>
            <w:vAlign w:val="center"/>
            <w:hideMark/>
          </w:tcPr>
          <w:p w:rsidR="00CC5CD2" w:rsidRPr="00B14CF2" w:rsidRDefault="00CC5CD2" w:rsidP="00B14CF2">
            <w:pPr>
              <w:jc w:val="left"/>
              <w:rPr>
                <w:rFonts w:cs="Calibri"/>
                <w:i/>
                <w:color w:val="000000"/>
                <w:sz w:val="20"/>
                <w:szCs w:val="20"/>
              </w:rPr>
            </w:pPr>
            <w:r w:rsidRPr="00B14CF2">
              <w:rPr>
                <w:rFonts w:cs="Calibri"/>
                <w:i/>
                <w:color w:val="000000"/>
                <w:sz w:val="20"/>
                <w:szCs w:val="20"/>
              </w:rPr>
              <w:t>Piptocoma discolor</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5,83</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3,54</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5,17</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4,85</w:t>
            </w:r>
          </w:p>
        </w:tc>
      </w:tr>
      <w:tr w:rsidR="00CC5CD2" w:rsidRPr="00B14CF2" w:rsidTr="00B14CF2">
        <w:trPr>
          <w:trHeight w:val="170"/>
          <w:jc w:val="center"/>
        </w:trPr>
        <w:tc>
          <w:tcPr>
            <w:tcW w:w="1730" w:type="pct"/>
            <w:tcBorders>
              <w:top w:val="nil"/>
              <w:left w:val="single" w:sz="4" w:space="0" w:color="auto"/>
              <w:bottom w:val="single" w:sz="4" w:space="0" w:color="auto"/>
              <w:right w:val="single" w:sz="4" w:space="0" w:color="auto"/>
            </w:tcBorders>
            <w:shd w:val="clear" w:color="auto" w:fill="auto"/>
            <w:noWrap/>
            <w:vAlign w:val="center"/>
            <w:hideMark/>
          </w:tcPr>
          <w:p w:rsidR="00CC5CD2" w:rsidRPr="00B14CF2" w:rsidRDefault="00CC5CD2" w:rsidP="00B14CF2">
            <w:pPr>
              <w:jc w:val="left"/>
              <w:rPr>
                <w:rFonts w:cs="Calibri"/>
                <w:i/>
                <w:color w:val="000000"/>
                <w:sz w:val="20"/>
                <w:szCs w:val="20"/>
              </w:rPr>
            </w:pPr>
            <w:r w:rsidRPr="00B14CF2">
              <w:rPr>
                <w:rFonts w:cs="Calibri"/>
                <w:i/>
                <w:color w:val="000000"/>
                <w:sz w:val="20"/>
                <w:szCs w:val="20"/>
              </w:rPr>
              <w:t>Clusia viscida</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1,94</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10,00</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1,72</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4,56</w:t>
            </w:r>
          </w:p>
        </w:tc>
      </w:tr>
      <w:tr w:rsidR="00CC5CD2" w:rsidRPr="00B14CF2" w:rsidTr="00B14CF2">
        <w:trPr>
          <w:trHeight w:val="170"/>
          <w:jc w:val="center"/>
        </w:trPr>
        <w:tc>
          <w:tcPr>
            <w:tcW w:w="1730" w:type="pct"/>
            <w:tcBorders>
              <w:top w:val="nil"/>
              <w:left w:val="single" w:sz="4" w:space="0" w:color="auto"/>
              <w:bottom w:val="single" w:sz="4" w:space="0" w:color="auto"/>
              <w:right w:val="single" w:sz="4" w:space="0" w:color="auto"/>
            </w:tcBorders>
            <w:shd w:val="clear" w:color="auto" w:fill="auto"/>
            <w:noWrap/>
            <w:vAlign w:val="center"/>
            <w:hideMark/>
          </w:tcPr>
          <w:p w:rsidR="00CC5CD2" w:rsidRPr="00B14CF2" w:rsidRDefault="00CC5CD2" w:rsidP="00B14CF2">
            <w:pPr>
              <w:jc w:val="left"/>
              <w:rPr>
                <w:rFonts w:cs="Calibri"/>
                <w:i/>
                <w:color w:val="000000"/>
                <w:sz w:val="20"/>
                <w:szCs w:val="20"/>
              </w:rPr>
            </w:pPr>
            <w:r w:rsidRPr="00B14CF2">
              <w:rPr>
                <w:rFonts w:cs="Calibri"/>
                <w:i/>
                <w:color w:val="000000"/>
                <w:sz w:val="20"/>
                <w:szCs w:val="20"/>
              </w:rPr>
              <w:t>Cecropia peltata</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3,88</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2,52</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6,90</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4,43</w:t>
            </w:r>
          </w:p>
        </w:tc>
      </w:tr>
      <w:tr w:rsidR="00CC5CD2" w:rsidRPr="00B14CF2" w:rsidTr="00B14CF2">
        <w:trPr>
          <w:trHeight w:val="170"/>
          <w:jc w:val="center"/>
        </w:trPr>
        <w:tc>
          <w:tcPr>
            <w:tcW w:w="1730" w:type="pct"/>
            <w:tcBorders>
              <w:top w:val="nil"/>
              <w:left w:val="single" w:sz="4" w:space="0" w:color="auto"/>
              <w:bottom w:val="single" w:sz="4" w:space="0" w:color="auto"/>
              <w:right w:val="single" w:sz="4" w:space="0" w:color="auto"/>
            </w:tcBorders>
            <w:shd w:val="clear" w:color="auto" w:fill="auto"/>
            <w:noWrap/>
            <w:vAlign w:val="center"/>
            <w:hideMark/>
          </w:tcPr>
          <w:p w:rsidR="00CC5CD2" w:rsidRPr="00B14CF2" w:rsidRDefault="00CC5CD2" w:rsidP="00B14CF2">
            <w:pPr>
              <w:jc w:val="left"/>
              <w:rPr>
                <w:rFonts w:cs="Calibri"/>
                <w:i/>
                <w:color w:val="000000"/>
                <w:sz w:val="20"/>
                <w:szCs w:val="20"/>
              </w:rPr>
            </w:pPr>
            <w:r w:rsidRPr="00B14CF2">
              <w:rPr>
                <w:rFonts w:cs="Calibri"/>
                <w:i/>
                <w:color w:val="000000"/>
                <w:sz w:val="20"/>
                <w:szCs w:val="20"/>
              </w:rPr>
              <w:t>Pseudobombax septenatum</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3,88</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7,54</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1,72</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4,38</w:t>
            </w:r>
          </w:p>
        </w:tc>
      </w:tr>
      <w:tr w:rsidR="00CC5CD2" w:rsidRPr="00B14CF2" w:rsidTr="00B14CF2">
        <w:trPr>
          <w:trHeight w:val="170"/>
          <w:jc w:val="center"/>
        </w:trPr>
        <w:tc>
          <w:tcPr>
            <w:tcW w:w="1730" w:type="pct"/>
            <w:tcBorders>
              <w:top w:val="nil"/>
              <w:left w:val="single" w:sz="4" w:space="0" w:color="auto"/>
              <w:bottom w:val="single" w:sz="4" w:space="0" w:color="auto"/>
              <w:right w:val="single" w:sz="4" w:space="0" w:color="auto"/>
            </w:tcBorders>
            <w:shd w:val="clear" w:color="auto" w:fill="auto"/>
            <w:noWrap/>
            <w:vAlign w:val="center"/>
            <w:hideMark/>
          </w:tcPr>
          <w:p w:rsidR="00CC5CD2" w:rsidRPr="00B14CF2" w:rsidRDefault="00CC5CD2" w:rsidP="00B14CF2">
            <w:pPr>
              <w:jc w:val="left"/>
              <w:rPr>
                <w:rFonts w:cs="Calibri"/>
                <w:i/>
                <w:color w:val="000000"/>
                <w:sz w:val="20"/>
                <w:szCs w:val="20"/>
              </w:rPr>
            </w:pPr>
            <w:r w:rsidRPr="00B14CF2">
              <w:rPr>
                <w:rFonts w:cs="Calibri"/>
                <w:i/>
                <w:color w:val="000000"/>
                <w:sz w:val="20"/>
                <w:szCs w:val="20"/>
              </w:rPr>
              <w:t>Cecropia sp</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3,88</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1,19</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5,17</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3,42</w:t>
            </w:r>
          </w:p>
        </w:tc>
      </w:tr>
      <w:tr w:rsidR="00CC5CD2" w:rsidRPr="00B14CF2" w:rsidTr="00B14CF2">
        <w:trPr>
          <w:trHeight w:val="170"/>
          <w:jc w:val="center"/>
        </w:trPr>
        <w:tc>
          <w:tcPr>
            <w:tcW w:w="1730" w:type="pct"/>
            <w:tcBorders>
              <w:top w:val="nil"/>
              <w:left w:val="single" w:sz="4" w:space="0" w:color="auto"/>
              <w:bottom w:val="single" w:sz="4" w:space="0" w:color="auto"/>
              <w:right w:val="single" w:sz="4" w:space="0" w:color="auto"/>
            </w:tcBorders>
            <w:shd w:val="clear" w:color="auto" w:fill="auto"/>
            <w:noWrap/>
            <w:vAlign w:val="center"/>
            <w:hideMark/>
          </w:tcPr>
          <w:p w:rsidR="00CC5CD2" w:rsidRPr="00B14CF2" w:rsidRDefault="00CC5CD2" w:rsidP="00B14CF2">
            <w:pPr>
              <w:jc w:val="left"/>
              <w:rPr>
                <w:rFonts w:cs="Calibri"/>
                <w:i/>
                <w:color w:val="000000"/>
                <w:sz w:val="20"/>
                <w:szCs w:val="20"/>
              </w:rPr>
            </w:pPr>
            <w:r w:rsidRPr="00B14CF2">
              <w:rPr>
                <w:rFonts w:cs="Calibri"/>
                <w:i/>
                <w:color w:val="000000"/>
                <w:sz w:val="20"/>
                <w:szCs w:val="20"/>
              </w:rPr>
              <w:t>Eugenia sp.</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2,91</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2,37</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3,45</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2,91</w:t>
            </w:r>
          </w:p>
        </w:tc>
      </w:tr>
      <w:tr w:rsidR="00CC5CD2" w:rsidRPr="00B14CF2" w:rsidTr="00B14CF2">
        <w:trPr>
          <w:trHeight w:val="170"/>
          <w:jc w:val="center"/>
        </w:trPr>
        <w:tc>
          <w:tcPr>
            <w:tcW w:w="1730" w:type="pct"/>
            <w:tcBorders>
              <w:top w:val="nil"/>
              <w:left w:val="single" w:sz="4" w:space="0" w:color="auto"/>
              <w:bottom w:val="single" w:sz="4" w:space="0" w:color="auto"/>
              <w:right w:val="single" w:sz="4" w:space="0" w:color="auto"/>
            </w:tcBorders>
            <w:shd w:val="clear" w:color="auto" w:fill="auto"/>
            <w:noWrap/>
            <w:vAlign w:val="center"/>
            <w:hideMark/>
          </w:tcPr>
          <w:p w:rsidR="00CC5CD2" w:rsidRPr="00B14CF2" w:rsidRDefault="00CC5CD2" w:rsidP="00B14CF2">
            <w:pPr>
              <w:jc w:val="left"/>
              <w:rPr>
                <w:rFonts w:cs="Calibri"/>
                <w:i/>
                <w:color w:val="000000"/>
                <w:sz w:val="20"/>
                <w:szCs w:val="20"/>
              </w:rPr>
            </w:pPr>
            <w:r w:rsidRPr="00B14CF2">
              <w:rPr>
                <w:rFonts w:cs="Calibri"/>
                <w:i/>
                <w:color w:val="000000"/>
                <w:sz w:val="20"/>
                <w:szCs w:val="20"/>
              </w:rPr>
              <w:t>Syagrus sancona</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2,91</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2,00</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3,45</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2,79</w:t>
            </w:r>
          </w:p>
        </w:tc>
      </w:tr>
      <w:tr w:rsidR="00CC5CD2" w:rsidRPr="00B14CF2" w:rsidTr="00B14CF2">
        <w:trPr>
          <w:trHeight w:val="170"/>
          <w:jc w:val="center"/>
        </w:trPr>
        <w:tc>
          <w:tcPr>
            <w:tcW w:w="1730" w:type="pct"/>
            <w:tcBorders>
              <w:top w:val="nil"/>
              <w:left w:val="single" w:sz="4" w:space="0" w:color="auto"/>
              <w:bottom w:val="single" w:sz="4" w:space="0" w:color="auto"/>
              <w:right w:val="single" w:sz="4" w:space="0" w:color="auto"/>
            </w:tcBorders>
            <w:shd w:val="clear" w:color="auto" w:fill="auto"/>
            <w:noWrap/>
            <w:vAlign w:val="center"/>
            <w:hideMark/>
          </w:tcPr>
          <w:p w:rsidR="00CC5CD2" w:rsidRPr="00B14CF2" w:rsidRDefault="00CC5CD2" w:rsidP="00B14CF2">
            <w:pPr>
              <w:jc w:val="left"/>
              <w:rPr>
                <w:rFonts w:cs="Calibri"/>
                <w:i/>
                <w:color w:val="000000"/>
                <w:sz w:val="20"/>
                <w:szCs w:val="20"/>
              </w:rPr>
            </w:pPr>
            <w:r w:rsidRPr="00B14CF2">
              <w:rPr>
                <w:rFonts w:cs="Calibri"/>
                <w:i/>
                <w:color w:val="000000"/>
                <w:sz w:val="20"/>
                <w:szCs w:val="20"/>
              </w:rPr>
              <w:t>Cupania latifolia</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1,94</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2,20</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3,45</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2,53</w:t>
            </w:r>
          </w:p>
        </w:tc>
      </w:tr>
      <w:tr w:rsidR="00CC5CD2" w:rsidRPr="00B14CF2" w:rsidTr="00B14CF2">
        <w:trPr>
          <w:trHeight w:val="170"/>
          <w:jc w:val="center"/>
        </w:trPr>
        <w:tc>
          <w:tcPr>
            <w:tcW w:w="1730" w:type="pct"/>
            <w:tcBorders>
              <w:top w:val="nil"/>
              <w:left w:val="single" w:sz="4" w:space="0" w:color="auto"/>
              <w:bottom w:val="single" w:sz="4" w:space="0" w:color="auto"/>
              <w:right w:val="single" w:sz="4" w:space="0" w:color="auto"/>
            </w:tcBorders>
            <w:shd w:val="clear" w:color="auto" w:fill="auto"/>
            <w:noWrap/>
            <w:vAlign w:val="center"/>
            <w:hideMark/>
          </w:tcPr>
          <w:p w:rsidR="00CC5CD2" w:rsidRPr="00B14CF2" w:rsidRDefault="00CC5CD2" w:rsidP="00B14CF2">
            <w:pPr>
              <w:jc w:val="left"/>
              <w:rPr>
                <w:rFonts w:cs="Calibri"/>
                <w:i/>
                <w:color w:val="000000"/>
                <w:sz w:val="20"/>
                <w:szCs w:val="20"/>
              </w:rPr>
            </w:pPr>
            <w:r w:rsidRPr="00B14CF2">
              <w:rPr>
                <w:rFonts w:cs="Calibri"/>
                <w:i/>
                <w:color w:val="000000"/>
                <w:sz w:val="20"/>
                <w:szCs w:val="20"/>
              </w:rPr>
              <w:lastRenderedPageBreak/>
              <w:t>Vismia sp</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2,91</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0,79</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3,45</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2,38</w:t>
            </w:r>
          </w:p>
        </w:tc>
      </w:tr>
      <w:tr w:rsidR="00CC5CD2" w:rsidRPr="00B14CF2" w:rsidTr="00B14CF2">
        <w:trPr>
          <w:trHeight w:val="170"/>
          <w:jc w:val="center"/>
        </w:trPr>
        <w:tc>
          <w:tcPr>
            <w:tcW w:w="1730" w:type="pct"/>
            <w:tcBorders>
              <w:top w:val="nil"/>
              <w:left w:val="single" w:sz="4" w:space="0" w:color="auto"/>
              <w:bottom w:val="single" w:sz="4" w:space="0" w:color="auto"/>
              <w:right w:val="single" w:sz="4" w:space="0" w:color="auto"/>
            </w:tcBorders>
            <w:shd w:val="clear" w:color="auto" w:fill="auto"/>
            <w:noWrap/>
            <w:vAlign w:val="center"/>
            <w:hideMark/>
          </w:tcPr>
          <w:p w:rsidR="00CC5CD2" w:rsidRPr="00B14CF2" w:rsidRDefault="00CC5CD2" w:rsidP="00B14CF2">
            <w:pPr>
              <w:jc w:val="left"/>
              <w:rPr>
                <w:rFonts w:cs="Calibri"/>
                <w:i/>
                <w:color w:val="000000"/>
                <w:sz w:val="20"/>
                <w:szCs w:val="20"/>
              </w:rPr>
            </w:pPr>
            <w:r w:rsidRPr="00B14CF2">
              <w:rPr>
                <w:rFonts w:cs="Calibri"/>
                <w:i/>
                <w:color w:val="000000"/>
                <w:sz w:val="20"/>
                <w:szCs w:val="20"/>
              </w:rPr>
              <w:t>Cyathea sp.</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2,91</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0,46</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3,45</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2,27</w:t>
            </w:r>
          </w:p>
        </w:tc>
      </w:tr>
      <w:tr w:rsidR="00CC5CD2" w:rsidRPr="00B14CF2" w:rsidTr="00B14CF2">
        <w:trPr>
          <w:trHeight w:val="170"/>
          <w:jc w:val="center"/>
        </w:trPr>
        <w:tc>
          <w:tcPr>
            <w:tcW w:w="1730" w:type="pct"/>
            <w:tcBorders>
              <w:top w:val="nil"/>
              <w:left w:val="single" w:sz="4" w:space="0" w:color="auto"/>
              <w:bottom w:val="single" w:sz="4" w:space="0" w:color="auto"/>
              <w:right w:val="single" w:sz="4" w:space="0" w:color="auto"/>
            </w:tcBorders>
            <w:shd w:val="clear" w:color="auto" w:fill="auto"/>
            <w:noWrap/>
            <w:vAlign w:val="center"/>
            <w:hideMark/>
          </w:tcPr>
          <w:p w:rsidR="00CC5CD2" w:rsidRPr="00B14CF2" w:rsidRDefault="00CC5CD2" w:rsidP="00B14CF2">
            <w:pPr>
              <w:jc w:val="left"/>
              <w:rPr>
                <w:rFonts w:cs="Calibri"/>
                <w:i/>
                <w:color w:val="000000"/>
                <w:sz w:val="20"/>
                <w:szCs w:val="20"/>
              </w:rPr>
            </w:pPr>
            <w:r w:rsidRPr="00B14CF2">
              <w:rPr>
                <w:rFonts w:cs="Calibri"/>
                <w:i/>
                <w:color w:val="000000"/>
                <w:sz w:val="20"/>
                <w:szCs w:val="20"/>
              </w:rPr>
              <w:t xml:space="preserve">Virola aff elongata </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1,94</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3,15</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1,72</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2,27</w:t>
            </w:r>
          </w:p>
        </w:tc>
      </w:tr>
      <w:tr w:rsidR="00CC5CD2" w:rsidRPr="00B14CF2" w:rsidTr="00B14CF2">
        <w:trPr>
          <w:trHeight w:val="170"/>
          <w:jc w:val="center"/>
        </w:trPr>
        <w:tc>
          <w:tcPr>
            <w:tcW w:w="1730" w:type="pct"/>
            <w:tcBorders>
              <w:top w:val="nil"/>
              <w:left w:val="single" w:sz="4" w:space="0" w:color="auto"/>
              <w:bottom w:val="single" w:sz="4" w:space="0" w:color="auto"/>
              <w:right w:val="single" w:sz="4" w:space="0" w:color="auto"/>
            </w:tcBorders>
            <w:shd w:val="clear" w:color="auto" w:fill="auto"/>
            <w:noWrap/>
            <w:vAlign w:val="center"/>
            <w:hideMark/>
          </w:tcPr>
          <w:p w:rsidR="00CC5CD2" w:rsidRPr="00B14CF2" w:rsidRDefault="00CC5CD2" w:rsidP="00B14CF2">
            <w:pPr>
              <w:jc w:val="left"/>
              <w:rPr>
                <w:rFonts w:cs="Calibri"/>
                <w:i/>
                <w:color w:val="000000"/>
                <w:sz w:val="20"/>
                <w:szCs w:val="20"/>
              </w:rPr>
            </w:pPr>
            <w:r w:rsidRPr="00B14CF2">
              <w:rPr>
                <w:rFonts w:cs="Calibri"/>
                <w:i/>
                <w:color w:val="000000"/>
                <w:sz w:val="20"/>
                <w:szCs w:val="20"/>
              </w:rPr>
              <w:t>Cyathea sp1.</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1,94</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0,38</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3,45</w:t>
            </w:r>
          </w:p>
        </w:tc>
        <w:tc>
          <w:tcPr>
            <w:tcW w:w="817" w:type="pct"/>
            <w:tcBorders>
              <w:top w:val="nil"/>
              <w:left w:val="nil"/>
              <w:bottom w:val="single" w:sz="4" w:space="0" w:color="auto"/>
              <w:right w:val="single" w:sz="4" w:space="0" w:color="auto"/>
            </w:tcBorders>
            <w:shd w:val="clear" w:color="auto" w:fill="auto"/>
            <w:noWrap/>
            <w:vAlign w:val="center"/>
            <w:hideMark/>
          </w:tcPr>
          <w:p w:rsidR="00CC5CD2" w:rsidRPr="00B14CF2" w:rsidRDefault="00CC5CD2">
            <w:pPr>
              <w:jc w:val="center"/>
              <w:rPr>
                <w:rFonts w:cs="Calibri"/>
                <w:color w:val="000000"/>
                <w:sz w:val="20"/>
                <w:szCs w:val="20"/>
              </w:rPr>
            </w:pPr>
            <w:r w:rsidRPr="00B14CF2">
              <w:rPr>
                <w:rFonts w:cs="Calibri"/>
                <w:color w:val="000000"/>
                <w:sz w:val="20"/>
                <w:szCs w:val="20"/>
              </w:rPr>
              <w:t>1,92</w:t>
            </w:r>
          </w:p>
        </w:tc>
      </w:tr>
    </w:tbl>
    <w:p w:rsidR="008D35E9" w:rsidRPr="002462E9" w:rsidRDefault="008D35E9" w:rsidP="00B14CF2">
      <w:pPr>
        <w:spacing w:after="160" w:line="259" w:lineRule="auto"/>
        <w:jc w:val="left"/>
        <w:rPr>
          <w:rFonts w:eastAsia="Calibri"/>
          <w:sz w:val="18"/>
          <w:szCs w:val="18"/>
          <w:lang w:val="es-ES"/>
        </w:rPr>
      </w:pPr>
      <w:r w:rsidRPr="002462E9">
        <w:rPr>
          <w:rFonts w:eastAsia="Calibri"/>
          <w:sz w:val="18"/>
          <w:szCs w:val="18"/>
          <w:lang w:val="es-ES"/>
        </w:rPr>
        <w:t xml:space="preserve">Fuente: Elaboración del </w:t>
      </w:r>
      <w:r w:rsidR="00842158">
        <w:rPr>
          <w:rFonts w:eastAsia="Calibri"/>
          <w:sz w:val="18"/>
          <w:szCs w:val="18"/>
          <w:lang w:val="es-ES"/>
        </w:rPr>
        <w:t>Estudio (2019).</w:t>
      </w:r>
    </w:p>
    <w:p w:rsidR="00764302" w:rsidRPr="002462E9" w:rsidRDefault="008D35E9" w:rsidP="008D35E9">
      <w:pPr>
        <w:spacing w:after="160" w:line="259" w:lineRule="auto"/>
        <w:rPr>
          <w:iCs/>
          <w:color w:val="000000"/>
          <w:szCs w:val="22"/>
          <w:lang w:val="es-ES" w:eastAsia="es-CO"/>
        </w:rPr>
      </w:pPr>
      <w:r w:rsidRPr="002462E9">
        <w:rPr>
          <w:rFonts w:eastAsia="Calibri"/>
          <w:szCs w:val="22"/>
          <w:lang w:val="es-ES"/>
        </w:rPr>
        <w:t>En la</w:t>
      </w:r>
      <w:r w:rsidR="006F2409">
        <w:rPr>
          <w:rFonts w:eastAsia="Calibri"/>
          <w:szCs w:val="22"/>
          <w:lang w:val="es-ES"/>
        </w:rPr>
        <w:t xml:space="preserve"> </w:t>
      </w:r>
      <w:r w:rsidRPr="00503041">
        <w:rPr>
          <w:rFonts w:eastAsia="Calibri"/>
          <w:szCs w:val="22"/>
        </w:rPr>
        <w:fldChar w:fldCharType="begin"/>
      </w:r>
      <w:r w:rsidRPr="002462E9">
        <w:rPr>
          <w:rFonts w:eastAsia="Calibri"/>
          <w:szCs w:val="22"/>
          <w:lang w:val="es-ES"/>
        </w:rPr>
        <w:instrText xml:space="preserve"> REF _Ref12686929 \h  \* MERGEFORMAT </w:instrText>
      </w:r>
      <w:r w:rsidRPr="00503041">
        <w:rPr>
          <w:rFonts w:eastAsia="Calibri"/>
          <w:szCs w:val="22"/>
        </w:rPr>
      </w:r>
      <w:r w:rsidRPr="00503041">
        <w:rPr>
          <w:rFonts w:eastAsia="Calibri"/>
          <w:szCs w:val="22"/>
        </w:rPr>
        <w:fldChar w:fldCharType="separate"/>
      </w:r>
      <w:r w:rsidRPr="002462E9">
        <w:rPr>
          <w:rFonts w:eastAsia="Calibri"/>
          <w:i/>
          <w:szCs w:val="22"/>
          <w:lang w:val="es-ES"/>
        </w:rPr>
        <w:t xml:space="preserve">Tabla </w:t>
      </w:r>
      <w:r w:rsidRPr="002462E9">
        <w:rPr>
          <w:rFonts w:eastAsia="Calibri"/>
          <w:i/>
          <w:noProof/>
          <w:szCs w:val="22"/>
          <w:lang w:val="es-ES"/>
        </w:rPr>
        <w:t>55</w:t>
      </w:r>
      <w:r w:rsidRPr="00503041">
        <w:rPr>
          <w:rFonts w:eastAsia="Calibri"/>
          <w:szCs w:val="22"/>
        </w:rPr>
        <w:fldChar w:fldCharType="end"/>
      </w:r>
      <w:r w:rsidRPr="002462E9">
        <w:rPr>
          <w:rFonts w:eastAsia="Calibri"/>
          <w:szCs w:val="22"/>
          <w:lang w:val="es-ES"/>
        </w:rPr>
        <w:t xml:space="preserve"> se presenta el índice de valor de importan (IVI) de las </w:t>
      </w:r>
      <w:r w:rsidR="00CC5CD2">
        <w:rPr>
          <w:rFonts w:eastAsia="Calibri"/>
          <w:szCs w:val="22"/>
          <w:lang w:val="es-ES"/>
        </w:rPr>
        <w:t>Diez</w:t>
      </w:r>
      <w:r w:rsidRPr="002462E9">
        <w:rPr>
          <w:rFonts w:eastAsia="Calibri"/>
          <w:szCs w:val="22"/>
          <w:lang w:val="es-ES"/>
        </w:rPr>
        <w:t xml:space="preserve"> especies </w:t>
      </w:r>
      <w:r w:rsidR="00CC5CD2">
        <w:rPr>
          <w:rFonts w:eastAsia="Calibri"/>
          <w:szCs w:val="22"/>
          <w:lang w:val="es-ES"/>
        </w:rPr>
        <w:t>con porcentajes mas significativos en el Bosque Fragmentado del Orobioma bajo</w:t>
      </w:r>
      <w:r w:rsidRPr="002462E9">
        <w:rPr>
          <w:rFonts w:eastAsia="Calibri"/>
          <w:szCs w:val="22"/>
          <w:lang w:val="es-ES"/>
        </w:rPr>
        <w:t xml:space="preserve"> de los andes, siendo la más importante </w:t>
      </w:r>
      <w:r w:rsidR="00CC5CD2">
        <w:rPr>
          <w:i/>
          <w:iCs/>
          <w:color w:val="000000"/>
          <w:szCs w:val="22"/>
          <w:lang w:val="es-ES" w:eastAsia="es-CO"/>
        </w:rPr>
        <w:t>Anacardium excelsum</w:t>
      </w:r>
      <w:r w:rsidRPr="002462E9">
        <w:rPr>
          <w:i/>
          <w:iCs/>
          <w:color w:val="000000"/>
          <w:szCs w:val="22"/>
          <w:lang w:val="es-ES" w:eastAsia="es-CO"/>
        </w:rPr>
        <w:t xml:space="preserve">. </w:t>
      </w:r>
      <w:r w:rsidR="00CC5CD2">
        <w:rPr>
          <w:iCs/>
          <w:color w:val="000000"/>
          <w:szCs w:val="22"/>
          <w:lang w:val="es-ES" w:eastAsia="es-CO"/>
        </w:rPr>
        <w:t>con un IVI relativo de 17,94</w:t>
      </w:r>
      <w:r w:rsidRPr="002462E9">
        <w:rPr>
          <w:iCs/>
          <w:color w:val="000000"/>
          <w:szCs w:val="22"/>
          <w:lang w:val="es-ES" w:eastAsia="es-CO"/>
        </w:rPr>
        <w:t xml:space="preserve">%, debido a sus altos valores de abundancia y dominancia relativa, </w:t>
      </w:r>
      <w:r w:rsidR="00CC5CD2">
        <w:rPr>
          <w:iCs/>
          <w:color w:val="000000"/>
          <w:szCs w:val="22"/>
          <w:lang w:val="es-ES" w:eastAsia="es-CO"/>
        </w:rPr>
        <w:t>14,56% y 32,37%</w:t>
      </w:r>
      <w:r w:rsidRPr="002462E9">
        <w:rPr>
          <w:iCs/>
          <w:color w:val="000000"/>
          <w:szCs w:val="22"/>
          <w:lang w:val="es-ES" w:eastAsia="es-CO"/>
        </w:rPr>
        <w:t xml:space="preserve"> respectivamente</w:t>
      </w:r>
      <w:r w:rsidR="00CC5CD2">
        <w:rPr>
          <w:iCs/>
          <w:color w:val="000000"/>
          <w:szCs w:val="22"/>
          <w:lang w:val="es-ES" w:eastAsia="es-CO"/>
        </w:rPr>
        <w:t>.</w:t>
      </w:r>
    </w:p>
    <w:p w:rsidR="008D35E9" w:rsidRPr="00503041" w:rsidRDefault="00CC5CD2" w:rsidP="008D35E9">
      <w:pPr>
        <w:spacing w:line="259" w:lineRule="auto"/>
        <w:jc w:val="center"/>
        <w:rPr>
          <w:rFonts w:eastAsia="Calibri"/>
          <w:szCs w:val="22"/>
        </w:rPr>
      </w:pPr>
      <w:r>
        <w:rPr>
          <w:noProof/>
          <w:lang w:val="es-CO" w:eastAsia="es-CO"/>
        </w:rPr>
        <w:drawing>
          <wp:inline distT="0" distB="0" distL="0" distR="0" wp14:anchorId="27ED4C21" wp14:editId="558E4A9B">
            <wp:extent cx="4572000" cy="2743200"/>
            <wp:effectExtent l="0" t="0" r="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8D35E9" w:rsidRDefault="008D35E9" w:rsidP="008D35E9">
      <w:pPr>
        <w:spacing w:line="259" w:lineRule="auto"/>
        <w:jc w:val="center"/>
        <w:rPr>
          <w:rFonts w:eastAsia="Calibri"/>
          <w:sz w:val="18"/>
          <w:szCs w:val="18"/>
          <w:lang w:val="es-ES"/>
        </w:rPr>
      </w:pPr>
      <w:r w:rsidRPr="002462E9">
        <w:rPr>
          <w:rFonts w:eastAsia="Calibri"/>
          <w:sz w:val="18"/>
          <w:szCs w:val="18"/>
          <w:lang w:val="es-ES"/>
        </w:rPr>
        <w:t xml:space="preserve">Fuente: Elaboración del </w:t>
      </w:r>
      <w:r w:rsidR="00842158">
        <w:rPr>
          <w:rFonts w:eastAsia="Calibri"/>
          <w:sz w:val="18"/>
          <w:szCs w:val="18"/>
          <w:lang w:val="es-ES"/>
        </w:rPr>
        <w:t>Estudio (2019).</w:t>
      </w:r>
    </w:p>
    <w:p w:rsidR="00B14CF2" w:rsidRPr="002462E9" w:rsidRDefault="008E02BE" w:rsidP="008E02BE">
      <w:pPr>
        <w:pStyle w:val="Descripcin"/>
        <w:rPr>
          <w:rFonts w:eastAsia="Calibri"/>
          <w:b/>
          <w:iCs/>
          <w:szCs w:val="18"/>
          <w:lang w:val="es-ES"/>
        </w:rPr>
      </w:pPr>
      <w:bookmarkStart w:id="210" w:name="_Toc20721215"/>
      <w:r>
        <w:t xml:space="preserve">Gráfica </w:t>
      </w:r>
      <w:r>
        <w:fldChar w:fldCharType="begin"/>
      </w:r>
      <w:r>
        <w:instrText xml:space="preserve"> SEQ Gráfica \* ARABIC </w:instrText>
      </w:r>
      <w:r>
        <w:fldChar w:fldCharType="separate"/>
      </w:r>
      <w:r>
        <w:rPr>
          <w:noProof/>
        </w:rPr>
        <w:t>13</w:t>
      </w:r>
      <w:r>
        <w:fldChar w:fldCharType="end"/>
      </w:r>
      <w:r>
        <w:t>.</w:t>
      </w:r>
      <w:r w:rsidR="00B14CF2" w:rsidRPr="002462E9">
        <w:rPr>
          <w:rFonts w:eastAsia="Calibri"/>
          <w:iCs/>
          <w:szCs w:val="18"/>
          <w:lang w:val="es-ES"/>
        </w:rPr>
        <w:t>Índice de valor de importancia de</w:t>
      </w:r>
      <w:r w:rsidR="00B14CF2">
        <w:rPr>
          <w:rFonts w:eastAsia="Calibri"/>
          <w:iCs/>
          <w:szCs w:val="18"/>
          <w:lang w:val="es-ES"/>
        </w:rPr>
        <w:t xml:space="preserve"> especies BF</w:t>
      </w:r>
      <w:r w:rsidR="00B14CF2" w:rsidRPr="002462E9">
        <w:rPr>
          <w:rFonts w:eastAsia="Calibri"/>
          <w:iCs/>
          <w:szCs w:val="18"/>
          <w:lang w:val="es-ES"/>
        </w:rPr>
        <w:t>-OAA</w:t>
      </w:r>
      <w:bookmarkEnd w:id="210"/>
    </w:p>
    <w:p w:rsidR="008D35E9" w:rsidRPr="002462E9" w:rsidRDefault="00D61E2A" w:rsidP="00406C3B">
      <w:pPr>
        <w:keepNext/>
        <w:keepLines/>
        <w:outlineLvl w:val="3"/>
        <w:rPr>
          <w:b/>
          <w:iCs/>
          <w:color w:val="000000"/>
          <w:szCs w:val="22"/>
          <w:lang w:val="es-ES"/>
        </w:rPr>
      </w:pPr>
      <w:bookmarkStart w:id="211" w:name="_Toc20721274"/>
      <w:r w:rsidRPr="002462E9">
        <w:rPr>
          <w:b/>
          <w:iCs/>
          <w:color w:val="000000"/>
          <w:szCs w:val="22"/>
          <w:lang w:val="es-ES"/>
        </w:rPr>
        <w:t>1.</w:t>
      </w:r>
      <w:r w:rsidR="002D3C2B" w:rsidRPr="002462E9">
        <w:rPr>
          <w:b/>
          <w:iCs/>
          <w:color w:val="000000"/>
          <w:szCs w:val="22"/>
          <w:lang w:val="es-ES"/>
        </w:rPr>
        <w:t>1.5.3.3</w:t>
      </w:r>
      <w:r w:rsidR="008D35E9" w:rsidRPr="002462E9">
        <w:rPr>
          <w:b/>
          <w:iCs/>
          <w:color w:val="000000"/>
          <w:szCs w:val="22"/>
          <w:lang w:val="es-ES"/>
        </w:rPr>
        <w:t xml:space="preserve"> Estructura Vertical</w:t>
      </w:r>
      <w:bookmarkEnd w:id="211"/>
    </w:p>
    <w:p w:rsidR="008D35E9" w:rsidRPr="002462E9" w:rsidRDefault="002D3C2B" w:rsidP="00406C3B">
      <w:pPr>
        <w:keepNext/>
        <w:keepLines/>
        <w:outlineLvl w:val="3"/>
        <w:rPr>
          <w:b/>
          <w:iCs/>
          <w:color w:val="000000"/>
          <w:szCs w:val="22"/>
          <w:lang w:val="es-ES"/>
        </w:rPr>
      </w:pPr>
      <w:bookmarkStart w:id="212" w:name="_Toc20721275"/>
      <w:r w:rsidRPr="002462E9">
        <w:rPr>
          <w:b/>
          <w:iCs/>
          <w:color w:val="000000"/>
          <w:szCs w:val="22"/>
          <w:lang w:val="es-ES"/>
        </w:rPr>
        <w:t>1.</w:t>
      </w:r>
      <w:r w:rsidR="00D61E2A" w:rsidRPr="002462E9">
        <w:rPr>
          <w:b/>
          <w:iCs/>
          <w:color w:val="000000"/>
          <w:szCs w:val="22"/>
          <w:lang w:val="es-ES"/>
        </w:rPr>
        <w:t>1.</w:t>
      </w:r>
      <w:r w:rsidRPr="002462E9">
        <w:rPr>
          <w:b/>
          <w:iCs/>
          <w:color w:val="000000"/>
          <w:szCs w:val="22"/>
          <w:lang w:val="es-ES"/>
        </w:rPr>
        <w:t>5.3.3</w:t>
      </w:r>
      <w:r w:rsidR="008D35E9" w:rsidRPr="002462E9">
        <w:rPr>
          <w:b/>
          <w:iCs/>
          <w:color w:val="000000"/>
          <w:szCs w:val="22"/>
          <w:lang w:val="es-ES"/>
        </w:rPr>
        <w:t>.1 Índice de Posición Sociológica</w:t>
      </w:r>
      <w:bookmarkEnd w:id="212"/>
    </w:p>
    <w:p w:rsidR="008D35E9" w:rsidRPr="002462E9" w:rsidRDefault="008D35E9" w:rsidP="00406C3B">
      <w:pPr>
        <w:rPr>
          <w:rFonts w:eastAsia="Calibri"/>
          <w:szCs w:val="22"/>
          <w:lang w:val="es-ES"/>
        </w:rPr>
      </w:pPr>
      <w:r w:rsidRPr="002462E9">
        <w:rPr>
          <w:rFonts w:eastAsia="Calibri"/>
          <w:color w:val="000000"/>
          <w:szCs w:val="22"/>
          <w:lang w:val="es-ES"/>
        </w:rPr>
        <w:t xml:space="preserve">Se preestablecieron los tres estratos </w:t>
      </w:r>
      <w:r w:rsidRPr="002462E9">
        <w:rPr>
          <w:rFonts w:eastAsia="Calibri"/>
          <w:szCs w:val="22"/>
          <w:lang w:val="es-ES"/>
        </w:rPr>
        <w:t>dentro del bosque siendo:</w:t>
      </w:r>
    </w:p>
    <w:p w:rsidR="008D35E9" w:rsidRPr="002462E9" w:rsidRDefault="008D35E9" w:rsidP="00406C3B">
      <w:pPr>
        <w:rPr>
          <w:rFonts w:eastAsia="Calibri"/>
          <w:szCs w:val="22"/>
          <w:lang w:val="es-ES"/>
        </w:rPr>
      </w:pPr>
      <w:r w:rsidRPr="002462E9">
        <w:rPr>
          <w:rFonts w:eastAsia="Calibri"/>
          <w:szCs w:val="22"/>
          <w:lang w:val="es-ES"/>
        </w:rPr>
        <w:t>-</w:t>
      </w:r>
      <w:r w:rsidRPr="002462E9">
        <w:rPr>
          <w:rFonts w:eastAsia="Calibri"/>
          <w:b/>
          <w:szCs w:val="22"/>
          <w:lang w:val="es-ES"/>
        </w:rPr>
        <w:t xml:space="preserve">Estrato inferior: </w:t>
      </w:r>
      <w:r w:rsidRPr="002462E9">
        <w:rPr>
          <w:rFonts w:eastAsia="Calibri"/>
          <w:szCs w:val="22"/>
          <w:lang w:val="es-ES"/>
        </w:rPr>
        <w:t xml:space="preserve">Altura media en la cual </w:t>
      </w:r>
      <w:r w:rsidR="00406C3B" w:rsidRPr="002462E9">
        <w:rPr>
          <w:rFonts w:eastAsia="Calibri"/>
          <w:szCs w:val="22"/>
          <w:lang w:val="es-ES"/>
        </w:rPr>
        <w:t>se encuentra</w:t>
      </w:r>
      <w:r w:rsidRPr="002462E9">
        <w:rPr>
          <w:rFonts w:eastAsia="Calibri"/>
          <w:szCs w:val="22"/>
          <w:lang w:val="es-ES"/>
        </w:rPr>
        <w:t xml:space="preserve"> en 50% de los árboles fustales</w:t>
      </w:r>
    </w:p>
    <w:p w:rsidR="008D35E9" w:rsidRPr="002462E9" w:rsidRDefault="008D35E9" w:rsidP="00406C3B">
      <w:pPr>
        <w:rPr>
          <w:rFonts w:eastAsia="Calibri"/>
          <w:szCs w:val="22"/>
          <w:lang w:val="es-ES"/>
        </w:rPr>
      </w:pPr>
      <w:r w:rsidRPr="002462E9">
        <w:rPr>
          <w:rFonts w:eastAsia="Calibri"/>
          <w:szCs w:val="22"/>
          <w:lang w:val="es-ES"/>
        </w:rPr>
        <w:t>-</w:t>
      </w:r>
      <w:r w:rsidRPr="002462E9">
        <w:rPr>
          <w:rFonts w:eastAsia="Calibri"/>
          <w:b/>
          <w:szCs w:val="22"/>
          <w:lang w:val="es-ES"/>
        </w:rPr>
        <w:t xml:space="preserve">Estrato medio: </w:t>
      </w:r>
      <w:r w:rsidRPr="002462E9">
        <w:rPr>
          <w:rFonts w:eastAsia="Calibri"/>
          <w:szCs w:val="22"/>
          <w:lang w:val="es-ES"/>
        </w:rPr>
        <w:t xml:space="preserve">Altura media en la cual </w:t>
      </w:r>
      <w:r w:rsidR="00406C3B" w:rsidRPr="002462E9">
        <w:rPr>
          <w:rFonts w:eastAsia="Calibri"/>
          <w:szCs w:val="22"/>
          <w:lang w:val="es-ES"/>
        </w:rPr>
        <w:t>se encuentra</w:t>
      </w:r>
      <w:r w:rsidRPr="002462E9">
        <w:rPr>
          <w:rFonts w:eastAsia="Calibri"/>
          <w:szCs w:val="22"/>
          <w:lang w:val="es-ES"/>
        </w:rPr>
        <w:t xml:space="preserve"> el 30% de los árboles fustales</w:t>
      </w:r>
    </w:p>
    <w:p w:rsidR="008D35E9" w:rsidRPr="002462E9" w:rsidRDefault="008D35E9" w:rsidP="00406C3B">
      <w:pPr>
        <w:rPr>
          <w:rFonts w:eastAsia="Calibri"/>
          <w:szCs w:val="22"/>
          <w:lang w:val="es-ES"/>
        </w:rPr>
      </w:pPr>
      <w:r w:rsidRPr="002462E9">
        <w:rPr>
          <w:rFonts w:eastAsia="Calibri"/>
          <w:b/>
          <w:szCs w:val="22"/>
          <w:lang w:val="es-ES"/>
        </w:rPr>
        <w:t xml:space="preserve">-Estrato superior: </w:t>
      </w:r>
      <w:r w:rsidRPr="002462E9">
        <w:rPr>
          <w:rFonts w:eastAsia="Calibri"/>
          <w:szCs w:val="22"/>
          <w:lang w:val="es-ES"/>
        </w:rPr>
        <w:t>Altura media en la cual encontraos el 20% de los árboles fustales</w:t>
      </w:r>
    </w:p>
    <w:p w:rsidR="008D35E9" w:rsidRPr="002462E9" w:rsidRDefault="008D35E9" w:rsidP="00406C3B">
      <w:pPr>
        <w:rPr>
          <w:rFonts w:eastAsia="Calibri"/>
          <w:szCs w:val="22"/>
          <w:lang w:val="es-ES"/>
        </w:rPr>
      </w:pPr>
      <w:r w:rsidRPr="002462E9">
        <w:rPr>
          <w:rFonts w:eastAsia="Calibri"/>
          <w:szCs w:val="22"/>
          <w:lang w:val="es-ES"/>
        </w:rPr>
        <w:t>Con los anteriores estratos definidos por cada cobertura dentro de su respectivo Orobioma y por especie, se determina la posición Sociológica Absoluta por Especie (PSa) y Posición Sociológica Relativa por Especie (PSrb).</w:t>
      </w:r>
      <w:r w:rsidR="00406C3B" w:rsidRPr="002462E9">
        <w:rPr>
          <w:rFonts w:eastAsia="Calibri"/>
          <w:szCs w:val="22"/>
          <w:lang w:val="es-ES"/>
        </w:rPr>
        <w:t xml:space="preserve"> </w:t>
      </w:r>
      <w:r w:rsidRPr="002462E9">
        <w:rPr>
          <w:rFonts w:eastAsia="Calibri"/>
          <w:szCs w:val="22"/>
          <w:lang w:val="es-ES"/>
        </w:rPr>
        <w:t>A continuación, se observan la presencia de las especies en cada estrato y la posición sociológica absoluta y relativa en el bosque.</w:t>
      </w:r>
    </w:p>
    <w:p w:rsidR="008D35E9" w:rsidRDefault="008D35E9" w:rsidP="008D35E9">
      <w:pPr>
        <w:spacing w:line="259" w:lineRule="auto"/>
        <w:jc w:val="center"/>
        <w:rPr>
          <w:rFonts w:eastAsia="Calibri"/>
          <w:iCs/>
          <w:sz w:val="18"/>
          <w:lang w:val="es-ES"/>
        </w:rPr>
      </w:pPr>
      <w:bookmarkStart w:id="213" w:name="_Ref12686985"/>
      <w:bookmarkStart w:id="214" w:name="_Toc20721338"/>
      <w:r w:rsidRPr="002462E9">
        <w:rPr>
          <w:rFonts w:eastAsia="Calibri"/>
          <w:iCs/>
          <w:sz w:val="18"/>
          <w:lang w:val="es-ES"/>
        </w:rPr>
        <w:t xml:space="preserve">Tabla </w:t>
      </w:r>
      <w:r w:rsidRPr="00503041">
        <w:rPr>
          <w:rFonts w:eastAsia="Calibri"/>
          <w:iCs/>
          <w:sz w:val="18"/>
        </w:rPr>
        <w:fldChar w:fldCharType="begin"/>
      </w:r>
      <w:r w:rsidRPr="002462E9">
        <w:rPr>
          <w:rFonts w:eastAsia="Calibri"/>
          <w:iCs/>
          <w:sz w:val="18"/>
          <w:lang w:val="es-ES"/>
        </w:rPr>
        <w:instrText xml:space="preserve"> SEQ Tabla \* ARABIC </w:instrText>
      </w:r>
      <w:r w:rsidRPr="00503041">
        <w:rPr>
          <w:rFonts w:eastAsia="Calibri"/>
          <w:iCs/>
          <w:sz w:val="18"/>
        </w:rPr>
        <w:fldChar w:fldCharType="separate"/>
      </w:r>
      <w:r w:rsidR="008E02BE">
        <w:rPr>
          <w:rFonts w:eastAsia="Calibri"/>
          <w:iCs/>
          <w:noProof/>
          <w:sz w:val="18"/>
          <w:lang w:val="es-ES"/>
        </w:rPr>
        <w:t>56</w:t>
      </w:r>
      <w:r w:rsidRPr="00503041">
        <w:rPr>
          <w:rFonts w:eastAsia="Calibri"/>
          <w:iCs/>
          <w:sz w:val="18"/>
        </w:rPr>
        <w:fldChar w:fldCharType="end"/>
      </w:r>
      <w:bookmarkEnd w:id="213"/>
      <w:r w:rsidRPr="002462E9">
        <w:rPr>
          <w:rFonts w:eastAsia="Calibri"/>
          <w:iCs/>
          <w:sz w:val="18"/>
          <w:lang w:val="es-ES"/>
        </w:rPr>
        <w:t>: Cálculos para determinar el Valor Fitosociológico de cada Estrato</w:t>
      </w:r>
      <w:r w:rsidR="003544AB">
        <w:rPr>
          <w:rFonts w:eastAsia="Calibri"/>
          <w:iCs/>
          <w:sz w:val="18"/>
          <w:lang w:val="es-ES"/>
        </w:rPr>
        <w:t xml:space="preserve"> BF– OB</w:t>
      </w:r>
      <w:r w:rsidRPr="003544AB">
        <w:rPr>
          <w:rFonts w:eastAsia="Calibri"/>
          <w:iCs/>
          <w:sz w:val="18"/>
          <w:lang w:val="es-ES"/>
        </w:rPr>
        <w:t>A</w:t>
      </w:r>
      <w:bookmarkEnd w:id="214"/>
    </w:p>
    <w:tbl>
      <w:tblPr>
        <w:tblW w:w="5000" w:type="pct"/>
        <w:jc w:val="center"/>
        <w:tblLook w:val="04A0" w:firstRow="1" w:lastRow="0" w:firstColumn="1" w:lastColumn="0" w:noHBand="0" w:noVBand="1"/>
      </w:tblPr>
      <w:tblGrid>
        <w:gridCol w:w="3566"/>
        <w:gridCol w:w="3073"/>
        <w:gridCol w:w="1172"/>
        <w:gridCol w:w="1301"/>
      </w:tblGrid>
      <w:tr w:rsidR="003544AB" w:rsidTr="00B14CF2">
        <w:trPr>
          <w:trHeight w:val="300"/>
          <w:jc w:val="center"/>
        </w:trPr>
        <w:tc>
          <w:tcPr>
            <w:tcW w:w="1957"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3544AB" w:rsidRPr="00B14CF2" w:rsidRDefault="003544AB">
            <w:pPr>
              <w:jc w:val="center"/>
              <w:rPr>
                <w:rFonts w:ascii="Calibri" w:hAnsi="Calibri" w:cs="Calibri"/>
                <w:b/>
                <w:color w:val="000000"/>
                <w:szCs w:val="22"/>
              </w:rPr>
            </w:pPr>
            <w:r w:rsidRPr="00B14CF2">
              <w:rPr>
                <w:rFonts w:ascii="Calibri" w:hAnsi="Calibri" w:cs="Calibri"/>
                <w:b/>
                <w:color w:val="000000"/>
                <w:szCs w:val="22"/>
              </w:rPr>
              <w:t>Estrato</w:t>
            </w:r>
          </w:p>
        </w:tc>
        <w:tc>
          <w:tcPr>
            <w:tcW w:w="1686"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3544AB" w:rsidRPr="00B14CF2" w:rsidRDefault="003544AB">
            <w:pPr>
              <w:jc w:val="center"/>
              <w:rPr>
                <w:rFonts w:ascii="Calibri" w:hAnsi="Calibri" w:cs="Calibri"/>
                <w:b/>
                <w:color w:val="000000"/>
                <w:szCs w:val="22"/>
              </w:rPr>
            </w:pPr>
            <w:r w:rsidRPr="00B14CF2">
              <w:rPr>
                <w:rFonts w:ascii="Calibri" w:hAnsi="Calibri" w:cs="Calibri"/>
                <w:b/>
                <w:color w:val="000000"/>
                <w:szCs w:val="22"/>
              </w:rPr>
              <w:t>N° árboles/ha</w:t>
            </w:r>
          </w:p>
        </w:tc>
        <w:tc>
          <w:tcPr>
            <w:tcW w:w="643"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3544AB" w:rsidRPr="00B14CF2" w:rsidRDefault="003544AB">
            <w:pPr>
              <w:jc w:val="center"/>
              <w:rPr>
                <w:rFonts w:ascii="Calibri" w:hAnsi="Calibri" w:cs="Calibri"/>
                <w:b/>
                <w:color w:val="000000"/>
                <w:szCs w:val="22"/>
              </w:rPr>
            </w:pPr>
            <w:r w:rsidRPr="00B14CF2">
              <w:rPr>
                <w:rFonts w:ascii="Calibri" w:hAnsi="Calibri" w:cs="Calibri"/>
                <w:b/>
                <w:color w:val="000000"/>
                <w:szCs w:val="22"/>
              </w:rPr>
              <w:t>VF%</w:t>
            </w:r>
          </w:p>
        </w:tc>
        <w:tc>
          <w:tcPr>
            <w:tcW w:w="714"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3544AB" w:rsidRPr="00B14CF2" w:rsidRDefault="003544AB">
            <w:pPr>
              <w:jc w:val="center"/>
              <w:rPr>
                <w:rFonts w:ascii="Calibri" w:hAnsi="Calibri" w:cs="Calibri"/>
                <w:b/>
                <w:color w:val="000000"/>
                <w:szCs w:val="22"/>
              </w:rPr>
            </w:pPr>
            <w:r w:rsidRPr="00B14CF2">
              <w:rPr>
                <w:rFonts w:ascii="Calibri" w:hAnsi="Calibri" w:cs="Calibri"/>
                <w:b/>
                <w:color w:val="000000"/>
                <w:szCs w:val="22"/>
              </w:rPr>
              <w:t>VFS</w:t>
            </w:r>
          </w:p>
        </w:tc>
      </w:tr>
      <w:tr w:rsidR="003544AB" w:rsidTr="00B14CF2">
        <w:trPr>
          <w:trHeight w:val="300"/>
          <w:jc w:val="center"/>
        </w:trPr>
        <w:tc>
          <w:tcPr>
            <w:tcW w:w="1957" w:type="pct"/>
            <w:tcBorders>
              <w:top w:val="nil"/>
              <w:left w:val="single" w:sz="4" w:space="0" w:color="auto"/>
              <w:bottom w:val="single" w:sz="4" w:space="0" w:color="auto"/>
              <w:right w:val="single" w:sz="4" w:space="0" w:color="auto"/>
            </w:tcBorders>
            <w:shd w:val="clear" w:color="auto" w:fill="auto"/>
            <w:noWrap/>
            <w:vAlign w:val="center"/>
            <w:hideMark/>
          </w:tcPr>
          <w:p w:rsidR="003544AB" w:rsidRDefault="003544AB">
            <w:pPr>
              <w:jc w:val="center"/>
              <w:rPr>
                <w:rFonts w:ascii="Calibri" w:hAnsi="Calibri" w:cs="Calibri"/>
                <w:color w:val="000000"/>
                <w:szCs w:val="22"/>
              </w:rPr>
            </w:pPr>
            <w:r>
              <w:rPr>
                <w:rFonts w:ascii="Calibri" w:hAnsi="Calibri" w:cs="Calibri"/>
                <w:color w:val="000000"/>
                <w:szCs w:val="22"/>
              </w:rPr>
              <w:t>I &lt; 15,68</w:t>
            </w:r>
          </w:p>
        </w:tc>
        <w:tc>
          <w:tcPr>
            <w:tcW w:w="1686" w:type="pct"/>
            <w:tcBorders>
              <w:top w:val="nil"/>
              <w:left w:val="nil"/>
              <w:bottom w:val="single" w:sz="4" w:space="0" w:color="auto"/>
              <w:right w:val="single" w:sz="4" w:space="0" w:color="auto"/>
            </w:tcBorders>
            <w:shd w:val="clear" w:color="auto" w:fill="auto"/>
            <w:noWrap/>
            <w:vAlign w:val="center"/>
            <w:hideMark/>
          </w:tcPr>
          <w:p w:rsidR="003544AB" w:rsidRDefault="003544AB">
            <w:pPr>
              <w:jc w:val="center"/>
              <w:rPr>
                <w:rFonts w:ascii="Calibri" w:hAnsi="Calibri" w:cs="Calibri"/>
                <w:color w:val="000000"/>
                <w:szCs w:val="22"/>
              </w:rPr>
            </w:pPr>
            <w:r>
              <w:rPr>
                <w:rFonts w:ascii="Calibri" w:hAnsi="Calibri" w:cs="Calibri"/>
                <w:color w:val="000000"/>
                <w:szCs w:val="22"/>
              </w:rPr>
              <w:t>40</w:t>
            </w:r>
          </w:p>
        </w:tc>
        <w:tc>
          <w:tcPr>
            <w:tcW w:w="643" w:type="pct"/>
            <w:tcBorders>
              <w:top w:val="nil"/>
              <w:left w:val="nil"/>
              <w:bottom w:val="single" w:sz="4" w:space="0" w:color="auto"/>
              <w:right w:val="single" w:sz="4" w:space="0" w:color="auto"/>
            </w:tcBorders>
            <w:shd w:val="clear" w:color="auto" w:fill="auto"/>
            <w:noWrap/>
            <w:vAlign w:val="center"/>
            <w:hideMark/>
          </w:tcPr>
          <w:p w:rsidR="003544AB" w:rsidRDefault="003544AB">
            <w:pPr>
              <w:jc w:val="center"/>
              <w:rPr>
                <w:rFonts w:ascii="Calibri" w:hAnsi="Calibri" w:cs="Calibri"/>
                <w:color w:val="000000"/>
                <w:szCs w:val="22"/>
              </w:rPr>
            </w:pPr>
            <w:r>
              <w:rPr>
                <w:rFonts w:ascii="Calibri" w:hAnsi="Calibri" w:cs="Calibri"/>
                <w:color w:val="000000"/>
                <w:szCs w:val="22"/>
              </w:rPr>
              <w:t>27,18</w:t>
            </w:r>
          </w:p>
        </w:tc>
        <w:tc>
          <w:tcPr>
            <w:tcW w:w="714" w:type="pct"/>
            <w:tcBorders>
              <w:top w:val="nil"/>
              <w:left w:val="nil"/>
              <w:bottom w:val="single" w:sz="4" w:space="0" w:color="auto"/>
              <w:right w:val="single" w:sz="4" w:space="0" w:color="auto"/>
            </w:tcBorders>
            <w:shd w:val="clear" w:color="auto" w:fill="auto"/>
            <w:noWrap/>
            <w:vAlign w:val="center"/>
            <w:hideMark/>
          </w:tcPr>
          <w:p w:rsidR="003544AB" w:rsidRDefault="003544AB">
            <w:pPr>
              <w:jc w:val="center"/>
              <w:rPr>
                <w:rFonts w:ascii="Calibri" w:hAnsi="Calibri" w:cs="Calibri"/>
                <w:color w:val="000000"/>
                <w:szCs w:val="22"/>
              </w:rPr>
            </w:pPr>
            <w:r>
              <w:rPr>
                <w:rFonts w:ascii="Calibri" w:hAnsi="Calibri" w:cs="Calibri"/>
                <w:color w:val="000000"/>
                <w:szCs w:val="22"/>
              </w:rPr>
              <w:t>2,72</w:t>
            </w:r>
          </w:p>
        </w:tc>
      </w:tr>
      <w:tr w:rsidR="003544AB" w:rsidTr="00B14CF2">
        <w:trPr>
          <w:trHeight w:val="300"/>
          <w:jc w:val="center"/>
        </w:trPr>
        <w:tc>
          <w:tcPr>
            <w:tcW w:w="1957" w:type="pct"/>
            <w:tcBorders>
              <w:top w:val="nil"/>
              <w:left w:val="single" w:sz="4" w:space="0" w:color="auto"/>
              <w:bottom w:val="single" w:sz="4" w:space="0" w:color="auto"/>
              <w:right w:val="single" w:sz="4" w:space="0" w:color="auto"/>
            </w:tcBorders>
            <w:shd w:val="clear" w:color="auto" w:fill="auto"/>
            <w:noWrap/>
            <w:vAlign w:val="center"/>
            <w:hideMark/>
          </w:tcPr>
          <w:p w:rsidR="003544AB" w:rsidRDefault="003544AB">
            <w:pPr>
              <w:jc w:val="center"/>
              <w:rPr>
                <w:rFonts w:ascii="Calibri" w:hAnsi="Calibri" w:cs="Calibri"/>
                <w:color w:val="000000"/>
                <w:szCs w:val="22"/>
              </w:rPr>
            </w:pPr>
            <w:r>
              <w:rPr>
                <w:rFonts w:ascii="Calibri" w:hAnsi="Calibri" w:cs="Calibri"/>
                <w:color w:val="000000"/>
                <w:szCs w:val="22"/>
              </w:rPr>
              <w:t>15,68&lt; II &lt;31,666</w:t>
            </w:r>
          </w:p>
        </w:tc>
        <w:tc>
          <w:tcPr>
            <w:tcW w:w="1686" w:type="pct"/>
            <w:tcBorders>
              <w:top w:val="nil"/>
              <w:left w:val="nil"/>
              <w:bottom w:val="single" w:sz="4" w:space="0" w:color="auto"/>
              <w:right w:val="single" w:sz="4" w:space="0" w:color="auto"/>
            </w:tcBorders>
            <w:shd w:val="clear" w:color="auto" w:fill="auto"/>
            <w:noWrap/>
            <w:vAlign w:val="center"/>
            <w:hideMark/>
          </w:tcPr>
          <w:p w:rsidR="003544AB" w:rsidRDefault="003544AB">
            <w:pPr>
              <w:jc w:val="center"/>
              <w:rPr>
                <w:rFonts w:ascii="Calibri" w:hAnsi="Calibri" w:cs="Calibri"/>
                <w:color w:val="000000"/>
                <w:szCs w:val="22"/>
              </w:rPr>
            </w:pPr>
            <w:r>
              <w:rPr>
                <w:rFonts w:ascii="Calibri" w:hAnsi="Calibri" w:cs="Calibri"/>
                <w:color w:val="000000"/>
                <w:szCs w:val="22"/>
              </w:rPr>
              <w:t>91</w:t>
            </w:r>
          </w:p>
        </w:tc>
        <w:tc>
          <w:tcPr>
            <w:tcW w:w="643" w:type="pct"/>
            <w:tcBorders>
              <w:top w:val="nil"/>
              <w:left w:val="nil"/>
              <w:bottom w:val="single" w:sz="4" w:space="0" w:color="auto"/>
              <w:right w:val="single" w:sz="4" w:space="0" w:color="auto"/>
            </w:tcBorders>
            <w:shd w:val="clear" w:color="auto" w:fill="auto"/>
            <w:noWrap/>
            <w:vAlign w:val="center"/>
            <w:hideMark/>
          </w:tcPr>
          <w:p w:rsidR="003544AB" w:rsidRDefault="003544AB">
            <w:pPr>
              <w:jc w:val="center"/>
              <w:rPr>
                <w:rFonts w:ascii="Calibri" w:hAnsi="Calibri" w:cs="Calibri"/>
                <w:color w:val="000000"/>
                <w:szCs w:val="22"/>
              </w:rPr>
            </w:pPr>
            <w:r>
              <w:rPr>
                <w:rFonts w:ascii="Calibri" w:hAnsi="Calibri" w:cs="Calibri"/>
                <w:color w:val="000000"/>
                <w:szCs w:val="22"/>
              </w:rPr>
              <w:t>62,14</w:t>
            </w:r>
          </w:p>
        </w:tc>
        <w:tc>
          <w:tcPr>
            <w:tcW w:w="714" w:type="pct"/>
            <w:tcBorders>
              <w:top w:val="nil"/>
              <w:left w:val="nil"/>
              <w:bottom w:val="single" w:sz="4" w:space="0" w:color="auto"/>
              <w:right w:val="single" w:sz="4" w:space="0" w:color="auto"/>
            </w:tcBorders>
            <w:shd w:val="clear" w:color="auto" w:fill="auto"/>
            <w:noWrap/>
            <w:vAlign w:val="center"/>
            <w:hideMark/>
          </w:tcPr>
          <w:p w:rsidR="003544AB" w:rsidRDefault="003544AB">
            <w:pPr>
              <w:jc w:val="center"/>
              <w:rPr>
                <w:rFonts w:ascii="Calibri" w:hAnsi="Calibri" w:cs="Calibri"/>
                <w:color w:val="000000"/>
                <w:szCs w:val="22"/>
              </w:rPr>
            </w:pPr>
            <w:r>
              <w:rPr>
                <w:rFonts w:ascii="Calibri" w:hAnsi="Calibri" w:cs="Calibri"/>
                <w:color w:val="000000"/>
                <w:szCs w:val="22"/>
              </w:rPr>
              <w:t>6,21</w:t>
            </w:r>
          </w:p>
        </w:tc>
      </w:tr>
      <w:tr w:rsidR="003544AB" w:rsidTr="00B14CF2">
        <w:trPr>
          <w:trHeight w:val="300"/>
          <w:jc w:val="center"/>
        </w:trPr>
        <w:tc>
          <w:tcPr>
            <w:tcW w:w="1957" w:type="pct"/>
            <w:tcBorders>
              <w:top w:val="nil"/>
              <w:left w:val="single" w:sz="4" w:space="0" w:color="auto"/>
              <w:bottom w:val="single" w:sz="4" w:space="0" w:color="auto"/>
              <w:right w:val="single" w:sz="4" w:space="0" w:color="auto"/>
            </w:tcBorders>
            <w:shd w:val="clear" w:color="auto" w:fill="auto"/>
            <w:noWrap/>
            <w:vAlign w:val="center"/>
            <w:hideMark/>
          </w:tcPr>
          <w:p w:rsidR="003544AB" w:rsidRDefault="003544AB">
            <w:pPr>
              <w:jc w:val="center"/>
              <w:rPr>
                <w:rFonts w:ascii="Calibri" w:hAnsi="Calibri" w:cs="Calibri"/>
                <w:color w:val="000000"/>
                <w:szCs w:val="22"/>
              </w:rPr>
            </w:pPr>
            <w:r>
              <w:rPr>
                <w:rFonts w:ascii="Calibri" w:hAnsi="Calibri" w:cs="Calibri"/>
                <w:color w:val="000000"/>
                <w:szCs w:val="22"/>
              </w:rPr>
              <w:t>III&gt;31,666</w:t>
            </w:r>
          </w:p>
        </w:tc>
        <w:tc>
          <w:tcPr>
            <w:tcW w:w="1686" w:type="pct"/>
            <w:tcBorders>
              <w:top w:val="nil"/>
              <w:left w:val="nil"/>
              <w:bottom w:val="single" w:sz="4" w:space="0" w:color="auto"/>
              <w:right w:val="single" w:sz="4" w:space="0" w:color="auto"/>
            </w:tcBorders>
            <w:shd w:val="clear" w:color="auto" w:fill="auto"/>
            <w:noWrap/>
            <w:vAlign w:val="center"/>
            <w:hideMark/>
          </w:tcPr>
          <w:p w:rsidR="003544AB" w:rsidRDefault="003544AB">
            <w:pPr>
              <w:jc w:val="center"/>
              <w:rPr>
                <w:rFonts w:ascii="Calibri" w:hAnsi="Calibri" w:cs="Calibri"/>
                <w:color w:val="000000"/>
                <w:szCs w:val="22"/>
              </w:rPr>
            </w:pPr>
            <w:r>
              <w:rPr>
                <w:rFonts w:ascii="Calibri" w:hAnsi="Calibri" w:cs="Calibri"/>
                <w:color w:val="000000"/>
                <w:szCs w:val="22"/>
              </w:rPr>
              <w:t>16</w:t>
            </w:r>
          </w:p>
        </w:tc>
        <w:tc>
          <w:tcPr>
            <w:tcW w:w="643" w:type="pct"/>
            <w:tcBorders>
              <w:top w:val="nil"/>
              <w:left w:val="nil"/>
              <w:bottom w:val="single" w:sz="4" w:space="0" w:color="auto"/>
              <w:right w:val="single" w:sz="4" w:space="0" w:color="auto"/>
            </w:tcBorders>
            <w:shd w:val="clear" w:color="auto" w:fill="auto"/>
            <w:noWrap/>
            <w:vAlign w:val="center"/>
            <w:hideMark/>
          </w:tcPr>
          <w:p w:rsidR="003544AB" w:rsidRDefault="003544AB">
            <w:pPr>
              <w:jc w:val="center"/>
              <w:rPr>
                <w:rFonts w:ascii="Calibri" w:hAnsi="Calibri" w:cs="Calibri"/>
                <w:color w:val="000000"/>
                <w:szCs w:val="22"/>
              </w:rPr>
            </w:pPr>
            <w:r>
              <w:rPr>
                <w:rFonts w:ascii="Calibri" w:hAnsi="Calibri" w:cs="Calibri"/>
                <w:color w:val="000000"/>
                <w:szCs w:val="22"/>
              </w:rPr>
              <w:t>10,68</w:t>
            </w:r>
          </w:p>
        </w:tc>
        <w:tc>
          <w:tcPr>
            <w:tcW w:w="714" w:type="pct"/>
            <w:tcBorders>
              <w:top w:val="nil"/>
              <w:left w:val="nil"/>
              <w:bottom w:val="single" w:sz="4" w:space="0" w:color="auto"/>
              <w:right w:val="single" w:sz="4" w:space="0" w:color="auto"/>
            </w:tcBorders>
            <w:shd w:val="clear" w:color="auto" w:fill="auto"/>
            <w:noWrap/>
            <w:vAlign w:val="center"/>
            <w:hideMark/>
          </w:tcPr>
          <w:p w:rsidR="003544AB" w:rsidRDefault="003544AB">
            <w:pPr>
              <w:jc w:val="center"/>
              <w:rPr>
                <w:rFonts w:ascii="Calibri" w:hAnsi="Calibri" w:cs="Calibri"/>
                <w:color w:val="000000"/>
                <w:szCs w:val="22"/>
              </w:rPr>
            </w:pPr>
            <w:r>
              <w:rPr>
                <w:rFonts w:ascii="Calibri" w:hAnsi="Calibri" w:cs="Calibri"/>
                <w:color w:val="000000"/>
                <w:szCs w:val="22"/>
              </w:rPr>
              <w:t>1,07</w:t>
            </w:r>
          </w:p>
        </w:tc>
      </w:tr>
      <w:tr w:rsidR="003544AB" w:rsidTr="00B14CF2">
        <w:trPr>
          <w:trHeight w:val="300"/>
          <w:jc w:val="center"/>
        </w:trPr>
        <w:tc>
          <w:tcPr>
            <w:tcW w:w="1957" w:type="pct"/>
            <w:tcBorders>
              <w:top w:val="nil"/>
              <w:left w:val="single" w:sz="4" w:space="0" w:color="auto"/>
              <w:bottom w:val="single" w:sz="4" w:space="0" w:color="auto"/>
              <w:right w:val="single" w:sz="4" w:space="0" w:color="auto"/>
            </w:tcBorders>
            <w:shd w:val="clear" w:color="auto" w:fill="auto"/>
            <w:noWrap/>
            <w:vAlign w:val="center"/>
            <w:hideMark/>
          </w:tcPr>
          <w:p w:rsidR="003544AB" w:rsidRPr="00B14CF2" w:rsidRDefault="003544AB">
            <w:pPr>
              <w:jc w:val="center"/>
              <w:rPr>
                <w:rFonts w:ascii="Calibri" w:hAnsi="Calibri" w:cs="Calibri"/>
                <w:b/>
                <w:color w:val="000000"/>
                <w:szCs w:val="22"/>
              </w:rPr>
            </w:pPr>
            <w:r w:rsidRPr="00B14CF2">
              <w:rPr>
                <w:rFonts w:ascii="Calibri" w:hAnsi="Calibri" w:cs="Calibri"/>
                <w:b/>
                <w:color w:val="000000"/>
                <w:szCs w:val="22"/>
              </w:rPr>
              <w:t>Total</w:t>
            </w:r>
          </w:p>
        </w:tc>
        <w:tc>
          <w:tcPr>
            <w:tcW w:w="1686"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ascii="Calibri" w:hAnsi="Calibri" w:cs="Calibri"/>
                <w:b/>
                <w:color w:val="000000"/>
                <w:szCs w:val="22"/>
              </w:rPr>
            </w:pPr>
            <w:r w:rsidRPr="00B14CF2">
              <w:rPr>
                <w:rFonts w:ascii="Calibri" w:hAnsi="Calibri" w:cs="Calibri"/>
                <w:b/>
                <w:color w:val="000000"/>
                <w:szCs w:val="22"/>
              </w:rPr>
              <w:t>146</w:t>
            </w:r>
          </w:p>
        </w:tc>
        <w:tc>
          <w:tcPr>
            <w:tcW w:w="643"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ascii="Calibri" w:hAnsi="Calibri" w:cs="Calibri"/>
                <w:b/>
                <w:color w:val="000000"/>
                <w:szCs w:val="22"/>
              </w:rPr>
            </w:pPr>
            <w:r w:rsidRPr="00B14CF2">
              <w:rPr>
                <w:rFonts w:ascii="Calibri" w:hAnsi="Calibri" w:cs="Calibri"/>
                <w:b/>
                <w:color w:val="000000"/>
                <w:szCs w:val="22"/>
              </w:rPr>
              <w:t>100</w:t>
            </w:r>
          </w:p>
        </w:tc>
        <w:tc>
          <w:tcPr>
            <w:tcW w:w="714" w:type="pct"/>
            <w:tcBorders>
              <w:top w:val="nil"/>
              <w:left w:val="nil"/>
              <w:bottom w:val="single" w:sz="4" w:space="0" w:color="auto"/>
              <w:right w:val="single" w:sz="4" w:space="0" w:color="auto"/>
            </w:tcBorders>
            <w:shd w:val="clear" w:color="auto" w:fill="auto"/>
            <w:noWrap/>
            <w:vAlign w:val="center"/>
            <w:hideMark/>
          </w:tcPr>
          <w:p w:rsidR="003544AB" w:rsidRPr="00B14CF2" w:rsidRDefault="003544AB">
            <w:pPr>
              <w:jc w:val="center"/>
              <w:rPr>
                <w:rFonts w:ascii="Calibri" w:hAnsi="Calibri" w:cs="Calibri"/>
                <w:b/>
                <w:color w:val="000000"/>
                <w:szCs w:val="22"/>
              </w:rPr>
            </w:pPr>
            <w:r w:rsidRPr="00B14CF2">
              <w:rPr>
                <w:rFonts w:ascii="Calibri" w:hAnsi="Calibri" w:cs="Calibri"/>
                <w:b/>
                <w:color w:val="000000"/>
                <w:szCs w:val="22"/>
              </w:rPr>
              <w:t>10</w:t>
            </w:r>
          </w:p>
        </w:tc>
      </w:tr>
    </w:tbl>
    <w:p w:rsidR="008D35E9" w:rsidRPr="002462E9" w:rsidRDefault="008D35E9" w:rsidP="00B14CF2">
      <w:pPr>
        <w:spacing w:after="160" w:line="259" w:lineRule="auto"/>
        <w:jc w:val="left"/>
        <w:rPr>
          <w:rFonts w:eastAsia="Calibri"/>
          <w:sz w:val="18"/>
          <w:szCs w:val="22"/>
          <w:lang w:val="es-ES"/>
        </w:rPr>
      </w:pPr>
      <w:r w:rsidRPr="002462E9">
        <w:rPr>
          <w:rFonts w:eastAsia="Calibri"/>
          <w:sz w:val="18"/>
          <w:szCs w:val="22"/>
          <w:lang w:val="es-ES"/>
        </w:rPr>
        <w:t xml:space="preserve">Fuente: Elaboración del </w:t>
      </w:r>
      <w:r w:rsidR="00842158">
        <w:rPr>
          <w:rFonts w:eastAsia="Calibri"/>
          <w:sz w:val="18"/>
          <w:szCs w:val="22"/>
          <w:lang w:val="es-ES"/>
        </w:rPr>
        <w:t>Estudio (2019).</w:t>
      </w:r>
    </w:p>
    <w:p w:rsidR="008D35E9" w:rsidRDefault="008D35E9" w:rsidP="008D35E9">
      <w:pPr>
        <w:spacing w:after="160" w:line="259" w:lineRule="auto"/>
        <w:rPr>
          <w:rFonts w:eastAsia="Calibri"/>
          <w:szCs w:val="22"/>
          <w:lang w:val="es-ES"/>
        </w:rPr>
      </w:pPr>
      <w:r w:rsidRPr="002462E9">
        <w:rPr>
          <w:rFonts w:eastAsia="Calibri"/>
          <w:szCs w:val="22"/>
          <w:lang w:val="es-ES"/>
        </w:rPr>
        <w:lastRenderedPageBreak/>
        <w:t xml:space="preserve">La </w:t>
      </w:r>
      <w:r w:rsidRPr="00503041">
        <w:rPr>
          <w:rFonts w:eastAsia="Calibri"/>
          <w:szCs w:val="22"/>
        </w:rPr>
        <w:fldChar w:fldCharType="begin"/>
      </w:r>
      <w:r w:rsidRPr="002462E9">
        <w:rPr>
          <w:rFonts w:eastAsia="Calibri"/>
          <w:szCs w:val="22"/>
          <w:lang w:val="es-ES"/>
        </w:rPr>
        <w:instrText xml:space="preserve"> REF _Ref12686985 \h  \* MERGEFORMAT </w:instrText>
      </w:r>
      <w:r w:rsidRPr="00503041">
        <w:rPr>
          <w:rFonts w:eastAsia="Calibri"/>
          <w:szCs w:val="22"/>
        </w:rPr>
      </w:r>
      <w:r w:rsidRPr="00503041">
        <w:rPr>
          <w:rFonts w:eastAsia="Calibri"/>
          <w:szCs w:val="22"/>
        </w:rPr>
        <w:fldChar w:fldCharType="separate"/>
      </w:r>
      <w:r w:rsidR="00B14CF2" w:rsidRPr="00B14CF2">
        <w:rPr>
          <w:rFonts w:eastAsia="Calibri"/>
          <w:i/>
          <w:szCs w:val="22"/>
          <w:lang w:val="es-ES"/>
        </w:rPr>
        <w:t xml:space="preserve">Tabla </w:t>
      </w:r>
      <w:r w:rsidR="00B14CF2" w:rsidRPr="00B14CF2">
        <w:rPr>
          <w:rFonts w:eastAsia="Calibri"/>
          <w:i/>
          <w:noProof/>
          <w:szCs w:val="22"/>
          <w:lang w:val="es-ES"/>
        </w:rPr>
        <w:t>57</w:t>
      </w:r>
      <w:r w:rsidRPr="00503041">
        <w:rPr>
          <w:rFonts w:eastAsia="Calibri"/>
          <w:szCs w:val="22"/>
        </w:rPr>
        <w:fldChar w:fldCharType="end"/>
      </w:r>
      <w:r w:rsidRPr="002462E9">
        <w:rPr>
          <w:rFonts w:eastAsia="Calibri"/>
          <w:szCs w:val="22"/>
          <w:lang w:val="es-ES"/>
        </w:rPr>
        <w:t>, hace referencia a los cálculos que se determinaron para obtener el Valor Fitosociológico de cada uno de los estratos para luego si aplicarlo a cada especie encontrada, en este caso hablando de la cobertura Bosque ripario del Orobioma Alto de los Andes.</w:t>
      </w:r>
    </w:p>
    <w:p w:rsidR="008D35E9" w:rsidRPr="002462E9" w:rsidRDefault="00B14CF2" w:rsidP="00736B05">
      <w:pPr>
        <w:pStyle w:val="Descripcin"/>
        <w:rPr>
          <w:rFonts w:eastAsia="Calibri"/>
        </w:rPr>
      </w:pPr>
      <w:bookmarkStart w:id="215" w:name="_Ref12687001"/>
      <w:bookmarkStart w:id="216" w:name="_Toc20721339"/>
      <w:r>
        <w:t xml:space="preserve">Tabla </w:t>
      </w:r>
      <w:r>
        <w:fldChar w:fldCharType="begin"/>
      </w:r>
      <w:r>
        <w:instrText xml:space="preserve"> SEQ Tabla \* ARABIC </w:instrText>
      </w:r>
      <w:r>
        <w:fldChar w:fldCharType="separate"/>
      </w:r>
      <w:r w:rsidR="008E02BE">
        <w:rPr>
          <w:noProof/>
        </w:rPr>
        <w:t>57</w:t>
      </w:r>
      <w:r>
        <w:fldChar w:fldCharType="end"/>
      </w:r>
      <w:r>
        <w:t>.</w:t>
      </w:r>
      <w:bookmarkEnd w:id="215"/>
      <w:r w:rsidR="008D35E9" w:rsidRPr="002462E9">
        <w:rPr>
          <w:rFonts w:eastAsia="Calibri"/>
        </w:rPr>
        <w:t>Índice de Posición Sociológica por especie VS– OAA</w:t>
      </w:r>
      <w:bookmarkEnd w:id="216"/>
    </w:p>
    <w:tbl>
      <w:tblPr>
        <w:tblW w:w="0" w:type="auto"/>
        <w:tblLook w:val="04A0" w:firstRow="1" w:lastRow="0" w:firstColumn="1" w:lastColumn="0" w:noHBand="0" w:noVBand="1"/>
      </w:tblPr>
      <w:tblGrid>
        <w:gridCol w:w="2019"/>
        <w:gridCol w:w="980"/>
        <w:gridCol w:w="578"/>
        <w:gridCol w:w="980"/>
        <w:gridCol w:w="659"/>
        <w:gridCol w:w="980"/>
        <w:gridCol w:w="578"/>
        <w:gridCol w:w="1020"/>
        <w:gridCol w:w="659"/>
        <w:gridCol w:w="659"/>
      </w:tblGrid>
      <w:tr w:rsidR="002A5588" w:rsidRPr="002A5588" w:rsidTr="00B14CF2">
        <w:trPr>
          <w:trHeight w:val="300"/>
          <w:tblHeader/>
        </w:trPr>
        <w:tc>
          <w:tcPr>
            <w:tcW w:w="0" w:type="auto"/>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2A5588" w:rsidRPr="00B14CF2" w:rsidRDefault="002A5588">
            <w:pPr>
              <w:jc w:val="center"/>
              <w:rPr>
                <w:rFonts w:cs="Calibri"/>
                <w:b/>
                <w:color w:val="000000"/>
                <w:sz w:val="18"/>
                <w:szCs w:val="18"/>
              </w:rPr>
            </w:pPr>
            <w:r w:rsidRPr="00B14CF2">
              <w:rPr>
                <w:rFonts w:cs="Calibri"/>
                <w:b/>
                <w:color w:val="000000"/>
                <w:sz w:val="18"/>
                <w:szCs w:val="18"/>
              </w:rPr>
              <w:t>Especie</w:t>
            </w:r>
          </w:p>
        </w:tc>
        <w:tc>
          <w:tcPr>
            <w:tcW w:w="0" w:type="auto"/>
            <w:gridSpan w:val="6"/>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2A5588" w:rsidRPr="00B14CF2" w:rsidRDefault="002A5588">
            <w:pPr>
              <w:jc w:val="center"/>
              <w:rPr>
                <w:rFonts w:cs="Calibri"/>
                <w:b/>
                <w:color w:val="000000"/>
                <w:sz w:val="18"/>
                <w:szCs w:val="18"/>
              </w:rPr>
            </w:pPr>
            <w:r w:rsidRPr="00B14CF2">
              <w:rPr>
                <w:rFonts w:cs="Calibri"/>
                <w:b/>
                <w:color w:val="000000"/>
                <w:sz w:val="18"/>
                <w:szCs w:val="18"/>
              </w:rPr>
              <w:t>Estrato de altura</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hideMark/>
          </w:tcPr>
          <w:p w:rsidR="002A5588" w:rsidRPr="00B14CF2" w:rsidRDefault="002A5588">
            <w:pPr>
              <w:jc w:val="center"/>
              <w:rPr>
                <w:rFonts w:cs="Calibri"/>
                <w:b/>
                <w:color w:val="000000"/>
                <w:sz w:val="18"/>
                <w:szCs w:val="18"/>
              </w:rPr>
            </w:pPr>
            <w:r w:rsidRPr="00B14CF2">
              <w:rPr>
                <w:rFonts w:cs="Calibri"/>
                <w:b/>
                <w:color w:val="000000"/>
                <w:sz w:val="18"/>
                <w:szCs w:val="18"/>
              </w:rPr>
              <w:t>Total abundancia</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2A5588" w:rsidRPr="00B14CF2" w:rsidRDefault="002A5588">
            <w:pPr>
              <w:jc w:val="center"/>
              <w:rPr>
                <w:rFonts w:cs="Calibri"/>
                <w:b/>
                <w:color w:val="000000"/>
                <w:sz w:val="18"/>
                <w:szCs w:val="18"/>
              </w:rPr>
            </w:pPr>
            <w:r w:rsidRPr="00B14CF2">
              <w:rPr>
                <w:rFonts w:cs="Calibri"/>
                <w:b/>
                <w:color w:val="000000"/>
                <w:sz w:val="18"/>
                <w:szCs w:val="18"/>
              </w:rPr>
              <w:t>PS</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2A5588" w:rsidRPr="00B14CF2" w:rsidRDefault="002A5588">
            <w:pPr>
              <w:jc w:val="center"/>
              <w:rPr>
                <w:rFonts w:cs="Calibri"/>
                <w:b/>
                <w:color w:val="000000"/>
                <w:sz w:val="18"/>
                <w:szCs w:val="18"/>
              </w:rPr>
            </w:pPr>
            <w:r w:rsidRPr="00B14CF2">
              <w:rPr>
                <w:rFonts w:cs="Calibri"/>
                <w:b/>
                <w:color w:val="000000"/>
                <w:sz w:val="18"/>
                <w:szCs w:val="18"/>
              </w:rPr>
              <w:t>PS%</w:t>
            </w:r>
          </w:p>
        </w:tc>
      </w:tr>
      <w:tr w:rsidR="002A5588" w:rsidRPr="002A5588" w:rsidTr="00B14CF2">
        <w:trPr>
          <w:trHeight w:val="300"/>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2A5588" w:rsidRPr="002A5588" w:rsidRDefault="002A5588">
            <w:pPr>
              <w:rPr>
                <w:rFonts w:cs="Calibri"/>
                <w:color w:val="000000"/>
                <w:sz w:val="18"/>
                <w:szCs w:val="18"/>
              </w:rPr>
            </w:pPr>
          </w:p>
        </w:tc>
        <w:tc>
          <w:tcPr>
            <w:tcW w:w="0" w:type="auto"/>
            <w:gridSpan w:val="2"/>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2A5588" w:rsidRPr="002A5588" w:rsidRDefault="002A5588">
            <w:pPr>
              <w:jc w:val="center"/>
              <w:rPr>
                <w:rFonts w:cs="Calibri"/>
                <w:color w:val="000000"/>
                <w:sz w:val="18"/>
                <w:szCs w:val="18"/>
              </w:rPr>
            </w:pPr>
            <w:r w:rsidRPr="002A5588">
              <w:rPr>
                <w:rFonts w:cs="Calibri"/>
                <w:color w:val="000000"/>
                <w:sz w:val="18"/>
                <w:szCs w:val="18"/>
              </w:rPr>
              <w:t>Inferior</w:t>
            </w:r>
          </w:p>
        </w:tc>
        <w:tc>
          <w:tcPr>
            <w:tcW w:w="0" w:type="auto"/>
            <w:gridSpan w:val="2"/>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2A5588" w:rsidRPr="002A5588" w:rsidRDefault="002A5588">
            <w:pPr>
              <w:jc w:val="center"/>
              <w:rPr>
                <w:rFonts w:cs="Calibri"/>
                <w:color w:val="000000"/>
                <w:sz w:val="18"/>
                <w:szCs w:val="18"/>
              </w:rPr>
            </w:pPr>
            <w:r w:rsidRPr="002A5588">
              <w:rPr>
                <w:rFonts w:cs="Calibri"/>
                <w:color w:val="000000"/>
                <w:sz w:val="18"/>
                <w:szCs w:val="18"/>
              </w:rPr>
              <w:t>Medio</w:t>
            </w:r>
          </w:p>
        </w:tc>
        <w:tc>
          <w:tcPr>
            <w:tcW w:w="0" w:type="auto"/>
            <w:gridSpan w:val="2"/>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Superior</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A5588" w:rsidRPr="002A5588" w:rsidRDefault="002A5588">
            <w:pPr>
              <w:rPr>
                <w:rFonts w:cs="Calibri"/>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A5588" w:rsidRPr="002A5588" w:rsidRDefault="002A5588">
            <w:pPr>
              <w:rPr>
                <w:rFonts w:cs="Calibri"/>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A5588" w:rsidRPr="002A5588" w:rsidRDefault="002A5588">
            <w:pPr>
              <w:rPr>
                <w:rFonts w:cs="Calibri"/>
                <w:color w:val="000000"/>
                <w:sz w:val="18"/>
                <w:szCs w:val="18"/>
              </w:rPr>
            </w:pPr>
          </w:p>
        </w:tc>
      </w:tr>
      <w:tr w:rsidR="002A5588" w:rsidRPr="002A5588" w:rsidTr="00B14CF2">
        <w:trPr>
          <w:trHeight w:val="300"/>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2A5588" w:rsidRPr="002A5588" w:rsidRDefault="002A5588">
            <w:pPr>
              <w:rPr>
                <w:rFonts w:cs="Calibri"/>
                <w:color w:val="000000"/>
                <w:sz w:val="18"/>
                <w:szCs w:val="18"/>
              </w:rPr>
            </w:pPr>
          </w:p>
        </w:tc>
        <w:tc>
          <w:tcPr>
            <w:tcW w:w="0" w:type="auto"/>
            <w:tcBorders>
              <w:top w:val="nil"/>
              <w:left w:val="nil"/>
              <w:bottom w:val="single" w:sz="4" w:space="0" w:color="auto"/>
              <w:right w:val="single" w:sz="4" w:space="0" w:color="auto"/>
            </w:tcBorders>
            <w:shd w:val="clear" w:color="auto" w:fill="C2D69B" w:themeFill="accent3" w:themeFillTint="99"/>
            <w:noWrap/>
            <w:vAlign w:val="bottom"/>
            <w:hideMark/>
          </w:tcPr>
          <w:p w:rsidR="002A5588" w:rsidRPr="002A5588" w:rsidRDefault="002A5588">
            <w:pPr>
              <w:rPr>
                <w:rFonts w:cs="Calibri"/>
                <w:color w:val="000000"/>
                <w:sz w:val="18"/>
                <w:szCs w:val="18"/>
              </w:rPr>
            </w:pPr>
            <w:r w:rsidRPr="002A5588">
              <w:rPr>
                <w:rFonts w:cs="Calibri"/>
                <w:color w:val="000000"/>
                <w:sz w:val="18"/>
                <w:szCs w:val="18"/>
              </w:rPr>
              <w:t>Abundancia</w:t>
            </w:r>
          </w:p>
        </w:tc>
        <w:tc>
          <w:tcPr>
            <w:tcW w:w="0" w:type="auto"/>
            <w:tcBorders>
              <w:top w:val="nil"/>
              <w:left w:val="nil"/>
              <w:bottom w:val="single" w:sz="4" w:space="0" w:color="auto"/>
              <w:right w:val="single" w:sz="4" w:space="0" w:color="auto"/>
            </w:tcBorders>
            <w:shd w:val="clear" w:color="auto" w:fill="C2D69B" w:themeFill="accent3" w:themeFillTint="99"/>
            <w:noWrap/>
            <w:vAlign w:val="bottom"/>
            <w:hideMark/>
          </w:tcPr>
          <w:p w:rsidR="002A5588" w:rsidRPr="002A5588" w:rsidRDefault="002A5588">
            <w:pPr>
              <w:rPr>
                <w:rFonts w:cs="Calibri"/>
                <w:color w:val="000000"/>
                <w:sz w:val="18"/>
                <w:szCs w:val="18"/>
              </w:rPr>
            </w:pPr>
            <w:r w:rsidRPr="002A5588">
              <w:rPr>
                <w:rFonts w:cs="Calibri"/>
                <w:color w:val="000000"/>
                <w:sz w:val="18"/>
                <w:szCs w:val="18"/>
              </w:rPr>
              <w:t>VFI</w:t>
            </w:r>
          </w:p>
        </w:tc>
        <w:tc>
          <w:tcPr>
            <w:tcW w:w="0" w:type="auto"/>
            <w:tcBorders>
              <w:top w:val="nil"/>
              <w:left w:val="nil"/>
              <w:bottom w:val="single" w:sz="4" w:space="0" w:color="auto"/>
              <w:right w:val="single" w:sz="4" w:space="0" w:color="auto"/>
            </w:tcBorders>
            <w:shd w:val="clear" w:color="auto" w:fill="C2D69B" w:themeFill="accent3" w:themeFillTint="99"/>
            <w:noWrap/>
            <w:vAlign w:val="bottom"/>
            <w:hideMark/>
          </w:tcPr>
          <w:p w:rsidR="002A5588" w:rsidRPr="002A5588" w:rsidRDefault="002A5588">
            <w:pPr>
              <w:rPr>
                <w:rFonts w:cs="Calibri"/>
                <w:color w:val="000000"/>
                <w:sz w:val="18"/>
                <w:szCs w:val="18"/>
              </w:rPr>
            </w:pPr>
            <w:r w:rsidRPr="002A5588">
              <w:rPr>
                <w:rFonts w:cs="Calibri"/>
                <w:color w:val="000000"/>
                <w:sz w:val="18"/>
                <w:szCs w:val="18"/>
              </w:rPr>
              <w:t xml:space="preserve">Abundancia </w:t>
            </w:r>
          </w:p>
        </w:tc>
        <w:tc>
          <w:tcPr>
            <w:tcW w:w="0" w:type="auto"/>
            <w:tcBorders>
              <w:top w:val="nil"/>
              <w:left w:val="nil"/>
              <w:bottom w:val="single" w:sz="4" w:space="0" w:color="auto"/>
              <w:right w:val="single" w:sz="4" w:space="0" w:color="auto"/>
            </w:tcBorders>
            <w:shd w:val="clear" w:color="auto" w:fill="C2D69B" w:themeFill="accent3" w:themeFillTint="99"/>
            <w:noWrap/>
            <w:vAlign w:val="bottom"/>
            <w:hideMark/>
          </w:tcPr>
          <w:p w:rsidR="002A5588" w:rsidRPr="002A5588" w:rsidRDefault="002A5588">
            <w:pPr>
              <w:rPr>
                <w:rFonts w:cs="Calibri"/>
                <w:color w:val="000000"/>
                <w:sz w:val="18"/>
                <w:szCs w:val="18"/>
              </w:rPr>
            </w:pPr>
            <w:r w:rsidRPr="002A5588">
              <w:rPr>
                <w:rFonts w:cs="Calibri"/>
                <w:color w:val="000000"/>
                <w:sz w:val="18"/>
                <w:szCs w:val="18"/>
              </w:rPr>
              <w:t>VFM</w:t>
            </w:r>
          </w:p>
        </w:tc>
        <w:tc>
          <w:tcPr>
            <w:tcW w:w="0" w:type="auto"/>
            <w:tcBorders>
              <w:top w:val="nil"/>
              <w:left w:val="nil"/>
              <w:bottom w:val="single" w:sz="4" w:space="0" w:color="auto"/>
              <w:right w:val="single" w:sz="4" w:space="0" w:color="auto"/>
            </w:tcBorders>
            <w:shd w:val="clear" w:color="auto" w:fill="C2D69B" w:themeFill="accent3" w:themeFillTint="99"/>
            <w:noWrap/>
            <w:vAlign w:val="bottom"/>
            <w:hideMark/>
          </w:tcPr>
          <w:p w:rsidR="002A5588" w:rsidRPr="002A5588" w:rsidRDefault="002A5588">
            <w:pPr>
              <w:rPr>
                <w:rFonts w:cs="Calibri"/>
                <w:color w:val="000000"/>
                <w:sz w:val="18"/>
                <w:szCs w:val="18"/>
              </w:rPr>
            </w:pPr>
            <w:r w:rsidRPr="002A5588">
              <w:rPr>
                <w:rFonts w:cs="Calibri"/>
                <w:color w:val="000000"/>
                <w:sz w:val="18"/>
                <w:szCs w:val="18"/>
              </w:rPr>
              <w:t>Abundancia</w:t>
            </w:r>
          </w:p>
        </w:tc>
        <w:tc>
          <w:tcPr>
            <w:tcW w:w="0" w:type="auto"/>
            <w:tcBorders>
              <w:top w:val="nil"/>
              <w:left w:val="nil"/>
              <w:bottom w:val="single" w:sz="4" w:space="0" w:color="auto"/>
              <w:right w:val="single" w:sz="4" w:space="0" w:color="auto"/>
            </w:tcBorders>
            <w:shd w:val="clear" w:color="auto" w:fill="C2D69B" w:themeFill="accent3" w:themeFillTint="99"/>
            <w:noWrap/>
            <w:vAlign w:val="bottom"/>
            <w:hideMark/>
          </w:tcPr>
          <w:p w:rsidR="002A5588" w:rsidRPr="002A5588" w:rsidRDefault="002A5588">
            <w:pPr>
              <w:rPr>
                <w:rFonts w:cs="Calibri"/>
                <w:color w:val="000000"/>
                <w:sz w:val="18"/>
                <w:szCs w:val="18"/>
              </w:rPr>
            </w:pPr>
            <w:r w:rsidRPr="002A5588">
              <w:rPr>
                <w:rFonts w:cs="Calibri"/>
                <w:color w:val="000000"/>
                <w:sz w:val="18"/>
                <w:szCs w:val="18"/>
              </w:rPr>
              <w:t>VFS</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A5588" w:rsidRPr="002A5588" w:rsidRDefault="002A5588">
            <w:pPr>
              <w:rPr>
                <w:rFonts w:cs="Calibri"/>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A5588" w:rsidRPr="002A5588" w:rsidRDefault="002A5588">
            <w:pPr>
              <w:rPr>
                <w:rFonts w:cs="Calibri"/>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A5588" w:rsidRPr="002A5588" w:rsidRDefault="002A5588">
            <w:pPr>
              <w:rPr>
                <w:rFonts w:cs="Calibri"/>
                <w:color w:val="000000"/>
                <w:sz w:val="18"/>
                <w:szCs w:val="18"/>
              </w:rPr>
            </w:pP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Mauria heterophylla</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5,44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5,44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1,120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Piptocoma discolor</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3</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8,16</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3</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18,641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26,80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5,519</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Cyathea sp.</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3</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8,16</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3</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8,16</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1,680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Cyathea sp1.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5,44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5,44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1,120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Roupala montana</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2,72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2,72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0,560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Cecropia sp</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3</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8,16</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14,37</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2,959</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Miconia sp.</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3</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8,16</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3</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18,641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1,07</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7</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27,86</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5,739</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Vismia baccifera</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2,72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2,72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0,560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Eugenia sp.</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5,44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3</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11,65</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2,400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Hedyosmum</w:t>
            </w:r>
            <w:r w:rsidR="006F2409">
              <w:rPr>
                <w:rFonts w:cs="Calibri"/>
                <w:color w:val="000000"/>
                <w:sz w:val="18"/>
                <w:szCs w:val="18"/>
              </w:rPr>
              <w:t xml:space="preserve"> </w:t>
            </w:r>
            <w:r w:rsidRPr="002A5588">
              <w:rPr>
                <w:rFonts w:cs="Calibri"/>
                <w:color w:val="000000"/>
                <w:sz w:val="18"/>
                <w:szCs w:val="18"/>
              </w:rPr>
              <w:t>parvifolium</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2,72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2,72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0,560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Vismia sp</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5,44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3</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11,65</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2,400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 xml:space="preserve">Myrcia splendens </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2,72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2,72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0,560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Bauhinia picta</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2,72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8,93</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1,840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Ficus sp</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2,72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2,72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0,560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Pseudobombax septenatum</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2,72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3</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18,641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21,36</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4,399</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Duguetia</w:t>
            </w:r>
            <w:r w:rsidR="006F2409">
              <w:rPr>
                <w:rFonts w:cs="Calibri"/>
                <w:color w:val="000000"/>
                <w:sz w:val="18"/>
                <w:szCs w:val="18"/>
              </w:rPr>
              <w:t xml:space="preserve"> </w:t>
            </w:r>
            <w:r w:rsidRPr="002A5588">
              <w:rPr>
                <w:rFonts w:cs="Calibri"/>
                <w:color w:val="000000"/>
                <w:sz w:val="18"/>
                <w:szCs w:val="18"/>
              </w:rPr>
              <w:t>sp.</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2,72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2,72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0,560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Duroia</w:t>
            </w:r>
            <w:r w:rsidR="006F2409">
              <w:rPr>
                <w:rFonts w:cs="Calibri"/>
                <w:color w:val="000000"/>
                <w:sz w:val="18"/>
                <w:szCs w:val="18"/>
              </w:rPr>
              <w:t xml:space="preserve"> </w:t>
            </w:r>
            <w:r w:rsidRPr="002A5588">
              <w:rPr>
                <w:rFonts w:cs="Calibri"/>
                <w:color w:val="000000"/>
                <w:sz w:val="18"/>
                <w:szCs w:val="18"/>
              </w:rPr>
              <w:t>hirsuta</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12,427</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12,43</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2,559</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 xml:space="preserve">Erythroxylum citrifolium </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1,280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Ficus insipida</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1,280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n2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1,280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Anacardium excelsum</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86,990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1,07</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15</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88,06</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18,136</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Virola aff elongata</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1,280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Syagrus sancona</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3</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18,641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3</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18,64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3,839</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Trichospermum mexicanum</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68,350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4,27</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15</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72,62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14,957</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Cecropia peltata</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24,854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24,85</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5,119</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n3</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1,280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n1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1,280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n6</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1,280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Pouteria sp.</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1,280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Vismia macrophylla</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1,280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lastRenderedPageBreak/>
              <w:t>Cupania latifolia</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12,427</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12,43</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2,559</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n7</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1,280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Oreopanax aff costaricensis</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1,280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Hedyosmum</w:t>
            </w:r>
            <w:r w:rsidR="006F2409">
              <w:rPr>
                <w:rFonts w:cs="Calibri"/>
                <w:color w:val="000000"/>
                <w:sz w:val="18"/>
                <w:szCs w:val="18"/>
              </w:rPr>
              <w:t xml:space="preserve"> </w:t>
            </w:r>
            <w:r w:rsidRPr="002A5588">
              <w:rPr>
                <w:rFonts w:cs="Calibri"/>
                <w:color w:val="000000"/>
                <w:sz w:val="18"/>
                <w:szCs w:val="18"/>
              </w:rPr>
              <w:t xml:space="preserve">racemosum </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1,280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Chrysophyllum sp.</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1,280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Clethra fagifolia</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1,280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Clusia viscida</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6,214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1,07</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7,28</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1,500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n5</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1,07</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1,07</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0,220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n4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1,07</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1,07</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0,220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 xml:space="preserve">Virola aff elongata </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0,000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2,14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2,14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2A5588" w:rsidRDefault="002A5588">
            <w:pPr>
              <w:jc w:val="center"/>
              <w:rPr>
                <w:rFonts w:cs="Calibri"/>
                <w:color w:val="000000"/>
                <w:sz w:val="18"/>
                <w:szCs w:val="18"/>
              </w:rPr>
            </w:pPr>
            <w:r w:rsidRPr="002A5588">
              <w:rPr>
                <w:rFonts w:cs="Calibri"/>
                <w:color w:val="000000"/>
                <w:sz w:val="18"/>
                <w:szCs w:val="18"/>
              </w:rPr>
              <w:t>0,440</w:t>
            </w:r>
          </w:p>
        </w:tc>
      </w:tr>
      <w:tr w:rsidR="002A5588" w:rsidRPr="002A5588" w:rsidTr="002A5588">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A5588" w:rsidRPr="00B14CF2" w:rsidRDefault="002A5588">
            <w:pPr>
              <w:jc w:val="center"/>
              <w:rPr>
                <w:rFonts w:cs="Calibri"/>
                <w:b/>
                <w:color w:val="000000"/>
                <w:sz w:val="18"/>
                <w:szCs w:val="18"/>
              </w:rPr>
            </w:pPr>
            <w:r w:rsidRPr="00B14CF2">
              <w:rPr>
                <w:rFonts w:cs="Calibri"/>
                <w:b/>
                <w:color w:val="000000"/>
                <w:sz w:val="18"/>
                <w:szCs w:val="18"/>
              </w:rPr>
              <w:t>Total general</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B14CF2" w:rsidRDefault="002A5588">
            <w:pPr>
              <w:jc w:val="center"/>
              <w:rPr>
                <w:rFonts w:cs="Calibri"/>
                <w:b/>
                <w:color w:val="000000"/>
                <w:sz w:val="18"/>
                <w:szCs w:val="18"/>
              </w:rPr>
            </w:pPr>
            <w:r w:rsidRPr="00B14CF2">
              <w:rPr>
                <w:rFonts w:cs="Calibri"/>
                <w:b/>
                <w:color w:val="000000"/>
                <w:sz w:val="18"/>
                <w:szCs w:val="18"/>
              </w:rPr>
              <w:t>28</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B14CF2" w:rsidRDefault="002A5588">
            <w:pPr>
              <w:jc w:val="center"/>
              <w:rPr>
                <w:rFonts w:cs="Calibri"/>
                <w:b/>
                <w:color w:val="000000"/>
                <w:sz w:val="18"/>
                <w:szCs w:val="18"/>
              </w:rPr>
            </w:pPr>
            <w:r w:rsidRPr="00B14CF2">
              <w:rPr>
                <w:rFonts w:cs="Calibri"/>
                <w:b/>
                <w:color w:val="000000"/>
                <w:sz w:val="18"/>
                <w:szCs w:val="18"/>
              </w:rPr>
              <w:t>76,11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B14CF2" w:rsidRDefault="002A5588">
            <w:pPr>
              <w:jc w:val="center"/>
              <w:rPr>
                <w:rFonts w:cs="Calibri"/>
                <w:b/>
                <w:color w:val="000000"/>
                <w:sz w:val="18"/>
                <w:szCs w:val="18"/>
              </w:rPr>
            </w:pPr>
            <w:r w:rsidRPr="00B14CF2">
              <w:rPr>
                <w:rFonts w:cs="Calibri"/>
                <w:b/>
                <w:color w:val="000000"/>
                <w:sz w:val="18"/>
                <w:szCs w:val="18"/>
              </w:rPr>
              <w:t>64</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B14CF2" w:rsidRDefault="002A5588">
            <w:pPr>
              <w:jc w:val="center"/>
              <w:rPr>
                <w:rFonts w:cs="Calibri"/>
                <w:b/>
                <w:color w:val="000000"/>
                <w:sz w:val="18"/>
                <w:szCs w:val="18"/>
              </w:rPr>
            </w:pPr>
            <w:r w:rsidRPr="00B14CF2">
              <w:rPr>
                <w:rFonts w:cs="Calibri"/>
                <w:b/>
                <w:color w:val="000000"/>
                <w:sz w:val="18"/>
                <w:szCs w:val="18"/>
              </w:rPr>
              <w:t>397,66</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B14CF2" w:rsidRDefault="002A5588">
            <w:pPr>
              <w:jc w:val="center"/>
              <w:rPr>
                <w:rFonts w:cs="Calibri"/>
                <w:b/>
                <w:color w:val="000000"/>
                <w:sz w:val="18"/>
                <w:szCs w:val="18"/>
              </w:rPr>
            </w:pPr>
            <w:r w:rsidRPr="00B14CF2">
              <w:rPr>
                <w:rFonts w:cs="Calibri"/>
                <w:b/>
                <w:color w:val="000000"/>
                <w:sz w:val="18"/>
                <w:szCs w:val="18"/>
              </w:rPr>
              <w:t>11</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B14CF2" w:rsidRDefault="002A5588">
            <w:pPr>
              <w:jc w:val="center"/>
              <w:rPr>
                <w:rFonts w:cs="Calibri"/>
                <w:b/>
                <w:color w:val="000000"/>
                <w:sz w:val="18"/>
                <w:szCs w:val="18"/>
              </w:rPr>
            </w:pPr>
            <w:r w:rsidRPr="00B14CF2">
              <w:rPr>
                <w:rFonts w:cs="Calibri"/>
                <w:b/>
                <w:color w:val="000000"/>
                <w:sz w:val="18"/>
                <w:szCs w:val="18"/>
              </w:rPr>
              <w:t>11,75</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B14CF2" w:rsidRDefault="002A5588">
            <w:pPr>
              <w:jc w:val="center"/>
              <w:rPr>
                <w:rFonts w:cs="Calibri"/>
                <w:b/>
                <w:color w:val="000000"/>
                <w:sz w:val="18"/>
                <w:szCs w:val="18"/>
              </w:rPr>
            </w:pPr>
            <w:r w:rsidRPr="00B14CF2">
              <w:rPr>
                <w:rFonts w:cs="Calibri"/>
                <w:b/>
                <w:color w:val="000000"/>
                <w:sz w:val="18"/>
                <w:szCs w:val="18"/>
              </w:rPr>
              <w:t>103,00</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B14CF2" w:rsidRDefault="002A5588">
            <w:pPr>
              <w:jc w:val="center"/>
              <w:rPr>
                <w:rFonts w:cs="Calibri"/>
                <w:b/>
                <w:color w:val="000000"/>
                <w:sz w:val="18"/>
                <w:szCs w:val="18"/>
              </w:rPr>
            </w:pPr>
            <w:r w:rsidRPr="00B14CF2">
              <w:rPr>
                <w:rFonts w:cs="Calibri"/>
                <w:b/>
                <w:color w:val="000000"/>
                <w:sz w:val="18"/>
                <w:szCs w:val="18"/>
              </w:rPr>
              <w:t>485,53</w:t>
            </w:r>
          </w:p>
        </w:tc>
        <w:tc>
          <w:tcPr>
            <w:tcW w:w="0" w:type="auto"/>
            <w:tcBorders>
              <w:top w:val="nil"/>
              <w:left w:val="nil"/>
              <w:bottom w:val="single" w:sz="4" w:space="0" w:color="auto"/>
              <w:right w:val="single" w:sz="4" w:space="0" w:color="auto"/>
            </w:tcBorders>
            <w:shd w:val="clear" w:color="auto" w:fill="auto"/>
            <w:noWrap/>
            <w:vAlign w:val="center"/>
            <w:hideMark/>
          </w:tcPr>
          <w:p w:rsidR="002A5588" w:rsidRPr="00B14CF2" w:rsidRDefault="002A5588">
            <w:pPr>
              <w:jc w:val="center"/>
              <w:rPr>
                <w:rFonts w:cs="Calibri"/>
                <w:b/>
                <w:color w:val="000000"/>
                <w:sz w:val="18"/>
                <w:szCs w:val="18"/>
              </w:rPr>
            </w:pPr>
            <w:r w:rsidRPr="00B14CF2">
              <w:rPr>
                <w:rFonts w:cs="Calibri"/>
                <w:b/>
                <w:color w:val="000000"/>
                <w:sz w:val="18"/>
                <w:szCs w:val="18"/>
              </w:rPr>
              <w:t>100,00</w:t>
            </w:r>
          </w:p>
        </w:tc>
      </w:tr>
    </w:tbl>
    <w:p w:rsidR="008D35E9" w:rsidRPr="002462E9" w:rsidRDefault="008D35E9" w:rsidP="00B14CF2">
      <w:pPr>
        <w:spacing w:after="160" w:line="259" w:lineRule="auto"/>
        <w:jc w:val="left"/>
        <w:rPr>
          <w:rFonts w:eastAsia="Calibri" w:cs="Calibri"/>
          <w:sz w:val="18"/>
          <w:szCs w:val="18"/>
          <w:lang w:val="es-ES"/>
        </w:rPr>
      </w:pPr>
      <w:r w:rsidRPr="002462E9">
        <w:rPr>
          <w:rFonts w:eastAsia="Calibri"/>
          <w:sz w:val="18"/>
          <w:szCs w:val="18"/>
          <w:lang w:val="es-ES"/>
        </w:rPr>
        <w:t xml:space="preserve">Fuente: Elaboración del Estudio. </w:t>
      </w:r>
      <w:r w:rsidR="008947AB">
        <w:rPr>
          <w:rFonts w:eastAsia="Calibri"/>
          <w:sz w:val="18"/>
          <w:szCs w:val="18"/>
          <w:lang w:val="es-ES"/>
        </w:rPr>
        <w:t>(2019)</w:t>
      </w:r>
    </w:p>
    <w:p w:rsidR="008D35E9" w:rsidRPr="002462E9" w:rsidRDefault="008D35E9" w:rsidP="002A5588">
      <w:pPr>
        <w:spacing w:after="160"/>
        <w:rPr>
          <w:color w:val="000000"/>
          <w:szCs w:val="22"/>
          <w:lang w:val="es-ES" w:eastAsia="es-CO"/>
        </w:rPr>
      </w:pPr>
      <w:r w:rsidRPr="002462E9">
        <w:rPr>
          <w:rFonts w:eastAsia="Calibri"/>
          <w:szCs w:val="22"/>
          <w:lang w:val="es-ES"/>
        </w:rPr>
        <w:t xml:space="preserve">Siguiendo a la </w:t>
      </w:r>
      <w:r w:rsidRPr="00503041">
        <w:rPr>
          <w:rFonts w:eastAsia="Calibri"/>
          <w:szCs w:val="22"/>
        </w:rPr>
        <w:fldChar w:fldCharType="begin"/>
      </w:r>
      <w:r w:rsidRPr="002462E9">
        <w:rPr>
          <w:rFonts w:eastAsia="Calibri"/>
          <w:szCs w:val="22"/>
          <w:lang w:val="es-ES"/>
        </w:rPr>
        <w:instrText xml:space="preserve"> REF _Ref12687001 \h  \* MERGEFORMAT </w:instrText>
      </w:r>
      <w:r w:rsidRPr="00503041">
        <w:rPr>
          <w:rFonts w:eastAsia="Calibri"/>
          <w:szCs w:val="22"/>
        </w:rPr>
      </w:r>
      <w:r w:rsidRPr="00503041">
        <w:rPr>
          <w:rFonts w:eastAsia="Calibri"/>
          <w:szCs w:val="22"/>
        </w:rPr>
        <w:fldChar w:fldCharType="separate"/>
      </w:r>
      <w:r w:rsidRPr="002462E9">
        <w:rPr>
          <w:rFonts w:eastAsia="Calibri"/>
          <w:i/>
          <w:szCs w:val="22"/>
          <w:lang w:val="es-ES"/>
        </w:rPr>
        <w:t xml:space="preserve">Tabla </w:t>
      </w:r>
      <w:r w:rsidRPr="002462E9">
        <w:rPr>
          <w:rFonts w:eastAsia="Calibri"/>
          <w:i/>
          <w:noProof/>
          <w:szCs w:val="22"/>
          <w:lang w:val="es-ES"/>
        </w:rPr>
        <w:t>57</w:t>
      </w:r>
      <w:r w:rsidRPr="00503041">
        <w:rPr>
          <w:rFonts w:eastAsia="Calibri"/>
          <w:szCs w:val="22"/>
        </w:rPr>
        <w:fldChar w:fldCharType="end"/>
      </w:r>
      <w:r w:rsidRPr="002462E9">
        <w:rPr>
          <w:rFonts w:eastAsia="Calibri"/>
          <w:szCs w:val="22"/>
          <w:lang w:val="es-ES"/>
        </w:rPr>
        <w:t xml:space="preserve">, se encuentran las especies que presentan mayor valor de posición sociológica relativa en este caso es </w:t>
      </w:r>
      <w:r w:rsidR="002A5588">
        <w:rPr>
          <w:i/>
          <w:iCs/>
          <w:color w:val="000000"/>
          <w:szCs w:val="22"/>
          <w:lang w:val="es-ES" w:eastAsia="es-CO"/>
        </w:rPr>
        <w:t>Anacardium excelsum</w:t>
      </w:r>
      <w:r w:rsidRPr="002462E9">
        <w:rPr>
          <w:i/>
          <w:iCs/>
          <w:color w:val="000000"/>
          <w:szCs w:val="22"/>
          <w:lang w:val="es-ES" w:eastAsia="es-CO"/>
        </w:rPr>
        <w:t xml:space="preserve"> c</w:t>
      </w:r>
      <w:r w:rsidR="002A5588">
        <w:rPr>
          <w:color w:val="000000"/>
          <w:szCs w:val="22"/>
          <w:lang w:val="es-ES" w:eastAsia="es-CO"/>
        </w:rPr>
        <w:t>on 18,13</w:t>
      </w:r>
      <w:r w:rsidRPr="002462E9">
        <w:rPr>
          <w:color w:val="000000"/>
          <w:szCs w:val="22"/>
          <w:lang w:val="es-ES" w:eastAsia="es-CO"/>
        </w:rPr>
        <w:t xml:space="preserve">% seguida por </w:t>
      </w:r>
      <w:r w:rsidR="002A5588" w:rsidRPr="002A5588">
        <w:rPr>
          <w:rFonts w:cs="Calibri"/>
          <w:i/>
          <w:color w:val="000000"/>
          <w:szCs w:val="22"/>
          <w:lang w:val="es-ES"/>
        </w:rPr>
        <w:t>Trichospermum mexicanum</w:t>
      </w:r>
      <w:r w:rsidRPr="002462E9">
        <w:rPr>
          <w:rFonts w:cs="Calibri"/>
          <w:i/>
          <w:color w:val="000000"/>
          <w:szCs w:val="22"/>
          <w:lang w:val="es-ES"/>
        </w:rPr>
        <w:t xml:space="preserve"> c</w:t>
      </w:r>
      <w:r w:rsidR="002A5588">
        <w:rPr>
          <w:color w:val="000000"/>
          <w:szCs w:val="22"/>
          <w:lang w:val="es-ES" w:eastAsia="es-CO"/>
        </w:rPr>
        <w:t>on 14,95</w:t>
      </w:r>
      <w:r w:rsidRPr="002462E9">
        <w:rPr>
          <w:color w:val="000000"/>
          <w:szCs w:val="22"/>
          <w:lang w:val="es-ES" w:eastAsia="es-CO"/>
        </w:rPr>
        <w:t xml:space="preserve">%. Lo que significa que son las que cuentan con mayor facilidad para tener individuos en todos los estratos del bosque. Estas </w:t>
      </w:r>
      <w:r w:rsidR="002A5588">
        <w:rPr>
          <w:color w:val="000000"/>
          <w:szCs w:val="22"/>
          <w:lang w:val="es-ES" w:eastAsia="es-CO"/>
        </w:rPr>
        <w:t>mismas especies dominan en</w:t>
      </w:r>
      <w:r w:rsidR="006F2409">
        <w:rPr>
          <w:color w:val="000000"/>
          <w:szCs w:val="22"/>
          <w:lang w:val="es-ES" w:eastAsia="es-CO"/>
        </w:rPr>
        <w:t xml:space="preserve"> </w:t>
      </w:r>
      <w:r w:rsidRPr="002462E9">
        <w:rPr>
          <w:color w:val="000000"/>
          <w:szCs w:val="22"/>
          <w:lang w:val="es-ES" w:eastAsia="es-CO"/>
        </w:rPr>
        <w:t xml:space="preserve">los estratos </w:t>
      </w:r>
      <w:r w:rsidR="002A5588">
        <w:rPr>
          <w:color w:val="000000"/>
          <w:szCs w:val="22"/>
          <w:lang w:val="es-ES" w:eastAsia="es-CO"/>
        </w:rPr>
        <w:t>medio y bajo del Bosque Fragmentado del Orobioma Bajo de los Andes.</w:t>
      </w:r>
    </w:p>
    <w:p w:rsidR="008D35E9" w:rsidRPr="002462E9" w:rsidRDefault="000A178E" w:rsidP="000A178E">
      <w:pPr>
        <w:keepNext/>
        <w:keepLines/>
        <w:spacing w:before="40" w:after="160"/>
        <w:outlineLvl w:val="3"/>
        <w:rPr>
          <w:b/>
          <w:iCs/>
          <w:color w:val="000000"/>
          <w:szCs w:val="22"/>
          <w:lang w:val="es-ES"/>
        </w:rPr>
      </w:pPr>
      <w:bookmarkStart w:id="217" w:name="_Toc20721276"/>
      <w:r w:rsidRPr="002462E9">
        <w:rPr>
          <w:b/>
          <w:iCs/>
          <w:color w:val="000000"/>
          <w:szCs w:val="22"/>
          <w:lang w:val="es-ES"/>
        </w:rPr>
        <w:t>1.</w:t>
      </w:r>
      <w:r w:rsidR="008D35E9" w:rsidRPr="002462E9">
        <w:rPr>
          <w:b/>
          <w:iCs/>
          <w:color w:val="000000"/>
          <w:szCs w:val="22"/>
          <w:lang w:val="es-ES"/>
        </w:rPr>
        <w:t>1.5.3.2.2 Estructura Diamétrica</w:t>
      </w:r>
      <w:bookmarkEnd w:id="217"/>
    </w:p>
    <w:p w:rsidR="008D35E9" w:rsidRPr="002462E9" w:rsidRDefault="008D35E9" w:rsidP="00323B3A">
      <w:pPr>
        <w:rPr>
          <w:rFonts w:eastAsia="Calibri"/>
          <w:color w:val="000000"/>
          <w:szCs w:val="22"/>
          <w:lang w:val="es-ES"/>
        </w:rPr>
      </w:pPr>
      <w:r w:rsidRPr="002462E9">
        <w:rPr>
          <w:rFonts w:eastAsia="Calibri"/>
          <w:color w:val="000000"/>
          <w:szCs w:val="22"/>
          <w:lang w:val="es-ES"/>
        </w:rPr>
        <w:t>La estructura diamétrica de un bosque describe la distribución de los individuos presentes respecto a sus diámetros.</w:t>
      </w:r>
    </w:p>
    <w:p w:rsidR="00406C3B" w:rsidRPr="002462E9" w:rsidRDefault="00406C3B" w:rsidP="00323B3A">
      <w:pPr>
        <w:spacing w:after="160"/>
        <w:rPr>
          <w:rFonts w:eastAsia="Calibri"/>
          <w:szCs w:val="22"/>
          <w:lang w:val="es-ES"/>
        </w:rPr>
      </w:pPr>
      <w:r w:rsidRPr="002462E9">
        <w:rPr>
          <w:rFonts w:eastAsia="Calibri"/>
          <w:szCs w:val="22"/>
          <w:lang w:val="es-ES"/>
        </w:rPr>
        <w:t xml:space="preserve">En la </w:t>
      </w:r>
      <w:r w:rsidRPr="00503041">
        <w:rPr>
          <w:rFonts w:eastAsia="Calibri"/>
          <w:szCs w:val="22"/>
        </w:rPr>
        <w:fldChar w:fldCharType="begin"/>
      </w:r>
      <w:r w:rsidRPr="002462E9">
        <w:rPr>
          <w:rFonts w:eastAsia="Calibri"/>
          <w:szCs w:val="22"/>
          <w:lang w:val="es-ES"/>
        </w:rPr>
        <w:instrText xml:space="preserve"> REF _Ref473064547 \h  \* MERGEFORMAT </w:instrText>
      </w:r>
      <w:r w:rsidRPr="00503041">
        <w:rPr>
          <w:rFonts w:eastAsia="Calibri"/>
          <w:szCs w:val="22"/>
        </w:rPr>
      </w:r>
      <w:r w:rsidRPr="00503041">
        <w:rPr>
          <w:rFonts w:eastAsia="Calibri"/>
          <w:szCs w:val="22"/>
        </w:rPr>
        <w:fldChar w:fldCharType="separate"/>
      </w:r>
      <w:r w:rsidRPr="002462E9">
        <w:rPr>
          <w:rFonts w:eastAsia="Calibri"/>
          <w:b/>
          <w:szCs w:val="22"/>
          <w:lang w:val="es-ES"/>
        </w:rPr>
        <w:t xml:space="preserve">Gráfica </w:t>
      </w:r>
      <w:r w:rsidRPr="002462E9">
        <w:rPr>
          <w:rFonts w:eastAsia="Calibri"/>
          <w:b/>
          <w:noProof/>
          <w:szCs w:val="22"/>
          <w:lang w:val="es-ES"/>
        </w:rPr>
        <w:t>5</w:t>
      </w:r>
      <w:r w:rsidRPr="00503041">
        <w:rPr>
          <w:rFonts w:eastAsia="Calibri"/>
          <w:szCs w:val="22"/>
        </w:rPr>
        <w:fldChar w:fldCharType="end"/>
      </w:r>
      <w:r w:rsidRPr="002462E9">
        <w:rPr>
          <w:rFonts w:eastAsia="Calibri"/>
          <w:szCs w:val="22"/>
          <w:lang w:val="es-ES"/>
        </w:rPr>
        <w:t xml:space="preserve">, se puede observar que la distribución diamétrica de las especies es irregular, describiendo una J invertida, característica de los bosques en estados temprano de sucesión vegeal. Se observa mayor porcentaje de individuos en las clases diamétricas bajas y menor porcentaje en las clases diamétricas altas. Se encuentran </w:t>
      </w:r>
      <w:proofErr w:type="gramStart"/>
      <w:r w:rsidR="00323B3A">
        <w:rPr>
          <w:rFonts w:eastAsia="Calibri"/>
          <w:szCs w:val="22"/>
          <w:lang w:val="es-ES"/>
        </w:rPr>
        <w:t>siete(</w:t>
      </w:r>
      <w:proofErr w:type="gramEnd"/>
      <w:r w:rsidR="00323B3A">
        <w:rPr>
          <w:rFonts w:eastAsia="Calibri"/>
          <w:szCs w:val="22"/>
          <w:lang w:val="es-ES"/>
        </w:rPr>
        <w:t>7</w:t>
      </w:r>
      <w:r w:rsidRPr="002462E9">
        <w:rPr>
          <w:rFonts w:eastAsia="Calibri"/>
          <w:szCs w:val="22"/>
          <w:lang w:val="es-ES"/>
        </w:rPr>
        <w:t>) clases diamétricas donde la mayoría de individuos están en el rango de los 0,1</w:t>
      </w:r>
      <w:r w:rsidR="00323B3A">
        <w:rPr>
          <w:rFonts w:eastAsia="Calibri"/>
          <w:szCs w:val="22"/>
          <w:lang w:val="es-ES"/>
        </w:rPr>
        <w:t>0 a los 0,120</w:t>
      </w:r>
      <w:r w:rsidRPr="002462E9">
        <w:rPr>
          <w:rFonts w:eastAsia="Calibri"/>
          <w:szCs w:val="22"/>
          <w:lang w:val="es-ES"/>
        </w:rPr>
        <w:t xml:space="preserve"> m de DAP, seguida por l</w:t>
      </w:r>
      <w:r w:rsidR="00323B3A">
        <w:rPr>
          <w:rFonts w:eastAsia="Calibri"/>
          <w:szCs w:val="22"/>
          <w:lang w:val="es-ES"/>
        </w:rPr>
        <w:t>a clase II con un rango de 0,20 a 0,30</w:t>
      </w:r>
      <w:r w:rsidRPr="002462E9">
        <w:rPr>
          <w:rFonts w:eastAsia="Calibri"/>
          <w:szCs w:val="22"/>
          <w:lang w:val="es-ES"/>
        </w:rPr>
        <w:t xml:space="preserve"> m de DAP para este caso.</w:t>
      </w:r>
    </w:p>
    <w:p w:rsidR="00E04999" w:rsidRPr="002462E9" w:rsidRDefault="00406C3B" w:rsidP="00323B3A">
      <w:pPr>
        <w:spacing w:after="160"/>
        <w:rPr>
          <w:rFonts w:eastAsia="Calibri"/>
          <w:szCs w:val="22"/>
          <w:lang w:val="es-ES"/>
        </w:rPr>
      </w:pPr>
      <w:r w:rsidRPr="002462E9">
        <w:rPr>
          <w:rFonts w:eastAsia="Calibri"/>
          <w:szCs w:val="22"/>
          <w:lang w:val="es-ES"/>
        </w:rPr>
        <w:t xml:space="preserve">Es importante considerar que en la clase I se encuentran especies que de acuerdo con sus características específicas continuarán con su crecimiento y podrán alcanzar las siguientes clases diamétricas. </w:t>
      </w:r>
    </w:p>
    <w:p w:rsidR="008D35E9" w:rsidRPr="00503041" w:rsidRDefault="002A5588" w:rsidP="008D35E9">
      <w:pPr>
        <w:spacing w:line="259" w:lineRule="auto"/>
        <w:jc w:val="center"/>
        <w:rPr>
          <w:rFonts w:eastAsia="Calibri"/>
          <w:szCs w:val="22"/>
          <w:highlight w:val="yellow"/>
        </w:rPr>
      </w:pPr>
      <w:r>
        <w:rPr>
          <w:noProof/>
          <w:lang w:val="es-CO" w:eastAsia="es-CO"/>
        </w:rPr>
        <w:drawing>
          <wp:inline distT="0" distB="0" distL="0" distR="0" wp14:anchorId="2AFD4CE6" wp14:editId="527BEED1">
            <wp:extent cx="3962400" cy="2333625"/>
            <wp:effectExtent l="0" t="0" r="19050" b="9525"/>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764302" w:rsidRDefault="008D35E9" w:rsidP="00323B3A">
      <w:pPr>
        <w:jc w:val="center"/>
        <w:rPr>
          <w:rFonts w:eastAsia="Calibri"/>
          <w:sz w:val="18"/>
          <w:szCs w:val="18"/>
          <w:lang w:val="es-ES"/>
        </w:rPr>
      </w:pPr>
      <w:r w:rsidRPr="002462E9">
        <w:rPr>
          <w:rFonts w:eastAsia="Calibri"/>
          <w:sz w:val="18"/>
          <w:szCs w:val="18"/>
          <w:lang w:val="es-ES"/>
        </w:rPr>
        <w:lastRenderedPageBreak/>
        <w:t xml:space="preserve">Fuente: Elaboración del </w:t>
      </w:r>
      <w:r w:rsidR="00842158">
        <w:rPr>
          <w:rFonts w:eastAsia="Calibri"/>
          <w:sz w:val="18"/>
          <w:szCs w:val="18"/>
          <w:lang w:val="es-ES"/>
        </w:rPr>
        <w:t>Estudio (2019).</w:t>
      </w:r>
    </w:p>
    <w:p w:rsidR="00B14CF2" w:rsidRPr="00503041" w:rsidRDefault="008E02BE" w:rsidP="008E02BE">
      <w:pPr>
        <w:pStyle w:val="Descripcin"/>
        <w:rPr>
          <w:rFonts w:eastAsia="Calibri"/>
          <w:i/>
          <w:iCs/>
          <w:szCs w:val="18"/>
          <w:lang w:val="es-CO"/>
        </w:rPr>
      </w:pPr>
      <w:bookmarkStart w:id="218" w:name="_Toc20721216"/>
      <w:r>
        <w:t xml:space="preserve">Gráfica </w:t>
      </w:r>
      <w:r>
        <w:fldChar w:fldCharType="begin"/>
      </w:r>
      <w:r>
        <w:instrText xml:space="preserve"> SEQ Gráfica \* ARABIC </w:instrText>
      </w:r>
      <w:r>
        <w:fldChar w:fldCharType="separate"/>
      </w:r>
      <w:r>
        <w:rPr>
          <w:noProof/>
        </w:rPr>
        <w:t>14</w:t>
      </w:r>
      <w:r>
        <w:fldChar w:fldCharType="end"/>
      </w:r>
      <w:r>
        <w:t xml:space="preserve">. </w:t>
      </w:r>
      <w:r w:rsidR="00B14CF2">
        <w:rPr>
          <w:rFonts w:eastAsia="Calibri"/>
          <w:i/>
          <w:iCs/>
          <w:szCs w:val="18"/>
          <w:lang w:val="es-CO"/>
        </w:rPr>
        <w:t>Estructura diamétrica BF– OB</w:t>
      </w:r>
      <w:r w:rsidR="00B14CF2" w:rsidRPr="00503041">
        <w:rPr>
          <w:rFonts w:eastAsia="Calibri"/>
          <w:i/>
          <w:iCs/>
          <w:szCs w:val="18"/>
          <w:lang w:val="es-CO"/>
        </w:rPr>
        <w:t>A</w:t>
      </w:r>
      <w:bookmarkEnd w:id="218"/>
    </w:p>
    <w:p w:rsidR="008D35E9" w:rsidRPr="00B14CF2" w:rsidRDefault="00B14CF2" w:rsidP="00B14CF2">
      <w:pPr>
        <w:pStyle w:val="Prrafodelista"/>
        <w:numPr>
          <w:ilvl w:val="0"/>
          <w:numId w:val="26"/>
        </w:numPr>
        <w:rPr>
          <w:rFonts w:eastAsia="Calibri"/>
          <w:b/>
          <w:lang w:val="es-ES"/>
        </w:rPr>
      </w:pPr>
      <w:r>
        <w:rPr>
          <w:rFonts w:eastAsia="Calibri"/>
          <w:b/>
          <w:lang w:val="es-ES"/>
        </w:rPr>
        <w:t>A</w:t>
      </w:r>
      <w:r w:rsidRPr="00B14CF2">
        <w:rPr>
          <w:rFonts w:eastAsia="Calibri"/>
          <w:b/>
          <w:lang w:val="es-ES"/>
        </w:rPr>
        <w:t>nálisis de la estructura diamétrica del bosque fragmentado alto del OBA</w:t>
      </w:r>
    </w:p>
    <w:p w:rsidR="008D35E9" w:rsidRPr="002462E9" w:rsidRDefault="008D35E9" w:rsidP="008E02BE">
      <w:pPr>
        <w:rPr>
          <w:b/>
          <w:highlight w:val="yellow"/>
          <w:lang w:val="es-ES"/>
        </w:rPr>
      </w:pPr>
      <w:r w:rsidRPr="002462E9">
        <w:rPr>
          <w:lang w:val="es-ES"/>
        </w:rPr>
        <w:t>La estructura diamétrica a partir de 10 cm. de DAP señala que la vegetación secundaria del Orobioma alto de los andes tiene una distribución típica de los bosques naturales heteregéneos con cohortes de diversas edades en las poblaciones de las especies arbóreas. Esto se manifiesta en su forma de “J” invertida, con tendencia regular y presencia de individuos en todas las categorías de tamaño, pero con un mayor número de individuos en las categorías menores y esta cantidad disminuye sustancialmente a medida que aumenta la clase diamétrica</w:t>
      </w:r>
      <w:r w:rsidRPr="002462E9">
        <w:rPr>
          <w:highlight w:val="yellow"/>
          <w:lang w:val="es-ES"/>
        </w:rPr>
        <w:t xml:space="preserve"> </w:t>
      </w:r>
    </w:p>
    <w:p w:rsidR="008D35E9" w:rsidRPr="002462E9" w:rsidRDefault="008D35E9" w:rsidP="008E02BE">
      <w:pPr>
        <w:rPr>
          <w:rFonts w:eastAsia="Calibri"/>
          <w:lang w:val="es-ES"/>
        </w:rPr>
      </w:pPr>
      <w:r w:rsidRPr="002462E9">
        <w:rPr>
          <w:rFonts w:eastAsia="Calibri"/>
          <w:lang w:val="es-ES"/>
        </w:rPr>
        <w:t>Cerca del 45% de los individuos del bosque denso del orobioma alto de los andes se encuentra en la primera clase diamétrica, que comprende DAP entre 0,1 y 0,174 mtrs. lo que nos hace pensar que es un bosque que ha sido sometido a intervención antrópica y que se encuentra en un estado de recuperación y está en las primeras etapas de sucesión vegetal.</w:t>
      </w:r>
    </w:p>
    <w:p w:rsidR="008D35E9" w:rsidRPr="002462E9" w:rsidRDefault="008D35E9" w:rsidP="000A178E">
      <w:pPr>
        <w:spacing w:after="160"/>
        <w:rPr>
          <w:rFonts w:eastAsia="Calibri"/>
          <w:szCs w:val="22"/>
          <w:lang w:val="es-ES"/>
        </w:rPr>
      </w:pPr>
      <w:r w:rsidRPr="002462E9">
        <w:rPr>
          <w:rFonts w:eastAsia="Calibri"/>
          <w:b/>
          <w:i/>
          <w:color w:val="000000"/>
          <w:szCs w:val="22"/>
          <w:lang w:val="es-ES"/>
        </w:rPr>
        <w:t>1.5.3.2.3 Estructura Altimétrica</w:t>
      </w:r>
    </w:p>
    <w:p w:rsidR="008D35E9" w:rsidRPr="002462E9" w:rsidRDefault="008D35E9" w:rsidP="000A178E">
      <w:pPr>
        <w:spacing w:after="160"/>
        <w:rPr>
          <w:rFonts w:eastAsia="Calibri"/>
          <w:szCs w:val="22"/>
          <w:lang w:val="es-ES"/>
        </w:rPr>
      </w:pPr>
      <w:r w:rsidRPr="002462E9">
        <w:rPr>
          <w:rFonts w:eastAsia="Calibri"/>
          <w:szCs w:val="22"/>
          <w:lang w:val="es-ES"/>
        </w:rPr>
        <w:t>La estructura altimétrica se realiza con respecto a la altura total de los individuos dentro de la cobertura por Orobioma. Se observa la estructura altimétrica del bosque ripario del Orobioma alto de los andes en valores de abundancia por cada clase altimétrica.</w:t>
      </w:r>
    </w:p>
    <w:p w:rsidR="00E04999" w:rsidRPr="002462E9" w:rsidRDefault="008D35E9" w:rsidP="000A178E">
      <w:pPr>
        <w:spacing w:after="160"/>
        <w:rPr>
          <w:rFonts w:eastAsia="Calibri"/>
          <w:szCs w:val="22"/>
          <w:lang w:val="es-ES"/>
        </w:rPr>
      </w:pPr>
      <w:r w:rsidRPr="002462E9">
        <w:rPr>
          <w:rFonts w:eastAsia="Calibri"/>
          <w:szCs w:val="22"/>
          <w:lang w:val="es-ES"/>
        </w:rPr>
        <w:t xml:space="preserve">La estructura altimétrica que se observa en la </w:t>
      </w:r>
      <w:r w:rsidRPr="00503041">
        <w:rPr>
          <w:rFonts w:eastAsia="Calibri"/>
          <w:szCs w:val="22"/>
        </w:rPr>
        <w:fldChar w:fldCharType="begin"/>
      </w:r>
      <w:r w:rsidRPr="002462E9">
        <w:rPr>
          <w:rFonts w:eastAsia="Calibri"/>
          <w:szCs w:val="22"/>
          <w:lang w:val="es-ES"/>
        </w:rPr>
        <w:instrText xml:space="preserve"> REF _Ref473064562 \h  \* MERGEFORMAT </w:instrText>
      </w:r>
      <w:r w:rsidRPr="00503041">
        <w:rPr>
          <w:rFonts w:eastAsia="Calibri"/>
          <w:szCs w:val="22"/>
        </w:rPr>
      </w:r>
      <w:r w:rsidRPr="00503041">
        <w:rPr>
          <w:rFonts w:eastAsia="Calibri"/>
          <w:szCs w:val="22"/>
        </w:rPr>
        <w:fldChar w:fldCharType="separate"/>
      </w:r>
      <w:r w:rsidRPr="002462E9">
        <w:rPr>
          <w:rFonts w:eastAsia="Calibri"/>
          <w:b/>
          <w:szCs w:val="22"/>
          <w:lang w:val="es-ES"/>
        </w:rPr>
        <w:t xml:space="preserve">Gráfica </w:t>
      </w:r>
      <w:r w:rsidRPr="002462E9">
        <w:rPr>
          <w:rFonts w:eastAsia="Calibri"/>
          <w:b/>
          <w:noProof/>
          <w:szCs w:val="22"/>
          <w:lang w:val="es-ES"/>
        </w:rPr>
        <w:t>6</w:t>
      </w:r>
      <w:r w:rsidRPr="00503041">
        <w:rPr>
          <w:rFonts w:eastAsia="Calibri"/>
          <w:szCs w:val="22"/>
        </w:rPr>
        <w:fldChar w:fldCharType="end"/>
      </w:r>
      <w:r w:rsidRPr="002462E9">
        <w:rPr>
          <w:rFonts w:eastAsia="Calibri"/>
          <w:szCs w:val="22"/>
          <w:lang w:val="es-ES"/>
        </w:rPr>
        <w:t>, permite apreciar que las especies se encuentran distribuidas en las clases altimétricas I</w:t>
      </w:r>
      <w:r w:rsidR="00323B3A">
        <w:rPr>
          <w:rFonts w:eastAsia="Calibri"/>
          <w:szCs w:val="22"/>
          <w:lang w:val="es-ES"/>
        </w:rPr>
        <w:t>II,</w:t>
      </w:r>
      <w:r w:rsidR="006F2409">
        <w:rPr>
          <w:rFonts w:eastAsia="Calibri"/>
          <w:szCs w:val="22"/>
          <w:lang w:val="es-ES"/>
        </w:rPr>
        <w:t xml:space="preserve"> </w:t>
      </w:r>
      <w:r w:rsidRPr="002462E9">
        <w:rPr>
          <w:rFonts w:eastAsia="Calibri"/>
          <w:szCs w:val="22"/>
          <w:lang w:val="es-ES"/>
        </w:rPr>
        <w:t>V y V</w:t>
      </w:r>
      <w:r w:rsidR="00323B3A">
        <w:rPr>
          <w:rFonts w:eastAsia="Calibri"/>
          <w:szCs w:val="22"/>
          <w:lang w:val="es-ES"/>
        </w:rPr>
        <w:t xml:space="preserve">I siendo las alturas entre los 21,1 y 26 </w:t>
      </w:r>
      <w:r w:rsidRPr="002462E9">
        <w:rPr>
          <w:rFonts w:eastAsia="Calibri"/>
          <w:szCs w:val="22"/>
          <w:lang w:val="es-ES"/>
        </w:rPr>
        <w:t>metros las más dominantes del bosque y se encuentran en la clase altimétrica VI, seguido por la clase V c</w:t>
      </w:r>
      <w:r w:rsidR="00323B3A">
        <w:rPr>
          <w:rFonts w:eastAsia="Calibri"/>
          <w:szCs w:val="22"/>
          <w:lang w:val="es-ES"/>
        </w:rPr>
        <w:t xml:space="preserve">on un rango de alturas entre 21 y 26 </w:t>
      </w:r>
      <w:r w:rsidRPr="002462E9">
        <w:rPr>
          <w:rFonts w:eastAsia="Calibri"/>
          <w:szCs w:val="22"/>
          <w:lang w:val="es-ES"/>
        </w:rPr>
        <w:t>metros de altura.</w:t>
      </w:r>
    </w:p>
    <w:p w:rsidR="008D35E9" w:rsidRPr="00503041" w:rsidRDefault="00323B3A" w:rsidP="008D35E9">
      <w:pPr>
        <w:spacing w:line="259" w:lineRule="auto"/>
        <w:jc w:val="center"/>
        <w:rPr>
          <w:rFonts w:eastAsia="Calibri"/>
          <w:szCs w:val="22"/>
          <w:highlight w:val="yellow"/>
        </w:rPr>
      </w:pPr>
      <w:r>
        <w:rPr>
          <w:noProof/>
          <w:lang w:val="es-CO" w:eastAsia="es-CO"/>
        </w:rPr>
        <w:drawing>
          <wp:inline distT="0" distB="0" distL="0" distR="0" wp14:anchorId="7785AAE7" wp14:editId="5DFA5E19">
            <wp:extent cx="4572000" cy="2743200"/>
            <wp:effectExtent l="0" t="0" r="0" b="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8D35E9" w:rsidRPr="002462E9" w:rsidRDefault="008D35E9" w:rsidP="008D35E9">
      <w:pPr>
        <w:spacing w:line="259" w:lineRule="auto"/>
        <w:jc w:val="center"/>
        <w:rPr>
          <w:rFonts w:eastAsia="Calibri"/>
          <w:sz w:val="18"/>
          <w:szCs w:val="18"/>
          <w:lang w:val="es-ES"/>
        </w:rPr>
      </w:pPr>
      <w:r w:rsidRPr="002462E9">
        <w:rPr>
          <w:rFonts w:eastAsia="Calibri"/>
          <w:sz w:val="18"/>
          <w:szCs w:val="18"/>
          <w:lang w:val="es-ES"/>
        </w:rPr>
        <w:t xml:space="preserve">Fuente: Elaboración del </w:t>
      </w:r>
      <w:r w:rsidR="00842158">
        <w:rPr>
          <w:rFonts w:eastAsia="Calibri"/>
          <w:sz w:val="18"/>
          <w:szCs w:val="18"/>
          <w:lang w:val="es-ES"/>
        </w:rPr>
        <w:t>Estudio (2019).</w:t>
      </w:r>
    </w:p>
    <w:p w:rsidR="00B14CF2" w:rsidRPr="00323B3A" w:rsidRDefault="008E02BE" w:rsidP="008E02BE">
      <w:pPr>
        <w:pStyle w:val="Descripcin"/>
        <w:rPr>
          <w:rFonts w:eastAsia="Calibri"/>
          <w:iCs/>
          <w:szCs w:val="18"/>
          <w:lang w:val="es-ES"/>
        </w:rPr>
      </w:pPr>
      <w:bookmarkStart w:id="219" w:name="_Toc20721217"/>
      <w:r>
        <w:t xml:space="preserve">Gráfica </w:t>
      </w:r>
      <w:r>
        <w:fldChar w:fldCharType="begin"/>
      </w:r>
      <w:r>
        <w:instrText xml:space="preserve"> SEQ Gráfica \* ARABIC </w:instrText>
      </w:r>
      <w:r>
        <w:fldChar w:fldCharType="separate"/>
      </w:r>
      <w:r>
        <w:rPr>
          <w:noProof/>
        </w:rPr>
        <w:t>15</w:t>
      </w:r>
      <w:r>
        <w:fldChar w:fldCharType="end"/>
      </w:r>
      <w:r>
        <w:t xml:space="preserve">. </w:t>
      </w:r>
      <w:r w:rsidR="00B14CF2" w:rsidRPr="00323B3A">
        <w:rPr>
          <w:rFonts w:eastAsia="Calibri"/>
          <w:iCs/>
          <w:szCs w:val="18"/>
          <w:lang w:val="es-ES"/>
        </w:rPr>
        <w:t>Estructura Altimétrica BF- OBA</w:t>
      </w:r>
      <w:bookmarkEnd w:id="219"/>
    </w:p>
    <w:p w:rsidR="008D35E9" w:rsidRPr="00B14CF2" w:rsidRDefault="00B14CF2" w:rsidP="00B14CF2">
      <w:pPr>
        <w:pStyle w:val="Prrafodelista"/>
        <w:numPr>
          <w:ilvl w:val="0"/>
          <w:numId w:val="27"/>
        </w:numPr>
        <w:rPr>
          <w:rFonts w:eastAsia="Calibri"/>
          <w:b/>
          <w:lang w:val="es-ES"/>
        </w:rPr>
      </w:pPr>
      <w:r>
        <w:rPr>
          <w:rFonts w:eastAsia="Calibri"/>
          <w:b/>
          <w:lang w:val="es-ES"/>
        </w:rPr>
        <w:t>A</w:t>
      </w:r>
      <w:r w:rsidRPr="00B14CF2">
        <w:rPr>
          <w:rFonts w:eastAsia="Calibri"/>
          <w:b/>
          <w:lang w:val="es-ES"/>
        </w:rPr>
        <w:t xml:space="preserve">nálisis de la estructura altimétrica del bosque fragmentado del </w:t>
      </w:r>
      <w:r>
        <w:rPr>
          <w:rFonts w:eastAsia="Calibri"/>
          <w:b/>
          <w:lang w:val="es-ES"/>
        </w:rPr>
        <w:t>OBA</w:t>
      </w:r>
    </w:p>
    <w:p w:rsidR="008D35E9" w:rsidRPr="002462E9" w:rsidRDefault="008D35E9" w:rsidP="008D35E9">
      <w:pPr>
        <w:spacing w:after="160" w:line="259" w:lineRule="auto"/>
        <w:rPr>
          <w:rFonts w:eastAsia="Calibri" w:cs="Calibri"/>
          <w:szCs w:val="22"/>
          <w:lang w:val="es-ES"/>
        </w:rPr>
      </w:pPr>
      <w:r w:rsidRPr="002462E9">
        <w:rPr>
          <w:rFonts w:eastAsia="Calibri" w:cs="Calibri"/>
          <w:szCs w:val="22"/>
          <w:lang w:val="es-ES"/>
        </w:rPr>
        <w:t>Como se aprecia en la gráfica respectiva, la distribución muestra la tendencia de campana de Gauss, en la que la mayor cantidad de árboles se ubican en las categorías altimétricas intermedias (V y VI), con cincuenta y dos (52) y cincuenta y tres (53) de los árboles del ecosistema, respectivamente. Esta estructura altimétrica se considera normal para un bosque natural tropical de la zona andina.</w:t>
      </w:r>
    </w:p>
    <w:p w:rsidR="008D35E9" w:rsidRPr="002462E9" w:rsidRDefault="008D35E9" w:rsidP="008D35E9">
      <w:pPr>
        <w:spacing w:after="160" w:line="259" w:lineRule="auto"/>
        <w:rPr>
          <w:rFonts w:eastAsia="Calibri" w:cs="Calibri"/>
          <w:szCs w:val="22"/>
          <w:lang w:val="es-ES"/>
        </w:rPr>
      </w:pPr>
      <w:r w:rsidRPr="002462E9">
        <w:rPr>
          <w:rFonts w:eastAsia="Calibri" w:cs="Calibri"/>
          <w:szCs w:val="22"/>
          <w:lang w:val="es-ES"/>
        </w:rPr>
        <w:t>En cuanto a la posición sociológica, se puede inferir que la mayor parte de individuos, ciento veintidós (122) ocupan el estrato intermedio, mientras que otra proporción menor, se encuentra en el estrato inferior con 45 individuos.</w:t>
      </w:r>
    </w:p>
    <w:p w:rsidR="008D35E9" w:rsidRPr="002462E9" w:rsidRDefault="000A178E" w:rsidP="008D35E9">
      <w:pPr>
        <w:spacing w:line="259" w:lineRule="auto"/>
        <w:rPr>
          <w:rFonts w:eastAsia="Calibri"/>
          <w:b/>
          <w:szCs w:val="22"/>
          <w:lang w:val="es-ES"/>
        </w:rPr>
      </w:pPr>
      <w:r w:rsidRPr="002462E9">
        <w:rPr>
          <w:rFonts w:eastAsia="Calibri"/>
          <w:b/>
          <w:szCs w:val="22"/>
          <w:lang w:val="es-ES"/>
        </w:rPr>
        <w:t>1.</w:t>
      </w:r>
      <w:r w:rsidR="008D35E9" w:rsidRPr="002462E9">
        <w:rPr>
          <w:rFonts w:eastAsia="Calibri"/>
          <w:b/>
          <w:szCs w:val="22"/>
          <w:lang w:val="es-ES"/>
        </w:rPr>
        <w:t>1.5.4 Indicadores de la estructura ecológica de la regeneración</w:t>
      </w:r>
    </w:p>
    <w:p w:rsidR="008D35E9" w:rsidRPr="002462E9" w:rsidRDefault="008D35E9" w:rsidP="008D35E9">
      <w:pPr>
        <w:keepNext/>
        <w:keepLines/>
        <w:spacing w:line="259" w:lineRule="auto"/>
        <w:outlineLvl w:val="3"/>
        <w:rPr>
          <w:b/>
          <w:iCs/>
          <w:color w:val="000000"/>
          <w:szCs w:val="22"/>
          <w:lang w:val="es-ES"/>
        </w:rPr>
      </w:pPr>
      <w:bookmarkStart w:id="220" w:name="_Toc20721277"/>
      <w:r w:rsidRPr="002462E9">
        <w:rPr>
          <w:b/>
          <w:iCs/>
          <w:color w:val="000000"/>
          <w:szCs w:val="22"/>
          <w:lang w:val="es-ES"/>
        </w:rPr>
        <w:lastRenderedPageBreak/>
        <w:t>1.</w:t>
      </w:r>
      <w:r w:rsidR="000A178E" w:rsidRPr="002462E9">
        <w:rPr>
          <w:b/>
          <w:iCs/>
          <w:color w:val="000000"/>
          <w:szCs w:val="22"/>
          <w:lang w:val="es-ES"/>
        </w:rPr>
        <w:t>1.</w:t>
      </w:r>
      <w:r w:rsidRPr="002462E9">
        <w:rPr>
          <w:b/>
          <w:iCs/>
          <w:color w:val="000000"/>
          <w:szCs w:val="22"/>
          <w:lang w:val="es-ES"/>
        </w:rPr>
        <w:t>5.4.1 Estructura</w:t>
      </w:r>
      <w:bookmarkEnd w:id="220"/>
      <w:r w:rsidRPr="002462E9">
        <w:rPr>
          <w:b/>
          <w:iCs/>
          <w:color w:val="000000"/>
          <w:szCs w:val="22"/>
          <w:lang w:val="es-ES"/>
        </w:rPr>
        <w:t xml:space="preserve"> </w:t>
      </w:r>
    </w:p>
    <w:p w:rsidR="008D35E9" w:rsidRPr="002462E9" w:rsidRDefault="008D35E9" w:rsidP="008D35E9">
      <w:pPr>
        <w:spacing w:line="259" w:lineRule="auto"/>
        <w:jc w:val="center"/>
        <w:rPr>
          <w:rFonts w:eastAsia="Calibri"/>
          <w:b/>
          <w:iCs/>
          <w:sz w:val="18"/>
          <w:szCs w:val="18"/>
          <w:lang w:val="es-ES"/>
        </w:rPr>
      </w:pPr>
      <w:bookmarkStart w:id="221" w:name="_Ref12687051"/>
      <w:bookmarkStart w:id="222" w:name="_Toc20721340"/>
      <w:r w:rsidRPr="002462E9">
        <w:rPr>
          <w:rFonts w:eastAsia="Calibri"/>
          <w:iCs/>
          <w:sz w:val="18"/>
          <w:szCs w:val="18"/>
          <w:lang w:val="es-ES"/>
        </w:rPr>
        <w:t xml:space="preserve">Tabla </w:t>
      </w:r>
      <w:r w:rsidRPr="00503041">
        <w:rPr>
          <w:rFonts w:eastAsia="Calibri"/>
          <w:iCs/>
          <w:sz w:val="18"/>
          <w:szCs w:val="18"/>
        </w:rPr>
        <w:fldChar w:fldCharType="begin"/>
      </w:r>
      <w:r w:rsidRPr="002462E9">
        <w:rPr>
          <w:rFonts w:eastAsia="Calibri"/>
          <w:iCs/>
          <w:sz w:val="18"/>
          <w:szCs w:val="18"/>
          <w:lang w:val="es-ES"/>
        </w:rPr>
        <w:instrText xml:space="preserve"> SEQ Tabla \* ARABIC </w:instrText>
      </w:r>
      <w:r w:rsidRPr="00503041">
        <w:rPr>
          <w:rFonts w:eastAsia="Calibri"/>
          <w:iCs/>
          <w:sz w:val="18"/>
          <w:szCs w:val="18"/>
        </w:rPr>
        <w:fldChar w:fldCharType="separate"/>
      </w:r>
      <w:r w:rsidR="008E02BE">
        <w:rPr>
          <w:rFonts w:eastAsia="Calibri"/>
          <w:iCs/>
          <w:noProof/>
          <w:sz w:val="18"/>
          <w:szCs w:val="18"/>
          <w:lang w:val="es-ES"/>
        </w:rPr>
        <w:t>58</w:t>
      </w:r>
      <w:r w:rsidRPr="00503041">
        <w:rPr>
          <w:rFonts w:eastAsia="Calibri"/>
          <w:iCs/>
          <w:sz w:val="18"/>
          <w:szCs w:val="18"/>
        </w:rPr>
        <w:fldChar w:fldCharType="end"/>
      </w:r>
      <w:bookmarkEnd w:id="221"/>
      <w:r w:rsidRPr="002462E9">
        <w:rPr>
          <w:rFonts w:eastAsia="Calibri"/>
          <w:iCs/>
          <w:sz w:val="18"/>
          <w:szCs w:val="18"/>
          <w:lang w:val="es-ES"/>
        </w:rPr>
        <w:t>: Número De individuos de regeneración identificados en el área muestreada.</w:t>
      </w:r>
      <w:bookmarkEnd w:id="222"/>
    </w:p>
    <w:tbl>
      <w:tblPr>
        <w:tblW w:w="5000" w:type="pct"/>
        <w:jc w:val="center"/>
        <w:tblLook w:val="04A0" w:firstRow="1" w:lastRow="0" w:firstColumn="1" w:lastColumn="0" w:noHBand="0" w:noVBand="1"/>
      </w:tblPr>
      <w:tblGrid>
        <w:gridCol w:w="5281"/>
        <w:gridCol w:w="3831"/>
      </w:tblGrid>
      <w:tr w:rsidR="00632C3B" w:rsidRPr="00B14CF2" w:rsidTr="00B14CF2">
        <w:trPr>
          <w:trHeight w:val="113"/>
          <w:tblHeader/>
          <w:jc w:val="center"/>
        </w:trPr>
        <w:tc>
          <w:tcPr>
            <w:tcW w:w="2898"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Especie</w:t>
            </w:r>
          </w:p>
        </w:tc>
        <w:tc>
          <w:tcPr>
            <w:tcW w:w="2102"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N° Individuos</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Cyathea sp.</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3</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Miconia sp.</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Gustavia sp.</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 xml:space="preserve">Virola aff elongata </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Bactris sp.</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Psychotria sp.</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Palicourea CF apicata</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Duguetia sp.</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Chamaedorea aff pinnatifron</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n8</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Cybianthus resinosus</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Henriettella sp.</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 xml:space="preserve">Erythroxylum citrifolium </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 xml:space="preserve">Campomanesia lineatifolia </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Chamaedorea</w:t>
            </w:r>
            <w:r w:rsidR="006F2409" w:rsidRPr="00B14CF2">
              <w:rPr>
                <w:rFonts w:cs="Calibri"/>
                <w:i/>
                <w:color w:val="000000"/>
                <w:sz w:val="20"/>
                <w:szCs w:val="20"/>
              </w:rPr>
              <w:t xml:space="preserve"> </w:t>
            </w:r>
            <w:r w:rsidRPr="00B14CF2">
              <w:rPr>
                <w:rFonts w:cs="Calibri"/>
                <w:i/>
                <w:color w:val="000000"/>
                <w:sz w:val="20"/>
                <w:szCs w:val="20"/>
              </w:rPr>
              <w:t>aff pinnatifrons</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rsidP="00F96C27">
            <w:pPr>
              <w:jc w:val="center"/>
              <w:rPr>
                <w:rFonts w:cs="Calibri"/>
                <w:i/>
                <w:color w:val="000000"/>
                <w:sz w:val="20"/>
                <w:szCs w:val="20"/>
              </w:rPr>
            </w:pPr>
            <w:r w:rsidRPr="00B14CF2">
              <w:rPr>
                <w:rFonts w:cs="Calibri"/>
                <w:i/>
                <w:color w:val="000000"/>
                <w:sz w:val="20"/>
                <w:szCs w:val="20"/>
              </w:rPr>
              <w:t>Inga  aff alba</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Chionanthus sp.</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 xml:space="preserve">Piper obliquum </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Casearia arborea</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Cecropia peltata</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Acalypha sp.</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Cupania sp.</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Croton sp.</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Bauhinia picta</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Anacardium excelsum</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Chamaedorea sp</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Inga sp.</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Chrysoclamys sp.</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Acalypha diversifolia</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Inga cf laurina</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Croton gossypiifolius</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Viburnum toronis</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Roupala montana</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Piper aduncum</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Chrysophyllum argenteum</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Ficus sp</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 xml:space="preserve">Myrcia splendens </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i/>
                <w:color w:val="000000"/>
                <w:sz w:val="20"/>
                <w:szCs w:val="20"/>
              </w:rPr>
            </w:pPr>
            <w:r w:rsidRPr="00B14CF2">
              <w:rPr>
                <w:rFonts w:cs="Calibri"/>
                <w:i/>
                <w:color w:val="000000"/>
                <w:sz w:val="20"/>
                <w:szCs w:val="20"/>
              </w:rPr>
              <w:t>Miconia minutiflora</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1</w:t>
            </w:r>
          </w:p>
        </w:tc>
      </w:tr>
      <w:tr w:rsidR="00632C3B" w:rsidRPr="00B14CF2" w:rsidTr="00B14CF2">
        <w:trPr>
          <w:trHeight w:val="113"/>
          <w:jc w:val="center"/>
        </w:trPr>
        <w:tc>
          <w:tcPr>
            <w:tcW w:w="2898"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b/>
                <w:i/>
                <w:color w:val="000000"/>
                <w:sz w:val="20"/>
                <w:szCs w:val="20"/>
              </w:rPr>
            </w:pPr>
            <w:r w:rsidRPr="00B14CF2">
              <w:rPr>
                <w:rFonts w:cs="Calibri"/>
                <w:b/>
                <w:i/>
                <w:color w:val="000000"/>
                <w:sz w:val="20"/>
                <w:szCs w:val="20"/>
              </w:rPr>
              <w:t>Total</w:t>
            </w:r>
          </w:p>
        </w:tc>
        <w:tc>
          <w:tcPr>
            <w:tcW w:w="2102"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b/>
                <w:color w:val="000000"/>
                <w:sz w:val="20"/>
                <w:szCs w:val="20"/>
              </w:rPr>
            </w:pPr>
            <w:r w:rsidRPr="00B14CF2">
              <w:rPr>
                <w:rFonts w:cs="Calibri"/>
                <w:b/>
                <w:color w:val="000000"/>
                <w:sz w:val="20"/>
                <w:szCs w:val="20"/>
              </w:rPr>
              <w:t>47</w:t>
            </w:r>
          </w:p>
        </w:tc>
      </w:tr>
    </w:tbl>
    <w:p w:rsidR="008D35E9" w:rsidRPr="002462E9" w:rsidRDefault="008D35E9" w:rsidP="008D35E9">
      <w:pPr>
        <w:spacing w:after="160" w:line="259" w:lineRule="auto"/>
        <w:jc w:val="center"/>
        <w:rPr>
          <w:rFonts w:eastAsia="Calibri" w:cs="Arial"/>
          <w:sz w:val="18"/>
          <w:szCs w:val="18"/>
          <w:lang w:val="es-ES"/>
        </w:rPr>
      </w:pPr>
      <w:r w:rsidRPr="002462E9">
        <w:rPr>
          <w:rFonts w:eastAsia="Calibri" w:cs="Arial"/>
          <w:sz w:val="18"/>
          <w:szCs w:val="18"/>
          <w:lang w:val="es-ES"/>
        </w:rPr>
        <w:t xml:space="preserve">Fuente: Elaboración del </w:t>
      </w:r>
      <w:r w:rsidR="00842158">
        <w:rPr>
          <w:rFonts w:eastAsia="Calibri" w:cs="Arial"/>
          <w:sz w:val="18"/>
          <w:szCs w:val="18"/>
          <w:lang w:val="es-ES"/>
        </w:rPr>
        <w:t>Estudio (2019).</w:t>
      </w:r>
    </w:p>
    <w:p w:rsidR="008D35E9" w:rsidRPr="00632C3B" w:rsidRDefault="008D35E9" w:rsidP="008D35E9">
      <w:pPr>
        <w:spacing w:after="160" w:line="259" w:lineRule="auto"/>
        <w:rPr>
          <w:rFonts w:eastAsia="Calibri"/>
          <w:szCs w:val="22"/>
          <w:lang w:val="es-ES"/>
        </w:rPr>
      </w:pPr>
      <w:r w:rsidRPr="002462E9">
        <w:rPr>
          <w:rFonts w:eastAsia="Calibri"/>
          <w:szCs w:val="22"/>
          <w:lang w:val="es-ES"/>
        </w:rPr>
        <w:t xml:space="preserve">En la </w:t>
      </w:r>
      <w:r w:rsidRPr="00503041">
        <w:rPr>
          <w:rFonts w:eastAsia="Calibri"/>
          <w:b/>
          <w:szCs w:val="22"/>
        </w:rPr>
        <w:fldChar w:fldCharType="begin"/>
      </w:r>
      <w:r w:rsidRPr="002462E9">
        <w:rPr>
          <w:rFonts w:eastAsia="Calibri"/>
          <w:szCs w:val="22"/>
          <w:lang w:val="es-ES"/>
        </w:rPr>
        <w:instrText xml:space="preserve"> REF _Ref12687051 \h </w:instrText>
      </w:r>
      <w:r w:rsidRPr="002462E9">
        <w:rPr>
          <w:rFonts w:eastAsia="Calibri"/>
          <w:b/>
          <w:szCs w:val="22"/>
          <w:lang w:val="es-ES"/>
        </w:rPr>
        <w:instrText xml:space="preserve"> \* MERGEFORMAT </w:instrText>
      </w:r>
      <w:r w:rsidRPr="00503041">
        <w:rPr>
          <w:rFonts w:eastAsia="Calibri"/>
          <w:b/>
          <w:szCs w:val="22"/>
        </w:rPr>
      </w:r>
      <w:r w:rsidRPr="00503041">
        <w:rPr>
          <w:rFonts w:eastAsia="Calibri"/>
          <w:b/>
          <w:szCs w:val="22"/>
        </w:rPr>
        <w:fldChar w:fldCharType="separate"/>
      </w:r>
      <w:r w:rsidRPr="002462E9">
        <w:rPr>
          <w:rFonts w:eastAsia="Calibri"/>
          <w:i/>
          <w:szCs w:val="22"/>
          <w:lang w:val="es-ES"/>
        </w:rPr>
        <w:t xml:space="preserve">Tabla </w:t>
      </w:r>
      <w:r w:rsidRPr="002462E9">
        <w:rPr>
          <w:rFonts w:eastAsia="Calibri"/>
          <w:i/>
          <w:noProof/>
          <w:szCs w:val="22"/>
          <w:lang w:val="es-ES"/>
        </w:rPr>
        <w:t>58</w:t>
      </w:r>
      <w:r w:rsidRPr="00503041">
        <w:rPr>
          <w:rFonts w:eastAsia="Calibri"/>
          <w:b/>
          <w:szCs w:val="22"/>
        </w:rPr>
        <w:fldChar w:fldCharType="end"/>
      </w:r>
      <w:r w:rsidR="006F2409">
        <w:rPr>
          <w:rFonts w:eastAsia="Calibri"/>
          <w:b/>
          <w:szCs w:val="22"/>
          <w:lang w:val="es-ES"/>
        </w:rPr>
        <w:t xml:space="preserve"> </w:t>
      </w:r>
      <w:r w:rsidRPr="002462E9">
        <w:rPr>
          <w:rFonts w:eastAsia="Calibri"/>
          <w:szCs w:val="22"/>
          <w:lang w:val="es-ES"/>
        </w:rPr>
        <w:t xml:space="preserve">Se observan identificadas un total de </w:t>
      </w:r>
      <w:r w:rsidR="00632C3B">
        <w:rPr>
          <w:rFonts w:eastAsia="Calibri"/>
          <w:szCs w:val="22"/>
          <w:lang w:val="es-ES"/>
        </w:rPr>
        <w:t>38 especies, siendo la ma</w:t>
      </w:r>
      <w:r w:rsidRPr="002462E9">
        <w:rPr>
          <w:rFonts w:eastAsia="Calibri"/>
          <w:szCs w:val="22"/>
          <w:lang w:val="es-ES"/>
        </w:rPr>
        <w:t xml:space="preserve"> abundantes para el área muestreada </w:t>
      </w:r>
      <w:r w:rsidR="00632C3B" w:rsidRPr="00632C3B">
        <w:rPr>
          <w:rFonts w:cs="Calibri"/>
          <w:i/>
          <w:color w:val="000000"/>
          <w:szCs w:val="22"/>
          <w:lang w:val="es-ES"/>
        </w:rPr>
        <w:t>Cyathea sp.</w:t>
      </w:r>
      <w:r w:rsidRPr="002462E9">
        <w:rPr>
          <w:rFonts w:eastAsia="Calibri"/>
          <w:szCs w:val="22"/>
          <w:lang w:val="es-ES"/>
        </w:rPr>
        <w:t xml:space="preserve">Con </w:t>
      </w:r>
      <w:r w:rsidR="00632C3B">
        <w:rPr>
          <w:rFonts w:eastAsia="Calibri"/>
          <w:szCs w:val="22"/>
          <w:lang w:val="es-ES"/>
        </w:rPr>
        <w:t xml:space="preserve">3 </w:t>
      </w:r>
      <w:r w:rsidRPr="002462E9">
        <w:rPr>
          <w:rFonts w:eastAsia="Calibri"/>
          <w:szCs w:val="22"/>
          <w:lang w:val="es-ES"/>
        </w:rPr>
        <w:t>individuos en el área muestreada.</w:t>
      </w:r>
      <w:r w:rsidR="00632C3B">
        <w:rPr>
          <w:rFonts w:eastAsia="Calibri"/>
          <w:szCs w:val="22"/>
          <w:lang w:val="es-ES"/>
        </w:rPr>
        <w:t xml:space="preserve"> El resto de las especies solo presentan uno o dos individuos por especie.</w:t>
      </w:r>
    </w:p>
    <w:p w:rsidR="008D35E9" w:rsidRPr="002462E9" w:rsidRDefault="008D35E9" w:rsidP="008D35E9">
      <w:pPr>
        <w:keepNext/>
        <w:keepLines/>
        <w:spacing w:before="40" w:after="160" w:line="259" w:lineRule="auto"/>
        <w:outlineLvl w:val="3"/>
        <w:rPr>
          <w:b/>
          <w:iCs/>
          <w:color w:val="000000"/>
          <w:szCs w:val="22"/>
          <w:lang w:val="es-ES"/>
        </w:rPr>
      </w:pPr>
      <w:bookmarkStart w:id="223" w:name="_Toc20721278"/>
      <w:r w:rsidRPr="002462E9">
        <w:rPr>
          <w:b/>
          <w:iCs/>
          <w:color w:val="000000"/>
          <w:szCs w:val="22"/>
          <w:lang w:val="es-ES"/>
        </w:rPr>
        <w:t>1.</w:t>
      </w:r>
      <w:r w:rsidR="000A178E" w:rsidRPr="002462E9">
        <w:rPr>
          <w:b/>
          <w:iCs/>
          <w:color w:val="000000"/>
          <w:szCs w:val="22"/>
          <w:lang w:val="es-ES"/>
        </w:rPr>
        <w:t>1.</w:t>
      </w:r>
      <w:r w:rsidRPr="002462E9">
        <w:rPr>
          <w:b/>
          <w:iCs/>
          <w:color w:val="000000"/>
          <w:szCs w:val="22"/>
          <w:lang w:val="es-ES"/>
        </w:rPr>
        <w:t>5.4.1.1 Índice de Valor de Importancia simplificado de la regeneración</w:t>
      </w:r>
      <w:bookmarkEnd w:id="223"/>
    </w:p>
    <w:p w:rsidR="008D35E9" w:rsidRPr="002462E9" w:rsidRDefault="008D35E9" w:rsidP="008D35E9">
      <w:pPr>
        <w:spacing w:line="259" w:lineRule="auto"/>
        <w:jc w:val="center"/>
        <w:rPr>
          <w:rFonts w:eastAsia="Calibri"/>
          <w:iCs/>
          <w:sz w:val="18"/>
          <w:szCs w:val="18"/>
          <w:lang w:val="es-ES"/>
        </w:rPr>
      </w:pPr>
      <w:bookmarkStart w:id="224" w:name="_Ref12687085"/>
      <w:bookmarkStart w:id="225" w:name="_Toc20721341"/>
      <w:r w:rsidRPr="002462E9">
        <w:rPr>
          <w:rFonts w:eastAsia="Calibri"/>
          <w:iCs/>
          <w:sz w:val="18"/>
          <w:szCs w:val="18"/>
          <w:lang w:val="es-ES"/>
        </w:rPr>
        <w:t xml:space="preserve">Tabla </w:t>
      </w:r>
      <w:r w:rsidRPr="00503041">
        <w:rPr>
          <w:rFonts w:eastAsia="Calibri"/>
          <w:iCs/>
          <w:sz w:val="18"/>
          <w:szCs w:val="18"/>
        </w:rPr>
        <w:fldChar w:fldCharType="begin"/>
      </w:r>
      <w:r w:rsidRPr="002462E9">
        <w:rPr>
          <w:rFonts w:eastAsia="Calibri"/>
          <w:iCs/>
          <w:sz w:val="18"/>
          <w:szCs w:val="18"/>
          <w:lang w:val="es-ES"/>
        </w:rPr>
        <w:instrText xml:space="preserve"> SEQ Tabla \* ARABIC </w:instrText>
      </w:r>
      <w:r w:rsidRPr="00503041">
        <w:rPr>
          <w:rFonts w:eastAsia="Calibri"/>
          <w:iCs/>
          <w:sz w:val="18"/>
          <w:szCs w:val="18"/>
        </w:rPr>
        <w:fldChar w:fldCharType="separate"/>
      </w:r>
      <w:r w:rsidR="008E02BE">
        <w:rPr>
          <w:rFonts w:eastAsia="Calibri"/>
          <w:iCs/>
          <w:noProof/>
          <w:sz w:val="18"/>
          <w:szCs w:val="18"/>
          <w:lang w:val="es-ES"/>
        </w:rPr>
        <w:t>59</w:t>
      </w:r>
      <w:r w:rsidRPr="00503041">
        <w:rPr>
          <w:rFonts w:eastAsia="Calibri"/>
          <w:iCs/>
          <w:sz w:val="18"/>
          <w:szCs w:val="18"/>
        </w:rPr>
        <w:fldChar w:fldCharType="end"/>
      </w:r>
      <w:bookmarkEnd w:id="224"/>
      <w:r w:rsidRPr="002462E9">
        <w:rPr>
          <w:rFonts w:eastAsia="Calibri"/>
          <w:iCs/>
          <w:sz w:val="18"/>
          <w:szCs w:val="18"/>
          <w:lang w:val="es-ES"/>
        </w:rPr>
        <w:t xml:space="preserve">: Indice de valor de importancia de las especies presentes en el tipo de bosque </w:t>
      </w:r>
      <w:r w:rsidR="00632C3B">
        <w:rPr>
          <w:rFonts w:eastAsia="Calibri"/>
          <w:iCs/>
          <w:sz w:val="18"/>
          <w:szCs w:val="18"/>
          <w:lang w:val="es-ES"/>
        </w:rPr>
        <w:t>Fragmentado del orobioma bajo</w:t>
      </w:r>
      <w:r w:rsidRPr="002462E9">
        <w:rPr>
          <w:rFonts w:eastAsia="Calibri"/>
          <w:iCs/>
          <w:sz w:val="18"/>
          <w:szCs w:val="18"/>
          <w:lang w:val="es-ES"/>
        </w:rPr>
        <w:t xml:space="preserve"> de los andes.</w:t>
      </w:r>
      <w:bookmarkEnd w:id="225"/>
    </w:p>
    <w:tbl>
      <w:tblPr>
        <w:tblW w:w="5000" w:type="pct"/>
        <w:jc w:val="center"/>
        <w:tblLook w:val="04A0" w:firstRow="1" w:lastRow="0" w:firstColumn="1" w:lastColumn="0" w:noHBand="0" w:noVBand="1"/>
      </w:tblPr>
      <w:tblGrid>
        <w:gridCol w:w="4035"/>
        <w:gridCol w:w="1693"/>
        <w:gridCol w:w="1693"/>
        <w:gridCol w:w="1691"/>
      </w:tblGrid>
      <w:tr w:rsidR="00632C3B" w:rsidRPr="00B14CF2" w:rsidTr="00B14CF2">
        <w:trPr>
          <w:trHeight w:val="113"/>
          <w:jc w:val="center"/>
        </w:trPr>
        <w:tc>
          <w:tcPr>
            <w:tcW w:w="2214"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632C3B" w:rsidRPr="00B14CF2" w:rsidRDefault="00632C3B">
            <w:pPr>
              <w:jc w:val="center"/>
              <w:rPr>
                <w:rFonts w:cs="Calibri"/>
                <w:b/>
                <w:color w:val="000000"/>
                <w:sz w:val="20"/>
                <w:szCs w:val="20"/>
              </w:rPr>
            </w:pPr>
            <w:r w:rsidRPr="00B14CF2">
              <w:rPr>
                <w:rFonts w:cs="Calibri"/>
                <w:b/>
                <w:color w:val="000000"/>
                <w:sz w:val="20"/>
                <w:szCs w:val="20"/>
              </w:rPr>
              <w:t>Especie</w:t>
            </w:r>
          </w:p>
        </w:tc>
        <w:tc>
          <w:tcPr>
            <w:tcW w:w="929"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632C3B" w:rsidRPr="00B14CF2" w:rsidRDefault="00632C3B">
            <w:pPr>
              <w:jc w:val="center"/>
              <w:rPr>
                <w:rFonts w:cs="Calibri"/>
                <w:b/>
                <w:color w:val="000000"/>
                <w:sz w:val="20"/>
                <w:szCs w:val="20"/>
              </w:rPr>
            </w:pPr>
            <w:r w:rsidRPr="00B14CF2">
              <w:rPr>
                <w:rFonts w:cs="Calibri"/>
                <w:b/>
                <w:color w:val="000000"/>
                <w:sz w:val="20"/>
                <w:szCs w:val="20"/>
              </w:rPr>
              <w:t>AR% RN</w:t>
            </w:r>
          </w:p>
        </w:tc>
        <w:tc>
          <w:tcPr>
            <w:tcW w:w="929"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632C3B" w:rsidRPr="00B14CF2" w:rsidRDefault="00632C3B">
            <w:pPr>
              <w:jc w:val="center"/>
              <w:rPr>
                <w:rFonts w:cs="Calibri"/>
                <w:b/>
                <w:color w:val="000000"/>
                <w:sz w:val="20"/>
                <w:szCs w:val="20"/>
              </w:rPr>
            </w:pPr>
            <w:r w:rsidRPr="00B14CF2">
              <w:rPr>
                <w:rFonts w:cs="Calibri"/>
                <w:b/>
                <w:color w:val="000000"/>
                <w:sz w:val="20"/>
                <w:szCs w:val="20"/>
              </w:rPr>
              <w:t>FR% RN</w:t>
            </w:r>
          </w:p>
        </w:tc>
        <w:tc>
          <w:tcPr>
            <w:tcW w:w="929"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632C3B" w:rsidRPr="00B14CF2" w:rsidRDefault="00632C3B">
            <w:pPr>
              <w:jc w:val="center"/>
              <w:rPr>
                <w:rFonts w:cs="Calibri"/>
                <w:b/>
                <w:color w:val="000000"/>
                <w:sz w:val="20"/>
                <w:szCs w:val="20"/>
              </w:rPr>
            </w:pPr>
            <w:r w:rsidRPr="00B14CF2">
              <w:rPr>
                <w:rFonts w:cs="Calibri"/>
                <w:b/>
                <w:color w:val="000000"/>
                <w:sz w:val="20"/>
                <w:szCs w:val="20"/>
              </w:rPr>
              <w:t>IVI %RN</w:t>
            </w:r>
          </w:p>
        </w:tc>
      </w:tr>
      <w:tr w:rsidR="00632C3B" w:rsidRPr="00B14CF2" w:rsidTr="00B14CF2">
        <w:trPr>
          <w:trHeight w:val="113"/>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Bactris sp.</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4,26</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4,44</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4,35</w:t>
            </w:r>
          </w:p>
        </w:tc>
      </w:tr>
      <w:tr w:rsidR="00632C3B" w:rsidRPr="00B14CF2" w:rsidTr="00B14CF2">
        <w:trPr>
          <w:trHeight w:val="113"/>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lastRenderedPageBreak/>
              <w:t>Psychotria sp.</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4,26</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4,44</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4,35</w:t>
            </w:r>
          </w:p>
        </w:tc>
      </w:tr>
      <w:tr w:rsidR="00632C3B" w:rsidRPr="00B14CF2" w:rsidTr="00B14CF2">
        <w:trPr>
          <w:trHeight w:val="113"/>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Henriettella sp.</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4,26</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4,44</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4,35</w:t>
            </w:r>
          </w:p>
        </w:tc>
      </w:tr>
      <w:tr w:rsidR="00632C3B" w:rsidRPr="00B14CF2" w:rsidTr="00B14CF2">
        <w:trPr>
          <w:trHeight w:val="113"/>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Cupania sp.</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4,26</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4,44</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4,35</w:t>
            </w:r>
          </w:p>
        </w:tc>
      </w:tr>
      <w:tr w:rsidR="00632C3B" w:rsidRPr="00B14CF2" w:rsidTr="00B14CF2">
        <w:trPr>
          <w:trHeight w:val="113"/>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Bauhinia picta</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4,26</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4,44</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4,35</w:t>
            </w:r>
          </w:p>
        </w:tc>
      </w:tr>
      <w:tr w:rsidR="00632C3B" w:rsidRPr="00B14CF2" w:rsidTr="00B14CF2">
        <w:trPr>
          <w:trHeight w:val="113"/>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Anacardium excelsum</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4,26</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4,44</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4,35</w:t>
            </w:r>
          </w:p>
        </w:tc>
      </w:tr>
      <w:tr w:rsidR="00632C3B" w:rsidRPr="00B14CF2" w:rsidTr="00B14CF2">
        <w:trPr>
          <w:trHeight w:val="113"/>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Inga cf laurina</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4,26</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4,44</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4,35</w:t>
            </w:r>
          </w:p>
        </w:tc>
      </w:tr>
      <w:tr w:rsidR="00632C3B" w:rsidRPr="00B14CF2" w:rsidTr="00B14CF2">
        <w:trPr>
          <w:trHeight w:val="113"/>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Cyathea sp.</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6,38</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2,22</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4,30</w:t>
            </w:r>
          </w:p>
        </w:tc>
      </w:tr>
      <w:tr w:rsidR="00632C3B" w:rsidRPr="00B14CF2" w:rsidTr="00B14CF2">
        <w:trPr>
          <w:trHeight w:val="113"/>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Miconia sp.</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2,13</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2,22</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2,17</w:t>
            </w:r>
          </w:p>
        </w:tc>
      </w:tr>
      <w:tr w:rsidR="00632C3B" w:rsidRPr="00B14CF2" w:rsidTr="00B14CF2">
        <w:trPr>
          <w:trHeight w:val="113"/>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Gustavia sp.</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2,13</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2,22</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2,17</w:t>
            </w:r>
          </w:p>
        </w:tc>
      </w:tr>
      <w:tr w:rsidR="00632C3B" w:rsidRPr="00B14CF2" w:rsidTr="00B14CF2">
        <w:trPr>
          <w:trHeight w:val="113"/>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 xml:space="preserve">Virola aff elongata </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2,13</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2,22</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2,17</w:t>
            </w:r>
          </w:p>
        </w:tc>
      </w:tr>
      <w:tr w:rsidR="00632C3B" w:rsidRPr="00B14CF2" w:rsidTr="00B14CF2">
        <w:trPr>
          <w:trHeight w:val="113"/>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Palicourea CF apicata</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2,13</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2,22</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2,17</w:t>
            </w:r>
          </w:p>
        </w:tc>
      </w:tr>
      <w:tr w:rsidR="00632C3B" w:rsidRPr="00B14CF2" w:rsidTr="00B14CF2">
        <w:trPr>
          <w:trHeight w:val="113"/>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Duguetia sp.</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2,13</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2,22</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2,17</w:t>
            </w:r>
          </w:p>
        </w:tc>
      </w:tr>
      <w:tr w:rsidR="00632C3B" w:rsidRPr="00B14CF2" w:rsidTr="00B14CF2">
        <w:trPr>
          <w:trHeight w:val="113"/>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Chamaedorea aff pinnatifron</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2,13</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2,22</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2,17</w:t>
            </w:r>
          </w:p>
        </w:tc>
      </w:tr>
      <w:tr w:rsidR="00632C3B" w:rsidRPr="00B14CF2" w:rsidTr="00B14CF2">
        <w:trPr>
          <w:trHeight w:val="113"/>
          <w:jc w:val="center"/>
        </w:trPr>
        <w:tc>
          <w:tcPr>
            <w:tcW w:w="2214" w:type="pct"/>
            <w:tcBorders>
              <w:top w:val="nil"/>
              <w:left w:val="single" w:sz="4" w:space="0" w:color="auto"/>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n8</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2,13</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2,22</w:t>
            </w:r>
          </w:p>
        </w:tc>
        <w:tc>
          <w:tcPr>
            <w:tcW w:w="929" w:type="pct"/>
            <w:tcBorders>
              <w:top w:val="nil"/>
              <w:left w:val="nil"/>
              <w:bottom w:val="single" w:sz="4" w:space="0" w:color="auto"/>
              <w:right w:val="single" w:sz="4" w:space="0" w:color="auto"/>
            </w:tcBorders>
            <w:shd w:val="clear" w:color="auto" w:fill="auto"/>
            <w:noWrap/>
            <w:vAlign w:val="center"/>
            <w:hideMark/>
          </w:tcPr>
          <w:p w:rsidR="00632C3B" w:rsidRPr="00B14CF2" w:rsidRDefault="00632C3B">
            <w:pPr>
              <w:jc w:val="center"/>
              <w:rPr>
                <w:rFonts w:cs="Calibri"/>
                <w:color w:val="000000"/>
                <w:sz w:val="20"/>
                <w:szCs w:val="20"/>
              </w:rPr>
            </w:pPr>
            <w:r w:rsidRPr="00B14CF2">
              <w:rPr>
                <w:rFonts w:cs="Calibri"/>
                <w:color w:val="000000"/>
                <w:sz w:val="20"/>
                <w:szCs w:val="20"/>
              </w:rPr>
              <w:t>2,17</w:t>
            </w:r>
          </w:p>
        </w:tc>
      </w:tr>
    </w:tbl>
    <w:p w:rsidR="008D35E9" w:rsidRPr="002462E9" w:rsidRDefault="008D35E9" w:rsidP="00B14CF2">
      <w:pPr>
        <w:spacing w:after="160" w:line="259" w:lineRule="auto"/>
        <w:jc w:val="left"/>
        <w:rPr>
          <w:rFonts w:eastAsia="Calibri" w:cs="Arial"/>
          <w:sz w:val="18"/>
          <w:szCs w:val="18"/>
          <w:lang w:val="es-ES"/>
        </w:rPr>
      </w:pPr>
      <w:r w:rsidRPr="002462E9">
        <w:rPr>
          <w:rFonts w:eastAsia="Calibri" w:cs="Arial"/>
          <w:sz w:val="18"/>
          <w:szCs w:val="18"/>
          <w:lang w:val="es-ES"/>
        </w:rPr>
        <w:t xml:space="preserve">Fuente: Elaboración del </w:t>
      </w:r>
      <w:r w:rsidR="00842158">
        <w:rPr>
          <w:rFonts w:eastAsia="Calibri" w:cs="Arial"/>
          <w:sz w:val="18"/>
          <w:szCs w:val="18"/>
          <w:lang w:val="es-ES"/>
        </w:rPr>
        <w:t>Estudio (2019).</w:t>
      </w:r>
    </w:p>
    <w:p w:rsidR="008D35E9" w:rsidRPr="002462E9" w:rsidRDefault="008D35E9" w:rsidP="00632C3B">
      <w:pPr>
        <w:spacing w:after="160" w:line="259" w:lineRule="auto"/>
        <w:rPr>
          <w:color w:val="000000"/>
          <w:szCs w:val="22"/>
          <w:lang w:val="es-ES" w:eastAsia="es-CO"/>
        </w:rPr>
      </w:pPr>
      <w:r w:rsidRPr="002462E9">
        <w:rPr>
          <w:rFonts w:eastAsia="Calibri"/>
          <w:szCs w:val="22"/>
          <w:lang w:val="es-ES"/>
        </w:rPr>
        <w:t xml:space="preserve">Se muestra la importancia ecológica estructural para la regeneración de la cobertura </w:t>
      </w:r>
      <w:r w:rsidR="00632C3B">
        <w:rPr>
          <w:rFonts w:eastAsia="Calibri"/>
          <w:szCs w:val="22"/>
          <w:lang w:val="es-ES"/>
        </w:rPr>
        <w:t>Bosque Fragmentado</w:t>
      </w:r>
      <w:r w:rsidRPr="002462E9">
        <w:rPr>
          <w:rFonts w:eastAsia="Calibri"/>
          <w:szCs w:val="22"/>
          <w:lang w:val="es-ES"/>
        </w:rPr>
        <w:t xml:space="preserve"> dentro del orobioma </w:t>
      </w:r>
      <w:r w:rsidR="00632C3B">
        <w:rPr>
          <w:rFonts w:eastAsia="Calibri"/>
          <w:szCs w:val="22"/>
          <w:lang w:val="es-ES"/>
        </w:rPr>
        <w:t xml:space="preserve">Bajo </w:t>
      </w:r>
      <w:r w:rsidRPr="002462E9">
        <w:rPr>
          <w:rFonts w:eastAsia="Calibri"/>
          <w:szCs w:val="22"/>
          <w:lang w:val="es-ES"/>
        </w:rPr>
        <w:t xml:space="preserve">de los Andes se observan en la </w:t>
      </w:r>
      <w:r w:rsidRPr="00503041">
        <w:rPr>
          <w:rFonts w:eastAsia="Calibri"/>
          <w:szCs w:val="22"/>
        </w:rPr>
        <w:fldChar w:fldCharType="begin"/>
      </w:r>
      <w:r w:rsidRPr="002462E9">
        <w:rPr>
          <w:rFonts w:eastAsia="Calibri"/>
          <w:szCs w:val="22"/>
          <w:lang w:val="es-ES"/>
        </w:rPr>
        <w:instrText xml:space="preserve"> REF _Ref12687085 \h  \* MERGEFORMAT </w:instrText>
      </w:r>
      <w:r w:rsidRPr="00503041">
        <w:rPr>
          <w:rFonts w:eastAsia="Calibri"/>
          <w:szCs w:val="22"/>
        </w:rPr>
      </w:r>
      <w:r w:rsidRPr="00503041">
        <w:rPr>
          <w:rFonts w:eastAsia="Calibri"/>
          <w:szCs w:val="22"/>
        </w:rPr>
        <w:fldChar w:fldCharType="separate"/>
      </w:r>
      <w:r w:rsidRPr="002462E9">
        <w:rPr>
          <w:rFonts w:eastAsia="Calibri"/>
          <w:i/>
          <w:szCs w:val="22"/>
          <w:lang w:val="es-ES"/>
        </w:rPr>
        <w:t xml:space="preserve">Tabla </w:t>
      </w:r>
      <w:r w:rsidR="00632C3B">
        <w:rPr>
          <w:rFonts w:eastAsia="Calibri"/>
          <w:i/>
          <w:noProof/>
          <w:szCs w:val="22"/>
          <w:lang w:val="es-ES"/>
        </w:rPr>
        <w:t>60</w:t>
      </w:r>
      <w:r w:rsidRPr="00503041">
        <w:rPr>
          <w:rFonts w:eastAsia="Calibri"/>
          <w:szCs w:val="22"/>
        </w:rPr>
        <w:fldChar w:fldCharType="end"/>
      </w:r>
      <w:r w:rsidRPr="002462E9">
        <w:rPr>
          <w:rFonts w:eastAsia="Calibri"/>
          <w:szCs w:val="22"/>
          <w:lang w:val="es-ES"/>
        </w:rPr>
        <w:t xml:space="preserve">, </w:t>
      </w:r>
      <w:r w:rsidR="00632C3B">
        <w:rPr>
          <w:rFonts w:eastAsia="Calibri"/>
          <w:szCs w:val="22"/>
          <w:lang w:val="es-ES"/>
        </w:rPr>
        <w:t>Teniendo la gran mayoría el mismo valor de importancia debido a que presentan entre uno y 2 individuos por especie en el área muestreada</w:t>
      </w:r>
      <w:r w:rsidR="00E72D3F">
        <w:rPr>
          <w:rFonts w:eastAsia="Calibri"/>
          <w:szCs w:val="22"/>
          <w:lang w:val="es-ES"/>
        </w:rPr>
        <w:t>, estos presentes en una o dos parcelas de muestreo.</w:t>
      </w:r>
    </w:p>
    <w:p w:rsidR="008D35E9" w:rsidRPr="002462E9" w:rsidRDefault="008D35E9" w:rsidP="008D35E9">
      <w:pPr>
        <w:keepNext/>
        <w:keepLines/>
        <w:spacing w:before="40" w:after="160"/>
        <w:outlineLvl w:val="2"/>
        <w:rPr>
          <w:b/>
          <w:szCs w:val="22"/>
          <w:lang w:val="es-ES"/>
        </w:rPr>
      </w:pPr>
      <w:bookmarkStart w:id="226" w:name="_Toc20721279"/>
      <w:r w:rsidRPr="002462E9">
        <w:rPr>
          <w:b/>
          <w:szCs w:val="22"/>
          <w:lang w:val="es-ES"/>
        </w:rPr>
        <w:t>1</w:t>
      </w:r>
      <w:r w:rsidR="000A178E" w:rsidRPr="002462E9">
        <w:rPr>
          <w:b/>
          <w:szCs w:val="22"/>
          <w:lang w:val="es-ES"/>
        </w:rPr>
        <w:t>.1.5</w:t>
      </w:r>
      <w:r w:rsidRPr="002462E9">
        <w:rPr>
          <w:b/>
          <w:szCs w:val="22"/>
          <w:lang w:val="es-ES"/>
        </w:rPr>
        <w:t xml:space="preserve"> Indicadores de Diversidad Biológica</w:t>
      </w:r>
      <w:bookmarkEnd w:id="226"/>
    </w:p>
    <w:p w:rsidR="008D35E9" w:rsidRPr="002462E9" w:rsidRDefault="008D35E9" w:rsidP="008D35E9">
      <w:pPr>
        <w:spacing w:after="160" w:line="259" w:lineRule="auto"/>
        <w:rPr>
          <w:rFonts w:eastAsia="Calibri"/>
          <w:szCs w:val="22"/>
          <w:lang w:val="es-ES"/>
        </w:rPr>
      </w:pPr>
      <w:r w:rsidRPr="002462E9">
        <w:rPr>
          <w:rFonts w:eastAsia="Calibri"/>
          <w:szCs w:val="22"/>
          <w:lang w:val="es-ES"/>
        </w:rPr>
        <w:t>Los índices de diversidad utilizados para describir la vegetación presente han sido los siguientes:</w:t>
      </w:r>
    </w:p>
    <w:p w:rsidR="008D35E9" w:rsidRPr="002462E9" w:rsidRDefault="008D35E9" w:rsidP="008D35E9">
      <w:pPr>
        <w:spacing w:line="259" w:lineRule="auto"/>
        <w:jc w:val="center"/>
        <w:rPr>
          <w:rFonts w:eastAsia="Calibri"/>
          <w:iCs/>
          <w:sz w:val="18"/>
          <w:szCs w:val="18"/>
          <w:lang w:val="es-ES"/>
        </w:rPr>
      </w:pPr>
      <w:bookmarkStart w:id="227" w:name="_Toc20721342"/>
      <w:r w:rsidRPr="002462E9">
        <w:rPr>
          <w:rFonts w:eastAsia="Calibri"/>
          <w:iCs/>
          <w:sz w:val="18"/>
          <w:szCs w:val="18"/>
          <w:lang w:val="es-ES"/>
        </w:rPr>
        <w:t xml:space="preserve">Tabla </w:t>
      </w:r>
      <w:r w:rsidRPr="00503041">
        <w:rPr>
          <w:rFonts w:eastAsia="Calibri"/>
          <w:iCs/>
          <w:sz w:val="18"/>
          <w:szCs w:val="18"/>
        </w:rPr>
        <w:fldChar w:fldCharType="begin"/>
      </w:r>
      <w:r w:rsidRPr="002462E9">
        <w:rPr>
          <w:rFonts w:eastAsia="Calibri"/>
          <w:iCs/>
          <w:sz w:val="18"/>
          <w:szCs w:val="18"/>
          <w:lang w:val="es-ES"/>
        </w:rPr>
        <w:instrText xml:space="preserve"> SEQ Tabla \* ARABIC </w:instrText>
      </w:r>
      <w:r w:rsidRPr="00503041">
        <w:rPr>
          <w:rFonts w:eastAsia="Calibri"/>
          <w:iCs/>
          <w:sz w:val="18"/>
          <w:szCs w:val="18"/>
        </w:rPr>
        <w:fldChar w:fldCharType="separate"/>
      </w:r>
      <w:r w:rsidR="008E02BE">
        <w:rPr>
          <w:rFonts w:eastAsia="Calibri"/>
          <w:iCs/>
          <w:noProof/>
          <w:sz w:val="18"/>
          <w:szCs w:val="18"/>
          <w:lang w:val="es-ES"/>
        </w:rPr>
        <w:t>60</w:t>
      </w:r>
      <w:r w:rsidRPr="00503041">
        <w:rPr>
          <w:rFonts w:eastAsia="Calibri"/>
          <w:iCs/>
          <w:sz w:val="18"/>
          <w:szCs w:val="18"/>
        </w:rPr>
        <w:fldChar w:fldCharType="end"/>
      </w:r>
      <w:r w:rsidRPr="002462E9">
        <w:rPr>
          <w:rFonts w:eastAsia="Calibri"/>
          <w:iCs/>
          <w:sz w:val="18"/>
          <w:szCs w:val="18"/>
          <w:lang w:val="es-ES"/>
        </w:rPr>
        <w:t xml:space="preserve">: Índices de Diversidad </w:t>
      </w:r>
      <w:r w:rsidR="00E72D3F">
        <w:rPr>
          <w:rFonts w:eastAsia="Calibri"/>
          <w:iCs/>
          <w:sz w:val="18"/>
          <w:szCs w:val="18"/>
          <w:lang w:val="es-ES"/>
        </w:rPr>
        <w:t>BF</w:t>
      </w:r>
      <w:r w:rsidRPr="002462E9">
        <w:rPr>
          <w:rFonts w:eastAsia="Calibri"/>
          <w:iCs/>
          <w:sz w:val="18"/>
          <w:szCs w:val="18"/>
          <w:lang w:val="es-ES"/>
        </w:rPr>
        <w:t>-OBA</w:t>
      </w:r>
      <w:bookmarkEnd w:id="227"/>
    </w:p>
    <w:tbl>
      <w:tblPr>
        <w:tblW w:w="5000" w:type="pct"/>
        <w:jc w:val="center"/>
        <w:tblLook w:val="04A0" w:firstRow="1" w:lastRow="0" w:firstColumn="1" w:lastColumn="0" w:noHBand="0" w:noVBand="1"/>
      </w:tblPr>
      <w:tblGrid>
        <w:gridCol w:w="1519"/>
        <w:gridCol w:w="1519"/>
        <w:gridCol w:w="1519"/>
        <w:gridCol w:w="1519"/>
        <w:gridCol w:w="1518"/>
        <w:gridCol w:w="1518"/>
      </w:tblGrid>
      <w:tr w:rsidR="00E72D3F" w:rsidRPr="00E72D3F" w:rsidTr="00B14CF2">
        <w:trPr>
          <w:trHeight w:val="600"/>
          <w:jc w:val="center"/>
        </w:trPr>
        <w:tc>
          <w:tcPr>
            <w:tcW w:w="833"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hideMark/>
          </w:tcPr>
          <w:p w:rsidR="00E72D3F" w:rsidRPr="00B14CF2" w:rsidRDefault="00E72D3F">
            <w:pPr>
              <w:jc w:val="center"/>
              <w:rPr>
                <w:rFonts w:cs="Calibri"/>
                <w:b/>
                <w:color w:val="000000"/>
                <w:sz w:val="18"/>
                <w:szCs w:val="18"/>
              </w:rPr>
            </w:pPr>
            <w:r w:rsidRPr="00B14CF2">
              <w:rPr>
                <w:rFonts w:cs="Calibri"/>
                <w:b/>
                <w:color w:val="000000"/>
                <w:sz w:val="18"/>
                <w:szCs w:val="18"/>
              </w:rPr>
              <w:t>Indice de Simpson</w:t>
            </w:r>
          </w:p>
        </w:tc>
        <w:tc>
          <w:tcPr>
            <w:tcW w:w="833"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E72D3F" w:rsidRPr="00B14CF2" w:rsidRDefault="00E72D3F">
            <w:pPr>
              <w:jc w:val="center"/>
              <w:rPr>
                <w:rFonts w:cs="Calibri"/>
                <w:b/>
                <w:color w:val="000000"/>
                <w:sz w:val="18"/>
                <w:szCs w:val="18"/>
              </w:rPr>
            </w:pPr>
            <w:r w:rsidRPr="00B14CF2">
              <w:rPr>
                <w:rFonts w:cs="Calibri"/>
                <w:b/>
                <w:color w:val="000000"/>
                <w:sz w:val="18"/>
                <w:szCs w:val="18"/>
              </w:rPr>
              <w:t>Indice de Menhinick</w:t>
            </w:r>
          </w:p>
        </w:tc>
        <w:tc>
          <w:tcPr>
            <w:tcW w:w="833"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E72D3F" w:rsidRPr="00B14CF2" w:rsidRDefault="00E72D3F">
            <w:pPr>
              <w:jc w:val="center"/>
              <w:rPr>
                <w:rFonts w:cs="Calibri"/>
                <w:b/>
                <w:color w:val="000000"/>
                <w:sz w:val="18"/>
                <w:szCs w:val="18"/>
              </w:rPr>
            </w:pPr>
            <w:r w:rsidRPr="00B14CF2">
              <w:rPr>
                <w:rFonts w:cs="Calibri"/>
                <w:b/>
                <w:color w:val="000000"/>
                <w:sz w:val="18"/>
                <w:szCs w:val="18"/>
              </w:rPr>
              <w:t>Berger Parker</w:t>
            </w:r>
          </w:p>
        </w:tc>
        <w:tc>
          <w:tcPr>
            <w:tcW w:w="833"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E72D3F" w:rsidRPr="00B14CF2" w:rsidRDefault="00E72D3F">
            <w:pPr>
              <w:jc w:val="center"/>
              <w:rPr>
                <w:rFonts w:cs="Calibri"/>
                <w:b/>
                <w:color w:val="000000"/>
                <w:sz w:val="18"/>
                <w:szCs w:val="18"/>
              </w:rPr>
            </w:pPr>
            <w:r w:rsidRPr="00B14CF2">
              <w:rPr>
                <w:rFonts w:cs="Calibri"/>
                <w:b/>
                <w:color w:val="000000"/>
                <w:sz w:val="18"/>
                <w:szCs w:val="18"/>
              </w:rPr>
              <w:t>Margalef</w:t>
            </w:r>
          </w:p>
        </w:tc>
        <w:tc>
          <w:tcPr>
            <w:tcW w:w="833"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E72D3F" w:rsidRPr="00B14CF2" w:rsidRDefault="00E72D3F">
            <w:pPr>
              <w:jc w:val="center"/>
              <w:rPr>
                <w:rFonts w:cs="Calibri"/>
                <w:b/>
                <w:color w:val="000000"/>
                <w:sz w:val="18"/>
                <w:szCs w:val="18"/>
              </w:rPr>
            </w:pPr>
            <w:r w:rsidRPr="00B14CF2">
              <w:rPr>
                <w:rFonts w:cs="Calibri"/>
                <w:b/>
                <w:color w:val="000000"/>
                <w:sz w:val="18"/>
                <w:szCs w:val="18"/>
              </w:rPr>
              <w:t>E</w:t>
            </w:r>
          </w:p>
        </w:tc>
        <w:tc>
          <w:tcPr>
            <w:tcW w:w="833"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E72D3F" w:rsidRPr="00B14CF2" w:rsidRDefault="00E72D3F">
            <w:pPr>
              <w:jc w:val="center"/>
              <w:rPr>
                <w:rFonts w:cs="Calibri"/>
                <w:b/>
                <w:color w:val="000000"/>
                <w:sz w:val="18"/>
                <w:szCs w:val="18"/>
              </w:rPr>
            </w:pPr>
            <w:r w:rsidRPr="00B14CF2">
              <w:rPr>
                <w:rFonts w:cs="Calibri"/>
                <w:b/>
                <w:color w:val="000000"/>
                <w:sz w:val="18"/>
                <w:szCs w:val="18"/>
              </w:rPr>
              <w:t xml:space="preserve">SHANNON-WIENER </w:t>
            </w:r>
          </w:p>
        </w:tc>
      </w:tr>
      <w:tr w:rsidR="00E72D3F" w:rsidRPr="00E72D3F" w:rsidTr="00B14CF2">
        <w:trPr>
          <w:trHeight w:val="300"/>
          <w:jc w:val="center"/>
        </w:trPr>
        <w:tc>
          <w:tcPr>
            <w:tcW w:w="833" w:type="pct"/>
            <w:tcBorders>
              <w:top w:val="nil"/>
              <w:left w:val="single" w:sz="4" w:space="0" w:color="auto"/>
              <w:bottom w:val="single" w:sz="4" w:space="0" w:color="auto"/>
              <w:right w:val="single" w:sz="4" w:space="0" w:color="auto"/>
            </w:tcBorders>
            <w:shd w:val="clear" w:color="auto" w:fill="auto"/>
            <w:noWrap/>
            <w:vAlign w:val="center"/>
            <w:hideMark/>
          </w:tcPr>
          <w:p w:rsidR="00E72D3F" w:rsidRPr="00E72D3F" w:rsidRDefault="00E72D3F">
            <w:pPr>
              <w:jc w:val="center"/>
              <w:rPr>
                <w:rFonts w:cs="Calibri"/>
                <w:color w:val="000000"/>
                <w:sz w:val="18"/>
                <w:szCs w:val="18"/>
              </w:rPr>
            </w:pPr>
            <w:r w:rsidRPr="00E72D3F">
              <w:rPr>
                <w:rFonts w:cs="Calibri"/>
                <w:color w:val="000000"/>
                <w:sz w:val="18"/>
                <w:szCs w:val="18"/>
              </w:rPr>
              <w:t>0,05</w:t>
            </w:r>
          </w:p>
        </w:tc>
        <w:tc>
          <w:tcPr>
            <w:tcW w:w="833" w:type="pct"/>
            <w:tcBorders>
              <w:top w:val="nil"/>
              <w:left w:val="nil"/>
              <w:bottom w:val="single" w:sz="4" w:space="0" w:color="auto"/>
              <w:right w:val="single" w:sz="4" w:space="0" w:color="auto"/>
            </w:tcBorders>
            <w:shd w:val="clear" w:color="auto" w:fill="auto"/>
            <w:noWrap/>
            <w:vAlign w:val="center"/>
            <w:hideMark/>
          </w:tcPr>
          <w:p w:rsidR="00E72D3F" w:rsidRPr="00E72D3F" w:rsidRDefault="00E72D3F">
            <w:pPr>
              <w:jc w:val="center"/>
              <w:rPr>
                <w:rFonts w:cs="Calibri"/>
                <w:color w:val="000000"/>
                <w:sz w:val="18"/>
                <w:szCs w:val="18"/>
              </w:rPr>
            </w:pPr>
            <w:r w:rsidRPr="00E72D3F">
              <w:rPr>
                <w:rFonts w:cs="Calibri"/>
                <w:color w:val="000000"/>
                <w:sz w:val="18"/>
                <w:szCs w:val="18"/>
              </w:rPr>
              <w:t>3,94</w:t>
            </w:r>
          </w:p>
        </w:tc>
        <w:tc>
          <w:tcPr>
            <w:tcW w:w="833" w:type="pct"/>
            <w:tcBorders>
              <w:top w:val="nil"/>
              <w:left w:val="nil"/>
              <w:bottom w:val="single" w:sz="4" w:space="0" w:color="auto"/>
              <w:right w:val="single" w:sz="4" w:space="0" w:color="auto"/>
            </w:tcBorders>
            <w:shd w:val="clear" w:color="auto" w:fill="auto"/>
            <w:noWrap/>
            <w:vAlign w:val="center"/>
            <w:hideMark/>
          </w:tcPr>
          <w:p w:rsidR="00E72D3F" w:rsidRPr="00E72D3F" w:rsidRDefault="00E72D3F">
            <w:pPr>
              <w:jc w:val="center"/>
              <w:rPr>
                <w:rFonts w:cs="Calibri"/>
                <w:color w:val="000000"/>
                <w:sz w:val="18"/>
                <w:szCs w:val="18"/>
              </w:rPr>
            </w:pPr>
            <w:r w:rsidRPr="00E72D3F">
              <w:rPr>
                <w:rFonts w:cs="Calibri"/>
                <w:color w:val="000000"/>
                <w:sz w:val="18"/>
                <w:szCs w:val="18"/>
              </w:rPr>
              <w:t>0,15</w:t>
            </w:r>
          </w:p>
        </w:tc>
        <w:tc>
          <w:tcPr>
            <w:tcW w:w="833" w:type="pct"/>
            <w:tcBorders>
              <w:top w:val="nil"/>
              <w:left w:val="nil"/>
              <w:bottom w:val="single" w:sz="4" w:space="0" w:color="auto"/>
              <w:right w:val="single" w:sz="4" w:space="0" w:color="auto"/>
            </w:tcBorders>
            <w:shd w:val="clear" w:color="auto" w:fill="auto"/>
            <w:noWrap/>
            <w:vAlign w:val="center"/>
            <w:hideMark/>
          </w:tcPr>
          <w:p w:rsidR="00E72D3F" w:rsidRPr="00E72D3F" w:rsidRDefault="00E72D3F">
            <w:pPr>
              <w:jc w:val="center"/>
              <w:rPr>
                <w:rFonts w:cs="Calibri"/>
                <w:color w:val="000000"/>
                <w:sz w:val="18"/>
                <w:szCs w:val="18"/>
              </w:rPr>
            </w:pPr>
            <w:r w:rsidRPr="00E72D3F">
              <w:rPr>
                <w:rFonts w:cs="Calibri"/>
                <w:color w:val="000000"/>
                <w:sz w:val="18"/>
                <w:szCs w:val="18"/>
              </w:rPr>
              <w:t>8,41</w:t>
            </w:r>
          </w:p>
        </w:tc>
        <w:tc>
          <w:tcPr>
            <w:tcW w:w="833" w:type="pct"/>
            <w:tcBorders>
              <w:top w:val="nil"/>
              <w:left w:val="nil"/>
              <w:bottom w:val="single" w:sz="4" w:space="0" w:color="auto"/>
              <w:right w:val="single" w:sz="4" w:space="0" w:color="auto"/>
            </w:tcBorders>
            <w:shd w:val="clear" w:color="auto" w:fill="auto"/>
            <w:noWrap/>
            <w:vAlign w:val="center"/>
            <w:hideMark/>
          </w:tcPr>
          <w:p w:rsidR="00E72D3F" w:rsidRPr="00E72D3F" w:rsidRDefault="00E72D3F">
            <w:pPr>
              <w:jc w:val="center"/>
              <w:rPr>
                <w:rFonts w:cs="Calibri"/>
                <w:color w:val="000000"/>
                <w:sz w:val="18"/>
                <w:szCs w:val="18"/>
              </w:rPr>
            </w:pPr>
            <w:r w:rsidRPr="00E72D3F">
              <w:rPr>
                <w:rFonts w:cs="Calibri"/>
                <w:color w:val="000000"/>
                <w:sz w:val="18"/>
                <w:szCs w:val="18"/>
              </w:rPr>
              <w:t>0,87</w:t>
            </w:r>
          </w:p>
        </w:tc>
        <w:tc>
          <w:tcPr>
            <w:tcW w:w="833" w:type="pct"/>
            <w:tcBorders>
              <w:top w:val="nil"/>
              <w:left w:val="nil"/>
              <w:bottom w:val="single" w:sz="4" w:space="0" w:color="auto"/>
              <w:right w:val="single" w:sz="4" w:space="0" w:color="auto"/>
            </w:tcBorders>
            <w:shd w:val="clear" w:color="auto" w:fill="auto"/>
            <w:noWrap/>
            <w:vAlign w:val="center"/>
            <w:hideMark/>
          </w:tcPr>
          <w:p w:rsidR="00E72D3F" w:rsidRPr="00E72D3F" w:rsidRDefault="00E72D3F">
            <w:pPr>
              <w:jc w:val="center"/>
              <w:rPr>
                <w:rFonts w:cs="Calibri"/>
                <w:color w:val="000000"/>
                <w:sz w:val="18"/>
                <w:szCs w:val="18"/>
              </w:rPr>
            </w:pPr>
            <w:r w:rsidRPr="00E72D3F">
              <w:rPr>
                <w:rFonts w:cs="Calibri"/>
                <w:color w:val="000000"/>
                <w:sz w:val="18"/>
                <w:szCs w:val="18"/>
              </w:rPr>
              <w:t>3,226</w:t>
            </w:r>
          </w:p>
        </w:tc>
      </w:tr>
    </w:tbl>
    <w:p w:rsidR="008D35E9" w:rsidRPr="002462E9" w:rsidRDefault="008D35E9" w:rsidP="00B14CF2">
      <w:pPr>
        <w:spacing w:after="160" w:line="259" w:lineRule="auto"/>
        <w:jc w:val="left"/>
        <w:rPr>
          <w:rFonts w:eastAsia="Calibri"/>
          <w:sz w:val="18"/>
          <w:szCs w:val="18"/>
          <w:lang w:val="es-ES"/>
        </w:rPr>
      </w:pPr>
      <w:r w:rsidRPr="002462E9">
        <w:rPr>
          <w:rFonts w:eastAsia="Calibri"/>
          <w:sz w:val="18"/>
          <w:szCs w:val="18"/>
          <w:lang w:val="es-ES"/>
        </w:rPr>
        <w:t xml:space="preserve">Fuente: Elaboración del </w:t>
      </w:r>
      <w:r w:rsidR="00842158">
        <w:rPr>
          <w:rFonts w:eastAsia="Calibri"/>
          <w:sz w:val="18"/>
          <w:szCs w:val="18"/>
          <w:lang w:val="es-ES"/>
        </w:rPr>
        <w:t>Estudio (2019).</w:t>
      </w:r>
    </w:p>
    <w:p w:rsidR="008D35E9" w:rsidRPr="002462E9" w:rsidRDefault="008D35E9" w:rsidP="001C11D8">
      <w:pPr>
        <w:spacing w:after="160" w:line="259" w:lineRule="auto"/>
        <w:rPr>
          <w:rFonts w:eastAsia="Calibri"/>
          <w:szCs w:val="22"/>
          <w:lang w:val="es-ES"/>
        </w:rPr>
      </w:pPr>
      <w:r w:rsidRPr="002462E9">
        <w:rPr>
          <w:rFonts w:eastAsia="Calibri"/>
          <w:szCs w:val="22"/>
          <w:lang w:val="es-ES"/>
        </w:rPr>
        <w:t xml:space="preserve">Los índices de Margalef y Menhinick, buscan evaluar la riqueza específica relacionada con el número de especies presentes en la comunidad. Para la cobertura de a vegetación secundaria del Orobioma alto de los Andes los índices de Margalef y Menhinick tomaron valores de </w:t>
      </w:r>
      <w:r w:rsidR="00E72D3F">
        <w:rPr>
          <w:rFonts w:eastAsia="Calibri"/>
          <w:szCs w:val="22"/>
          <w:lang w:val="es-ES"/>
        </w:rPr>
        <w:t>8,41</w:t>
      </w:r>
      <w:r w:rsidRPr="002462E9">
        <w:rPr>
          <w:rFonts w:eastAsia="Calibri"/>
          <w:szCs w:val="22"/>
          <w:lang w:val="es-ES"/>
        </w:rPr>
        <w:t xml:space="preserve"> </w:t>
      </w:r>
      <w:r w:rsidR="00E72D3F">
        <w:rPr>
          <w:rFonts w:eastAsia="Calibri"/>
          <w:szCs w:val="22"/>
          <w:lang w:val="es-ES"/>
        </w:rPr>
        <w:t>y 3,94</w:t>
      </w:r>
      <w:r w:rsidRPr="002462E9">
        <w:rPr>
          <w:rFonts w:eastAsia="Calibri"/>
          <w:szCs w:val="22"/>
          <w:lang w:val="es-ES"/>
        </w:rPr>
        <w:t xml:space="preserve"> respectivamente, lo que significa que existe una riqueza </w:t>
      </w:r>
      <w:r w:rsidR="00E72D3F">
        <w:rPr>
          <w:rFonts w:eastAsia="Calibri"/>
          <w:szCs w:val="22"/>
          <w:lang w:val="es-ES"/>
        </w:rPr>
        <w:t>alta</w:t>
      </w:r>
      <w:r w:rsidRPr="002462E9">
        <w:rPr>
          <w:rFonts w:eastAsia="Calibri"/>
          <w:szCs w:val="22"/>
          <w:lang w:val="es-ES"/>
        </w:rPr>
        <w:t xml:space="preserve"> en ambos índices.</w:t>
      </w:r>
    </w:p>
    <w:p w:rsidR="008D35E9" w:rsidRPr="002462E9" w:rsidRDefault="008D35E9" w:rsidP="001C11D8">
      <w:pPr>
        <w:spacing w:after="160" w:line="259" w:lineRule="auto"/>
        <w:rPr>
          <w:rFonts w:eastAsia="Calibri"/>
          <w:szCs w:val="22"/>
          <w:lang w:val="es-ES"/>
        </w:rPr>
      </w:pPr>
      <w:r w:rsidRPr="002462E9">
        <w:rPr>
          <w:rFonts w:eastAsia="Calibri"/>
          <w:szCs w:val="22"/>
          <w:lang w:val="es-ES"/>
        </w:rPr>
        <w:t xml:space="preserve">El índice de Shannon-Wiener presenta un valor de </w:t>
      </w:r>
      <w:r w:rsidR="00E72D3F">
        <w:rPr>
          <w:rFonts w:eastAsia="Calibri"/>
          <w:szCs w:val="22"/>
          <w:lang w:val="es-ES"/>
        </w:rPr>
        <w:t>3,226</w:t>
      </w:r>
      <w:r w:rsidRPr="002462E9">
        <w:rPr>
          <w:rFonts w:eastAsia="Calibri"/>
          <w:szCs w:val="22"/>
          <w:lang w:val="es-ES"/>
        </w:rPr>
        <w:t xml:space="preserve">, que representa una diversidad </w:t>
      </w:r>
      <w:r w:rsidR="00E72D3F">
        <w:rPr>
          <w:rFonts w:eastAsia="Calibri"/>
          <w:szCs w:val="22"/>
          <w:lang w:val="es-ES"/>
        </w:rPr>
        <w:t>alta</w:t>
      </w:r>
      <w:r w:rsidRPr="002462E9">
        <w:rPr>
          <w:rFonts w:eastAsia="Calibri"/>
          <w:szCs w:val="22"/>
          <w:lang w:val="es-ES"/>
        </w:rPr>
        <w:t xml:space="preserve">, lo que significa que la cobertura de </w:t>
      </w:r>
      <w:r w:rsidR="00E72D3F">
        <w:rPr>
          <w:rFonts w:eastAsia="Calibri"/>
          <w:szCs w:val="22"/>
          <w:lang w:val="es-ES"/>
        </w:rPr>
        <w:t>bosque fragmentado</w:t>
      </w:r>
      <w:r w:rsidRPr="002462E9">
        <w:rPr>
          <w:rFonts w:eastAsia="Calibri"/>
          <w:szCs w:val="22"/>
          <w:lang w:val="es-ES"/>
        </w:rPr>
        <w:t xml:space="preserve"> del Orobioma </w:t>
      </w:r>
      <w:r w:rsidR="00E72D3F">
        <w:rPr>
          <w:rFonts w:eastAsia="Calibri"/>
          <w:szCs w:val="22"/>
          <w:lang w:val="es-ES"/>
        </w:rPr>
        <w:t>Bajo</w:t>
      </w:r>
      <w:r w:rsidRPr="002462E9">
        <w:rPr>
          <w:rFonts w:eastAsia="Calibri"/>
          <w:szCs w:val="22"/>
          <w:lang w:val="es-ES"/>
        </w:rPr>
        <w:t xml:space="preserve"> las especies presentes allí tienen </w:t>
      </w:r>
      <w:r w:rsidR="00E72D3F">
        <w:rPr>
          <w:rFonts w:eastAsia="Calibri"/>
          <w:szCs w:val="22"/>
          <w:lang w:val="es-ES"/>
        </w:rPr>
        <w:t xml:space="preserve">alta </w:t>
      </w:r>
      <w:r w:rsidRPr="002462E9">
        <w:rPr>
          <w:rFonts w:eastAsia="Calibri"/>
          <w:szCs w:val="22"/>
          <w:lang w:val="es-ES"/>
        </w:rPr>
        <w:t>probabilidad de ser escogidas al azar.</w:t>
      </w:r>
    </w:p>
    <w:p w:rsidR="008D35E9" w:rsidRDefault="008D35E9" w:rsidP="000C3437">
      <w:pPr>
        <w:rPr>
          <w:rFonts w:eastAsia="Calibri"/>
          <w:szCs w:val="22"/>
          <w:lang w:val="es-ES"/>
        </w:rPr>
      </w:pPr>
      <w:r w:rsidRPr="002462E9">
        <w:rPr>
          <w:rFonts w:eastAsia="Calibri"/>
          <w:szCs w:val="22"/>
          <w:lang w:val="es-ES"/>
        </w:rPr>
        <w:t>Por otro lado, el índice Berger-Parker, muestra que en la cobertura del B</w:t>
      </w:r>
      <w:r w:rsidR="00E72D3F">
        <w:rPr>
          <w:rFonts w:eastAsia="Calibri"/>
          <w:szCs w:val="22"/>
          <w:lang w:val="es-ES"/>
        </w:rPr>
        <w:t>osque denso su valor fue de 0,15</w:t>
      </w:r>
      <w:r w:rsidRPr="002462E9">
        <w:rPr>
          <w:rFonts w:eastAsia="Calibri"/>
          <w:szCs w:val="22"/>
          <w:lang w:val="es-ES"/>
        </w:rPr>
        <w:t>, lo que indica que en esta cobertura hay una especie que posea una dominancia superior (</w:t>
      </w:r>
      <w:r w:rsidR="00E72D3F">
        <w:rPr>
          <w:rFonts w:eastAsia="Calibri"/>
          <w:i/>
          <w:szCs w:val="22"/>
          <w:lang w:val="es-ES"/>
        </w:rPr>
        <w:t>Anacardium excelsum</w:t>
      </w:r>
      <w:r w:rsidRPr="002462E9">
        <w:rPr>
          <w:rFonts w:eastAsia="Calibri"/>
          <w:i/>
          <w:szCs w:val="22"/>
          <w:lang w:val="es-ES"/>
        </w:rPr>
        <w:t>.)</w:t>
      </w:r>
      <w:r w:rsidRPr="002462E9">
        <w:rPr>
          <w:rFonts w:eastAsia="Calibri"/>
          <w:szCs w:val="22"/>
          <w:lang w:val="es-ES"/>
        </w:rPr>
        <w:t xml:space="preserve">, pues entre este valor más se acerca a uno (1), es menor la diversidad y mayor la dominancia. Así mismo el índice de Simpson, muestra que en la vegetación secundaria o en transición del Orobioma alto de los andes, la dominancia es </w:t>
      </w:r>
      <w:r w:rsidR="00E72D3F">
        <w:rPr>
          <w:rFonts w:eastAsia="Calibri"/>
          <w:szCs w:val="22"/>
          <w:lang w:val="es-ES"/>
        </w:rPr>
        <w:t>alta, pues tiene un valor de 0,0</w:t>
      </w:r>
      <w:r w:rsidRPr="002462E9">
        <w:rPr>
          <w:rFonts w:eastAsia="Calibri"/>
          <w:szCs w:val="22"/>
          <w:lang w:val="es-ES"/>
        </w:rPr>
        <w:t>5, esto se interpreta definiendo que la posibilidad de tomar dos individuos y que estos sean de la misma especie es baja, es decir, hay una especie que presenta una dominancia alta.</w:t>
      </w:r>
    </w:p>
    <w:p w:rsidR="00E43436" w:rsidRPr="00F96C27" w:rsidRDefault="00F96C27" w:rsidP="00F96C27">
      <w:pPr>
        <w:pStyle w:val="Ttulo1"/>
      </w:pPr>
      <w:bookmarkStart w:id="228" w:name="_Toc20721280"/>
      <w:r>
        <w:rPr>
          <w:lang w:val="es-CO"/>
        </w:rPr>
        <w:t xml:space="preserve">2. </w:t>
      </w:r>
      <w:r w:rsidR="00E43436" w:rsidRPr="00F96C27">
        <w:t>ANÁLISIS DE FRAGMENTACIÓN</w:t>
      </w:r>
      <w:bookmarkEnd w:id="228"/>
    </w:p>
    <w:p w:rsidR="00E43436" w:rsidRPr="00E43436" w:rsidRDefault="00E43436" w:rsidP="00F96C27">
      <w:pPr>
        <w:rPr>
          <w:lang w:val="es-CO"/>
        </w:rPr>
      </w:pPr>
      <w:r w:rsidRPr="00E43436">
        <w:rPr>
          <w:lang w:val="es-CO"/>
        </w:rPr>
        <w:t xml:space="preserve">Para Gurrutxaga &amp; Lozano, 2012 la fragmentación se manifiesta no solo como proceso, sino como patrón dentro del espacio geográfico, donde la disposición espacial de los fragmentos de hábitat dentro del territorio influye sobre la movilidad de las especies entre los mismos y, por ende, sobre la dinámica de las poblaciones, que en términos </w:t>
      </w:r>
      <w:r w:rsidRPr="00E43436">
        <w:rPr>
          <w:lang w:val="es-CO"/>
        </w:rPr>
        <w:lastRenderedPageBreak/>
        <w:t>funcionales se traduce en pérdidas de conectividad ecológica, entendida como la capacidad con la que cuenta el paisaje para permitir los desplazamientos de determinadas especies entre los parches con recursos dentro del territorio.</w:t>
      </w:r>
    </w:p>
    <w:p w:rsidR="00E43436" w:rsidRPr="00E43436" w:rsidRDefault="00E43436" w:rsidP="00F96C27">
      <w:pPr>
        <w:rPr>
          <w:lang w:val="es-CO"/>
        </w:rPr>
      </w:pPr>
      <w:r w:rsidRPr="00E43436">
        <w:rPr>
          <w:lang w:val="es-CO"/>
        </w:rPr>
        <w:t xml:space="preserve">El análisis de fragmentación de las coberturas de la tierra específicamente las coberturas de tipo boscoso, se </w:t>
      </w:r>
      <w:proofErr w:type="gramStart"/>
      <w:r w:rsidRPr="00E43436">
        <w:rPr>
          <w:lang w:val="es-CO"/>
        </w:rPr>
        <w:t>realizo  a</w:t>
      </w:r>
      <w:proofErr w:type="gramEnd"/>
      <w:r w:rsidRPr="00E43436">
        <w:rPr>
          <w:lang w:val="es-CO"/>
        </w:rPr>
        <w:t xml:space="preserve"> partir de la cuantifiación, interpretación y espacializacion emplenado la herramienta V-LATE, correspondiente a una extensión de ArcGis, la cual proporciona una serie de métricas que aportan al análisis de la estructura del área objeto de estudio.</w:t>
      </w:r>
    </w:p>
    <w:p w:rsidR="00E43436" w:rsidRPr="00F96C27" w:rsidRDefault="00E43436" w:rsidP="00F96C27">
      <w:pPr>
        <w:rPr>
          <w:lang w:val="es-CO"/>
        </w:rPr>
      </w:pPr>
      <w:r w:rsidRPr="00F96C27">
        <w:rPr>
          <w:lang w:val="es-CO"/>
        </w:rPr>
        <w:t>De acuerdo con Forman y Godron</w:t>
      </w:r>
      <w:r w:rsidRPr="000A1333">
        <w:rPr>
          <w:vertAlign w:val="superscript"/>
        </w:rPr>
        <w:footnoteReference w:id="1"/>
      </w:r>
      <w:r w:rsidRPr="00F96C27">
        <w:rPr>
          <w:vertAlign w:val="superscript"/>
          <w:lang w:val="es-CO"/>
        </w:rPr>
        <w:t xml:space="preserve"> </w:t>
      </w:r>
      <w:r w:rsidRPr="00F96C27">
        <w:rPr>
          <w:lang w:val="es-CO"/>
        </w:rPr>
        <w:t>la estructura del paisaje hace referencia a la distribución espacial y relación entre el tamaño, forma, número, tipo y configuración de los elementos del paisaje, donde la matriz corresponde a la porción de la cobertura en el paisaje que es dominante y que está más conectada y que a su vez contiene los fragmentos o parches (también denominados manchas o remanentes) y los corredores o elementos lienales. La disposición de éstos, su cercanía o distanciamiento, es lo que determina las características de cada paisaje y la heterogeneidad del mismo</w:t>
      </w:r>
      <w:r w:rsidRPr="000A1333">
        <w:rPr>
          <w:vertAlign w:val="superscript"/>
        </w:rPr>
        <w:footnoteReference w:id="2"/>
      </w:r>
      <w:r w:rsidRPr="00F96C27">
        <w:rPr>
          <w:lang w:val="es-CO"/>
        </w:rPr>
        <w:t xml:space="preserve">. </w:t>
      </w:r>
    </w:p>
    <w:p w:rsidR="00E43436" w:rsidRPr="00F96C27" w:rsidRDefault="00E43436" w:rsidP="00F96C27">
      <w:pPr>
        <w:rPr>
          <w:lang w:val="es-CO"/>
        </w:rPr>
      </w:pPr>
    </w:p>
    <w:p w:rsidR="00E43436" w:rsidRPr="00F96C27" w:rsidRDefault="00E43436" w:rsidP="00F96C27">
      <w:pPr>
        <w:rPr>
          <w:lang w:val="es-CO"/>
        </w:rPr>
      </w:pPr>
      <w:r w:rsidRPr="00F96C27">
        <w:rPr>
          <w:lang w:val="es-CO"/>
        </w:rPr>
        <w:t>La estructura se asocia a la funcionalidad del paisaje, que corresponde a la interacción entre estos elementos espaciales, es decir, al flujo de energía y de materia y al movimiento de especies en la matriz o entre parches y corredores. La funcionalidad involucra también procesos climáticos, geológicos, hidrológicos, ecológicos y evolutivos, como la dispersión de semillas o el flujo de genes</w:t>
      </w:r>
      <w:r w:rsidRPr="00E807E3">
        <w:footnoteReference w:id="3"/>
      </w:r>
      <w:r w:rsidRPr="00F96C27">
        <w:rPr>
          <w:lang w:val="es-CO"/>
        </w:rPr>
        <w:t>.</w:t>
      </w:r>
    </w:p>
    <w:p w:rsidR="00E43436" w:rsidRPr="00E43436" w:rsidRDefault="00E43436" w:rsidP="00F96C27">
      <w:pPr>
        <w:rPr>
          <w:lang w:val="es-CO"/>
        </w:rPr>
      </w:pPr>
      <w:r w:rsidRPr="00E43436">
        <w:rPr>
          <w:lang w:val="es-CO"/>
        </w:rPr>
        <w:t>Estas métricas ofrecen una visión de la composición y configuración de las coberturas de la tierra que hacen parte del paisaje a través de medidas de área, forma y tamaño de borde de los fragmentos entre otros, así mismo determinan la dinámica de los procesos ecológicos de las coberturas y se convierten en una herramienta de análisis a tener en cuenta en la toma de decisiones para el manejo de los recursos naturales (Aguilera F, 2010). Si se entiende la fragmentación como la división de un hábitat originalmente continuo en remanentes inmersos en una matriz transformada, los índices de fragmentación reflejan los patrones y tendencias espaciales de las coberturas (Echeverry &amp; Rodríguez, 2006).</w:t>
      </w:r>
    </w:p>
    <w:p w:rsidR="00E43436" w:rsidRPr="00E43436" w:rsidRDefault="00E43436" w:rsidP="00F96C27">
      <w:pPr>
        <w:rPr>
          <w:lang w:val="es-CO"/>
        </w:rPr>
      </w:pPr>
      <w:r w:rsidRPr="00E43436">
        <w:rPr>
          <w:lang w:val="es-CO"/>
        </w:rPr>
        <w:t xml:space="preserve">Tomando en consideración lo anterior, dentro del área objeto de estudio, se identificaron 33 coberturas de la tierra con interpretación nivel 6 de la metodología Corine Land Cover (IDEAM, 2010), las cuales abarcan una extensión de 461.339,2 hectáreas, de las cuales 15 corresponden a coberturas de tipo boscoso dentro del área objeto de análisis. Para el análisis integral del estado de la fragmentación de las coberturas boscosas dentro del área objeto de análisis, correspodientes a Bosque Abierto, Bosque Denso, Bosque fragmentado, Bosque de Galería y Ripario, Herbazales abiertos y Plantación forestal, los cuales se exponen como parches o manchas dentro de una matriz antrópica, asociada a una matriz heterogenea. </w:t>
      </w:r>
    </w:p>
    <w:p w:rsidR="00E43436" w:rsidRPr="00E43436" w:rsidRDefault="00E43436" w:rsidP="00F96C27">
      <w:pPr>
        <w:rPr>
          <w:lang w:val="es-CO"/>
        </w:rPr>
      </w:pPr>
      <w:r w:rsidRPr="00E43436">
        <w:rPr>
          <w:lang w:val="es-CO"/>
        </w:rPr>
        <w:t>Las métricas son descriptores matemáticos que describen un paisaje y se dividen en categorías según el tipo de datos analizados</w:t>
      </w:r>
      <w:r>
        <w:rPr>
          <w:rStyle w:val="Refdenotaalpie"/>
        </w:rPr>
        <w:footnoteReference w:id="4"/>
      </w:r>
      <w:r w:rsidRPr="00E43436">
        <w:rPr>
          <w:lang w:val="es-CO"/>
        </w:rPr>
        <w:t>. Tomando como referencia la espacialización de las coberturas de la tierra dentro del área de análisis, se obtuvo para las coberturas boscosas la siguiente información:</w:t>
      </w:r>
    </w:p>
    <w:p w:rsidR="00E43436" w:rsidRPr="00E43436" w:rsidRDefault="00F96C27" w:rsidP="00736B05">
      <w:pPr>
        <w:pStyle w:val="Descripcin"/>
        <w:rPr>
          <w:b/>
        </w:rPr>
      </w:pPr>
      <w:bookmarkStart w:id="229" w:name="_Toc20721343"/>
      <w:r>
        <w:t xml:space="preserve">Tabla </w:t>
      </w:r>
      <w:r>
        <w:fldChar w:fldCharType="begin"/>
      </w:r>
      <w:r>
        <w:instrText xml:space="preserve"> SEQ Tabla \* ARABIC </w:instrText>
      </w:r>
      <w:r>
        <w:fldChar w:fldCharType="separate"/>
      </w:r>
      <w:r w:rsidR="00C869E4">
        <w:rPr>
          <w:noProof/>
        </w:rPr>
        <w:t>61</w:t>
      </w:r>
      <w:r>
        <w:fldChar w:fldCharType="end"/>
      </w:r>
      <w:r>
        <w:t xml:space="preserve">. </w:t>
      </w:r>
      <w:r w:rsidR="00E43436" w:rsidRPr="00F96C27">
        <w:t>Metricas de análisis de fragmentación dentro del área de análisis para las coberturas boscosas</w:t>
      </w:r>
      <w:bookmarkEnd w:id="229"/>
    </w:p>
    <w:tbl>
      <w:tblPr>
        <w:tblW w:w="5000" w:type="pct"/>
        <w:tblLayout w:type="fixed"/>
        <w:tblCellMar>
          <w:left w:w="70" w:type="dxa"/>
          <w:right w:w="70" w:type="dxa"/>
        </w:tblCellMar>
        <w:tblLook w:val="04A0" w:firstRow="1" w:lastRow="0" w:firstColumn="1" w:lastColumn="0" w:noHBand="0" w:noVBand="1"/>
      </w:tblPr>
      <w:tblGrid>
        <w:gridCol w:w="1695"/>
        <w:gridCol w:w="1015"/>
        <w:gridCol w:w="964"/>
        <w:gridCol w:w="1349"/>
        <w:gridCol w:w="917"/>
        <w:gridCol w:w="1002"/>
        <w:gridCol w:w="991"/>
        <w:gridCol w:w="1179"/>
      </w:tblGrid>
      <w:tr w:rsidR="00E43436" w:rsidRPr="00F96C27" w:rsidTr="00F96C27">
        <w:trPr>
          <w:trHeight w:val="288"/>
        </w:trPr>
        <w:tc>
          <w:tcPr>
            <w:tcW w:w="930"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E43436" w:rsidRPr="00F96C27" w:rsidRDefault="00E43436" w:rsidP="00231594">
            <w:pPr>
              <w:jc w:val="center"/>
              <w:rPr>
                <w:b/>
                <w:sz w:val="18"/>
                <w:szCs w:val="18"/>
              </w:rPr>
            </w:pPr>
            <w:r w:rsidRPr="00F96C27">
              <w:rPr>
                <w:b/>
                <w:sz w:val="18"/>
                <w:szCs w:val="18"/>
              </w:rPr>
              <w:t>Métricas de Análisis</w:t>
            </w:r>
          </w:p>
        </w:tc>
        <w:tc>
          <w:tcPr>
            <w:tcW w:w="557"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E43436" w:rsidRPr="00F96C27" w:rsidRDefault="00E43436" w:rsidP="00231594">
            <w:pPr>
              <w:jc w:val="center"/>
              <w:rPr>
                <w:b/>
                <w:sz w:val="18"/>
                <w:szCs w:val="18"/>
              </w:rPr>
            </w:pPr>
            <w:r w:rsidRPr="00F96C27">
              <w:rPr>
                <w:b/>
                <w:sz w:val="18"/>
                <w:szCs w:val="18"/>
              </w:rPr>
              <w:t>Bosque Abierto</w:t>
            </w:r>
          </w:p>
        </w:tc>
        <w:tc>
          <w:tcPr>
            <w:tcW w:w="529"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E43436" w:rsidRPr="00F96C27" w:rsidRDefault="00E43436" w:rsidP="00231594">
            <w:pPr>
              <w:jc w:val="center"/>
              <w:rPr>
                <w:b/>
                <w:sz w:val="18"/>
                <w:szCs w:val="18"/>
              </w:rPr>
            </w:pPr>
            <w:r w:rsidRPr="00F96C27">
              <w:rPr>
                <w:b/>
                <w:sz w:val="18"/>
                <w:szCs w:val="18"/>
              </w:rPr>
              <w:t>Bosque Denso</w:t>
            </w:r>
          </w:p>
        </w:tc>
        <w:tc>
          <w:tcPr>
            <w:tcW w:w="740"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E43436" w:rsidRPr="00F96C27" w:rsidRDefault="00E43436" w:rsidP="00231594">
            <w:pPr>
              <w:jc w:val="center"/>
              <w:rPr>
                <w:b/>
                <w:sz w:val="18"/>
                <w:szCs w:val="18"/>
              </w:rPr>
            </w:pPr>
            <w:r w:rsidRPr="00F96C27">
              <w:rPr>
                <w:b/>
                <w:sz w:val="18"/>
                <w:szCs w:val="18"/>
              </w:rPr>
              <w:t>Bosque Fragmentado</w:t>
            </w:r>
          </w:p>
        </w:tc>
        <w:tc>
          <w:tcPr>
            <w:tcW w:w="503"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E43436" w:rsidRPr="00F96C27" w:rsidRDefault="00E43436" w:rsidP="00231594">
            <w:pPr>
              <w:jc w:val="center"/>
              <w:rPr>
                <w:b/>
                <w:sz w:val="18"/>
                <w:szCs w:val="18"/>
                <w:lang w:val="es-CO"/>
              </w:rPr>
            </w:pPr>
            <w:r w:rsidRPr="00F96C27">
              <w:rPr>
                <w:b/>
                <w:sz w:val="18"/>
                <w:szCs w:val="18"/>
                <w:lang w:val="es-CO"/>
              </w:rPr>
              <w:t>Bosque de galería y ripario</w:t>
            </w:r>
          </w:p>
        </w:tc>
        <w:tc>
          <w:tcPr>
            <w:tcW w:w="550"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E43436" w:rsidRPr="00F96C27" w:rsidRDefault="00E43436" w:rsidP="00231594">
            <w:pPr>
              <w:jc w:val="center"/>
              <w:rPr>
                <w:b/>
                <w:sz w:val="18"/>
                <w:szCs w:val="18"/>
              </w:rPr>
            </w:pPr>
            <w:r w:rsidRPr="00F96C27">
              <w:rPr>
                <w:b/>
                <w:sz w:val="18"/>
                <w:szCs w:val="18"/>
              </w:rPr>
              <w:t>Herbazal abierto</w:t>
            </w:r>
          </w:p>
        </w:tc>
        <w:tc>
          <w:tcPr>
            <w:tcW w:w="544" w:type="pct"/>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E43436" w:rsidRPr="00F96C27" w:rsidRDefault="00E43436" w:rsidP="00231594">
            <w:pPr>
              <w:jc w:val="center"/>
              <w:rPr>
                <w:b/>
                <w:sz w:val="18"/>
                <w:szCs w:val="18"/>
              </w:rPr>
            </w:pPr>
            <w:r w:rsidRPr="00F96C27">
              <w:rPr>
                <w:b/>
                <w:sz w:val="18"/>
                <w:szCs w:val="18"/>
              </w:rPr>
              <w:t>Plantación Forestal</w:t>
            </w:r>
          </w:p>
        </w:tc>
        <w:tc>
          <w:tcPr>
            <w:tcW w:w="647" w:type="pct"/>
            <w:tcBorders>
              <w:top w:val="single" w:sz="4" w:space="0" w:color="auto"/>
              <w:left w:val="nil"/>
              <w:bottom w:val="single" w:sz="4" w:space="0" w:color="auto"/>
              <w:right w:val="single" w:sz="4" w:space="0" w:color="auto"/>
            </w:tcBorders>
            <w:shd w:val="clear" w:color="auto" w:fill="C2D69B" w:themeFill="accent3" w:themeFillTint="99"/>
          </w:tcPr>
          <w:p w:rsidR="00E43436" w:rsidRPr="00F96C27" w:rsidRDefault="00E43436" w:rsidP="00231594">
            <w:pPr>
              <w:jc w:val="center"/>
              <w:rPr>
                <w:b/>
                <w:sz w:val="18"/>
                <w:szCs w:val="18"/>
              </w:rPr>
            </w:pPr>
            <w:r w:rsidRPr="00F96C27">
              <w:rPr>
                <w:b/>
                <w:sz w:val="18"/>
                <w:szCs w:val="18"/>
              </w:rPr>
              <w:t>Vegetación Secundaria alta</w:t>
            </w:r>
          </w:p>
        </w:tc>
      </w:tr>
      <w:tr w:rsidR="00E43436" w:rsidRPr="00F96C27" w:rsidTr="00231594">
        <w:trPr>
          <w:trHeight w:val="288"/>
        </w:trPr>
        <w:tc>
          <w:tcPr>
            <w:tcW w:w="930" w:type="pct"/>
            <w:tcBorders>
              <w:top w:val="nil"/>
              <w:left w:val="single" w:sz="4" w:space="0" w:color="auto"/>
              <w:bottom w:val="single" w:sz="4" w:space="0" w:color="auto"/>
              <w:right w:val="single" w:sz="4" w:space="0" w:color="auto"/>
            </w:tcBorders>
            <w:shd w:val="clear" w:color="auto" w:fill="auto"/>
            <w:noWrap/>
            <w:vAlign w:val="center"/>
            <w:hideMark/>
          </w:tcPr>
          <w:p w:rsidR="00E43436" w:rsidRPr="00F96C27" w:rsidRDefault="00E43436" w:rsidP="00F96C27">
            <w:pPr>
              <w:jc w:val="left"/>
              <w:rPr>
                <w:sz w:val="18"/>
                <w:szCs w:val="18"/>
              </w:rPr>
            </w:pPr>
            <w:r w:rsidRPr="00F96C27">
              <w:rPr>
                <w:sz w:val="18"/>
                <w:szCs w:val="18"/>
              </w:rPr>
              <w:t>Número de Parches (NP)</w:t>
            </w:r>
          </w:p>
        </w:tc>
        <w:tc>
          <w:tcPr>
            <w:tcW w:w="557"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117</w:t>
            </w:r>
          </w:p>
        </w:tc>
        <w:tc>
          <w:tcPr>
            <w:tcW w:w="529"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477</w:t>
            </w:r>
          </w:p>
        </w:tc>
        <w:tc>
          <w:tcPr>
            <w:tcW w:w="740"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679</w:t>
            </w:r>
          </w:p>
        </w:tc>
        <w:tc>
          <w:tcPr>
            <w:tcW w:w="503"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627</w:t>
            </w:r>
          </w:p>
        </w:tc>
        <w:tc>
          <w:tcPr>
            <w:tcW w:w="550"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922</w:t>
            </w:r>
          </w:p>
        </w:tc>
        <w:tc>
          <w:tcPr>
            <w:tcW w:w="544"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20</w:t>
            </w:r>
          </w:p>
        </w:tc>
        <w:tc>
          <w:tcPr>
            <w:tcW w:w="647" w:type="pct"/>
            <w:tcBorders>
              <w:top w:val="nil"/>
              <w:left w:val="nil"/>
              <w:bottom w:val="single" w:sz="4" w:space="0" w:color="auto"/>
              <w:right w:val="single" w:sz="4" w:space="0" w:color="auto"/>
            </w:tcBorders>
            <w:vAlign w:val="center"/>
          </w:tcPr>
          <w:p w:rsidR="00E43436" w:rsidRPr="00F96C27" w:rsidRDefault="00E43436" w:rsidP="00231594">
            <w:pPr>
              <w:jc w:val="center"/>
              <w:rPr>
                <w:sz w:val="18"/>
                <w:szCs w:val="18"/>
              </w:rPr>
            </w:pPr>
            <w:r w:rsidRPr="00F96C27">
              <w:rPr>
                <w:sz w:val="18"/>
                <w:szCs w:val="18"/>
              </w:rPr>
              <w:t>2412</w:t>
            </w:r>
          </w:p>
        </w:tc>
      </w:tr>
      <w:tr w:rsidR="00E43436" w:rsidRPr="00F96C27" w:rsidTr="00231594">
        <w:trPr>
          <w:trHeight w:val="288"/>
        </w:trPr>
        <w:tc>
          <w:tcPr>
            <w:tcW w:w="930" w:type="pct"/>
            <w:tcBorders>
              <w:top w:val="nil"/>
              <w:left w:val="single" w:sz="4" w:space="0" w:color="auto"/>
              <w:bottom w:val="single" w:sz="4" w:space="0" w:color="auto"/>
              <w:right w:val="single" w:sz="4" w:space="0" w:color="auto"/>
            </w:tcBorders>
            <w:shd w:val="clear" w:color="auto" w:fill="auto"/>
            <w:noWrap/>
            <w:vAlign w:val="center"/>
            <w:hideMark/>
          </w:tcPr>
          <w:p w:rsidR="00E43436" w:rsidRPr="00F96C27" w:rsidRDefault="00E43436" w:rsidP="00F96C27">
            <w:pPr>
              <w:jc w:val="left"/>
              <w:rPr>
                <w:sz w:val="18"/>
                <w:szCs w:val="18"/>
                <w:lang w:val="es-CO"/>
              </w:rPr>
            </w:pPr>
            <w:r w:rsidRPr="00F96C27">
              <w:rPr>
                <w:sz w:val="18"/>
                <w:szCs w:val="18"/>
                <w:lang w:val="es-CO"/>
              </w:rPr>
              <w:t>Clase de Área (CA) - Hectáreas</w:t>
            </w:r>
          </w:p>
        </w:tc>
        <w:tc>
          <w:tcPr>
            <w:tcW w:w="557"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4685,541</w:t>
            </w:r>
          </w:p>
        </w:tc>
        <w:tc>
          <w:tcPr>
            <w:tcW w:w="529"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33539,232</w:t>
            </w:r>
          </w:p>
        </w:tc>
        <w:tc>
          <w:tcPr>
            <w:tcW w:w="740"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19873,899</w:t>
            </w:r>
          </w:p>
        </w:tc>
        <w:tc>
          <w:tcPr>
            <w:tcW w:w="503"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42711,129</w:t>
            </w:r>
          </w:p>
        </w:tc>
        <w:tc>
          <w:tcPr>
            <w:tcW w:w="550"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18324,569</w:t>
            </w:r>
          </w:p>
        </w:tc>
        <w:tc>
          <w:tcPr>
            <w:tcW w:w="544"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518,821</w:t>
            </w:r>
          </w:p>
        </w:tc>
        <w:tc>
          <w:tcPr>
            <w:tcW w:w="647" w:type="pct"/>
            <w:tcBorders>
              <w:top w:val="nil"/>
              <w:left w:val="nil"/>
              <w:bottom w:val="single" w:sz="4" w:space="0" w:color="auto"/>
              <w:right w:val="single" w:sz="4" w:space="0" w:color="auto"/>
            </w:tcBorders>
            <w:vAlign w:val="center"/>
          </w:tcPr>
          <w:p w:rsidR="00E43436" w:rsidRPr="00F96C27" w:rsidRDefault="00E43436" w:rsidP="00231594">
            <w:pPr>
              <w:jc w:val="center"/>
              <w:rPr>
                <w:sz w:val="18"/>
                <w:szCs w:val="18"/>
              </w:rPr>
            </w:pPr>
            <w:r w:rsidRPr="00F96C27">
              <w:rPr>
                <w:sz w:val="18"/>
                <w:szCs w:val="18"/>
              </w:rPr>
              <w:t>39016,454</w:t>
            </w:r>
          </w:p>
        </w:tc>
      </w:tr>
      <w:tr w:rsidR="00E43436" w:rsidRPr="00F96C27" w:rsidTr="00231594">
        <w:trPr>
          <w:trHeight w:val="288"/>
        </w:trPr>
        <w:tc>
          <w:tcPr>
            <w:tcW w:w="930" w:type="pct"/>
            <w:tcBorders>
              <w:top w:val="nil"/>
              <w:left w:val="single" w:sz="4" w:space="0" w:color="auto"/>
              <w:bottom w:val="single" w:sz="4" w:space="0" w:color="auto"/>
              <w:right w:val="single" w:sz="4" w:space="0" w:color="auto"/>
            </w:tcBorders>
            <w:shd w:val="clear" w:color="auto" w:fill="auto"/>
            <w:noWrap/>
            <w:vAlign w:val="center"/>
            <w:hideMark/>
          </w:tcPr>
          <w:p w:rsidR="00E43436" w:rsidRPr="00F96C27" w:rsidRDefault="00E43436" w:rsidP="00F96C27">
            <w:pPr>
              <w:jc w:val="left"/>
              <w:rPr>
                <w:sz w:val="18"/>
                <w:szCs w:val="18"/>
              </w:rPr>
            </w:pPr>
            <w:r w:rsidRPr="00F96C27">
              <w:rPr>
                <w:sz w:val="18"/>
                <w:szCs w:val="18"/>
              </w:rPr>
              <w:t>Tamaño de Borde (TE)</w:t>
            </w:r>
          </w:p>
        </w:tc>
        <w:tc>
          <w:tcPr>
            <w:tcW w:w="557"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57,891</w:t>
            </w:r>
          </w:p>
        </w:tc>
        <w:tc>
          <w:tcPr>
            <w:tcW w:w="529"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378,009</w:t>
            </w:r>
          </w:p>
        </w:tc>
        <w:tc>
          <w:tcPr>
            <w:tcW w:w="740"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293,287</w:t>
            </w:r>
          </w:p>
        </w:tc>
        <w:tc>
          <w:tcPr>
            <w:tcW w:w="503"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1225,420</w:t>
            </w:r>
          </w:p>
        </w:tc>
        <w:tc>
          <w:tcPr>
            <w:tcW w:w="550"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326,303</w:t>
            </w:r>
          </w:p>
        </w:tc>
        <w:tc>
          <w:tcPr>
            <w:tcW w:w="544"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6,340</w:t>
            </w:r>
          </w:p>
        </w:tc>
        <w:tc>
          <w:tcPr>
            <w:tcW w:w="647" w:type="pct"/>
            <w:tcBorders>
              <w:top w:val="nil"/>
              <w:left w:val="nil"/>
              <w:bottom w:val="single" w:sz="4" w:space="0" w:color="auto"/>
              <w:right w:val="single" w:sz="4" w:space="0" w:color="auto"/>
            </w:tcBorders>
            <w:vAlign w:val="center"/>
          </w:tcPr>
          <w:p w:rsidR="00E43436" w:rsidRPr="00F96C27" w:rsidRDefault="00E43436" w:rsidP="00231594">
            <w:pPr>
              <w:jc w:val="center"/>
              <w:rPr>
                <w:sz w:val="18"/>
                <w:szCs w:val="18"/>
              </w:rPr>
            </w:pPr>
            <w:r w:rsidRPr="00F96C27">
              <w:rPr>
                <w:sz w:val="18"/>
                <w:szCs w:val="18"/>
              </w:rPr>
              <w:t>717,036</w:t>
            </w:r>
          </w:p>
        </w:tc>
      </w:tr>
      <w:tr w:rsidR="00E43436" w:rsidRPr="00F96C27" w:rsidTr="00231594">
        <w:trPr>
          <w:trHeight w:val="288"/>
        </w:trPr>
        <w:tc>
          <w:tcPr>
            <w:tcW w:w="930" w:type="pct"/>
            <w:tcBorders>
              <w:top w:val="nil"/>
              <w:left w:val="single" w:sz="4" w:space="0" w:color="auto"/>
              <w:bottom w:val="single" w:sz="4" w:space="0" w:color="auto"/>
              <w:right w:val="single" w:sz="4" w:space="0" w:color="auto"/>
            </w:tcBorders>
            <w:shd w:val="clear" w:color="auto" w:fill="auto"/>
            <w:noWrap/>
            <w:vAlign w:val="center"/>
            <w:hideMark/>
          </w:tcPr>
          <w:p w:rsidR="00E43436" w:rsidRPr="00F96C27" w:rsidRDefault="00E43436" w:rsidP="00F96C27">
            <w:pPr>
              <w:jc w:val="left"/>
              <w:rPr>
                <w:sz w:val="18"/>
                <w:szCs w:val="18"/>
              </w:rPr>
            </w:pPr>
            <w:r w:rsidRPr="00F96C27">
              <w:rPr>
                <w:sz w:val="18"/>
                <w:szCs w:val="18"/>
              </w:rPr>
              <w:t>Forma del parche (MSI)</w:t>
            </w:r>
          </w:p>
        </w:tc>
        <w:tc>
          <w:tcPr>
            <w:tcW w:w="557"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2,422</w:t>
            </w:r>
          </w:p>
        </w:tc>
        <w:tc>
          <w:tcPr>
            <w:tcW w:w="529"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2,744</w:t>
            </w:r>
          </w:p>
        </w:tc>
        <w:tc>
          <w:tcPr>
            <w:tcW w:w="740"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2,394</w:t>
            </w:r>
          </w:p>
        </w:tc>
        <w:tc>
          <w:tcPr>
            <w:tcW w:w="503"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5,06</w:t>
            </w:r>
          </w:p>
        </w:tc>
        <w:tc>
          <w:tcPr>
            <w:tcW w:w="550"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2,372</w:t>
            </w:r>
          </w:p>
        </w:tc>
        <w:tc>
          <w:tcPr>
            <w:tcW w:w="544"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2,018</w:t>
            </w:r>
          </w:p>
        </w:tc>
        <w:tc>
          <w:tcPr>
            <w:tcW w:w="647" w:type="pct"/>
            <w:tcBorders>
              <w:top w:val="nil"/>
              <w:left w:val="nil"/>
              <w:bottom w:val="single" w:sz="4" w:space="0" w:color="auto"/>
              <w:right w:val="single" w:sz="4" w:space="0" w:color="auto"/>
            </w:tcBorders>
            <w:vAlign w:val="center"/>
          </w:tcPr>
          <w:p w:rsidR="00E43436" w:rsidRPr="00F96C27" w:rsidRDefault="00E43436" w:rsidP="00231594">
            <w:pPr>
              <w:jc w:val="center"/>
              <w:rPr>
                <w:sz w:val="18"/>
                <w:szCs w:val="18"/>
              </w:rPr>
            </w:pPr>
            <w:r w:rsidRPr="00F96C27">
              <w:rPr>
                <w:sz w:val="18"/>
                <w:szCs w:val="18"/>
              </w:rPr>
              <w:t>2,150</w:t>
            </w:r>
          </w:p>
        </w:tc>
      </w:tr>
      <w:tr w:rsidR="00E43436" w:rsidRPr="00F96C27" w:rsidTr="00231594">
        <w:trPr>
          <w:trHeight w:val="288"/>
        </w:trPr>
        <w:tc>
          <w:tcPr>
            <w:tcW w:w="930" w:type="pct"/>
            <w:tcBorders>
              <w:top w:val="nil"/>
              <w:left w:val="single" w:sz="4" w:space="0" w:color="auto"/>
              <w:bottom w:val="single" w:sz="4" w:space="0" w:color="auto"/>
              <w:right w:val="single" w:sz="4" w:space="0" w:color="auto"/>
            </w:tcBorders>
            <w:shd w:val="clear" w:color="auto" w:fill="auto"/>
            <w:noWrap/>
            <w:vAlign w:val="center"/>
            <w:hideMark/>
          </w:tcPr>
          <w:p w:rsidR="00E43436" w:rsidRPr="00F96C27" w:rsidRDefault="00E43436" w:rsidP="00F96C27">
            <w:pPr>
              <w:jc w:val="left"/>
              <w:rPr>
                <w:sz w:val="18"/>
                <w:szCs w:val="18"/>
              </w:rPr>
            </w:pPr>
            <w:r w:rsidRPr="00F96C27">
              <w:rPr>
                <w:sz w:val="18"/>
                <w:szCs w:val="18"/>
              </w:rPr>
              <w:lastRenderedPageBreak/>
              <w:t>Dimensión Fractal (MFRACT)</w:t>
            </w:r>
          </w:p>
        </w:tc>
        <w:tc>
          <w:tcPr>
            <w:tcW w:w="557"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1,367</w:t>
            </w:r>
          </w:p>
        </w:tc>
        <w:tc>
          <w:tcPr>
            <w:tcW w:w="529"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1,527</w:t>
            </w:r>
          </w:p>
        </w:tc>
        <w:tc>
          <w:tcPr>
            <w:tcW w:w="740"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1,37</w:t>
            </w:r>
          </w:p>
        </w:tc>
        <w:tc>
          <w:tcPr>
            <w:tcW w:w="503"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1,46</w:t>
            </w:r>
          </w:p>
        </w:tc>
        <w:tc>
          <w:tcPr>
            <w:tcW w:w="550"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1,41</w:t>
            </w:r>
          </w:p>
        </w:tc>
        <w:tc>
          <w:tcPr>
            <w:tcW w:w="544" w:type="pct"/>
            <w:tcBorders>
              <w:top w:val="nil"/>
              <w:left w:val="nil"/>
              <w:bottom w:val="single" w:sz="4" w:space="0" w:color="auto"/>
              <w:right w:val="single" w:sz="4" w:space="0" w:color="auto"/>
            </w:tcBorders>
            <w:shd w:val="clear" w:color="auto" w:fill="auto"/>
            <w:noWrap/>
            <w:vAlign w:val="center"/>
            <w:hideMark/>
          </w:tcPr>
          <w:p w:rsidR="00E43436" w:rsidRPr="00F96C27" w:rsidRDefault="00E43436" w:rsidP="00231594">
            <w:pPr>
              <w:jc w:val="center"/>
              <w:rPr>
                <w:sz w:val="18"/>
                <w:szCs w:val="18"/>
              </w:rPr>
            </w:pPr>
            <w:r w:rsidRPr="00F96C27">
              <w:rPr>
                <w:sz w:val="18"/>
                <w:szCs w:val="18"/>
              </w:rPr>
              <w:t>1,332</w:t>
            </w:r>
          </w:p>
        </w:tc>
        <w:tc>
          <w:tcPr>
            <w:tcW w:w="647" w:type="pct"/>
            <w:tcBorders>
              <w:top w:val="nil"/>
              <w:left w:val="nil"/>
              <w:bottom w:val="single" w:sz="4" w:space="0" w:color="auto"/>
              <w:right w:val="single" w:sz="4" w:space="0" w:color="auto"/>
            </w:tcBorders>
            <w:vAlign w:val="center"/>
          </w:tcPr>
          <w:p w:rsidR="00E43436" w:rsidRPr="00F96C27" w:rsidRDefault="00E43436" w:rsidP="00231594">
            <w:pPr>
              <w:jc w:val="center"/>
              <w:rPr>
                <w:sz w:val="18"/>
                <w:szCs w:val="18"/>
              </w:rPr>
            </w:pPr>
            <w:r w:rsidRPr="00F96C27">
              <w:rPr>
                <w:sz w:val="18"/>
                <w:szCs w:val="18"/>
              </w:rPr>
              <w:t>1,347</w:t>
            </w:r>
          </w:p>
        </w:tc>
      </w:tr>
    </w:tbl>
    <w:p w:rsidR="00E43436" w:rsidRPr="00E43436" w:rsidRDefault="00E43436" w:rsidP="00F96C27">
      <w:pPr>
        <w:spacing w:before="120"/>
        <w:rPr>
          <w:lang w:val="es-CO"/>
        </w:rPr>
      </w:pPr>
      <w:r w:rsidRPr="00E43436">
        <w:rPr>
          <w:lang w:val="es-CO"/>
        </w:rPr>
        <w:t>Con base en la información de la tabla, la cobertura con mayor numero de parches, correspondio a la vegetación secundaria alta con un total de 2412, estableciendo un proceso de transición que se establece dentro del territorio. La siguiente cobertura con mayor numero de parches correspondio al herbazal abierto con una representatividad de 922 parches, seguido por el Bosque fragmentado y Bosque de galería y ripario con 679 y 627 parches respectivamente. Estableciendo una alta fragmentación dentro del área de análisis con énfasis en las coberturas previamente señaladas. En contraste, las coberturas con menor número de parches, correspondieron a la Bosque abierto y la Plantación forestal, con 117 y 20 parches respectivamente.</w:t>
      </w:r>
    </w:p>
    <w:p w:rsidR="00E43436" w:rsidRPr="00E43436" w:rsidRDefault="00E43436" w:rsidP="00F96C27">
      <w:pPr>
        <w:rPr>
          <w:lang w:val="es-CO"/>
        </w:rPr>
      </w:pPr>
      <w:r w:rsidRPr="00E43436">
        <w:rPr>
          <w:rFonts w:cs="Arial"/>
          <w:szCs w:val="20"/>
          <w:lang w:val="es-CO"/>
        </w:rPr>
        <w:t xml:space="preserve">A nivel de clase, los cálculos se aplican para cada </w:t>
      </w:r>
      <w:r w:rsidRPr="00E43436">
        <w:rPr>
          <w:rFonts w:cs="Arial"/>
          <w:bCs/>
          <w:szCs w:val="20"/>
          <w:lang w:val="es-CO"/>
        </w:rPr>
        <w:t>conjunto de fragmentos de la misma cobertura</w:t>
      </w:r>
      <w:r w:rsidRPr="00E43436">
        <w:rPr>
          <w:rFonts w:cs="Arial"/>
          <w:szCs w:val="20"/>
          <w:lang w:val="es-CO"/>
        </w:rPr>
        <w:t>, es decir, para aquellos que tienen el mismo valor o que representan el mismo tipo de uso del suelo y/o hábitat.</w:t>
      </w:r>
      <w:r w:rsidRPr="00E43436">
        <w:rPr>
          <w:lang w:val="es-CO"/>
        </w:rPr>
        <w:t xml:space="preserve"> Esta </w:t>
      </w:r>
      <w:r w:rsidRPr="00E43436">
        <w:rPr>
          <w:rFonts w:cs="Arial"/>
          <w:szCs w:val="20"/>
          <w:lang w:val="es-CO"/>
        </w:rPr>
        <w:t xml:space="preserve">métrica, expresada en hectáreas, calcula la extensión total de los remanentes que constituyen cada cobertura de la tierra. </w:t>
      </w:r>
      <w:r w:rsidRPr="00E43436">
        <w:rPr>
          <w:lang w:val="es-CO"/>
        </w:rPr>
        <w:t xml:space="preserve">El Bosque de galería y ripario se encuentra representado en 42711,12 ha, con una representatividad de 627 parches en el territorio, seguido por la cobertura de Bosque denso con una extensión de 33539,23 ha, las cuales expresan la naturalidad del territorio, siendo estas coberturas naturales boscosas en el territorio. </w:t>
      </w:r>
    </w:p>
    <w:p w:rsidR="00E43436" w:rsidRPr="00E43436" w:rsidRDefault="00E43436" w:rsidP="00F96C27">
      <w:pPr>
        <w:rPr>
          <w:rFonts w:cs="Arial"/>
          <w:szCs w:val="20"/>
          <w:lang w:val="es-CO"/>
        </w:rPr>
      </w:pPr>
      <w:r w:rsidRPr="00E43436">
        <w:rPr>
          <w:rFonts w:cs="Arial"/>
          <w:szCs w:val="20"/>
          <w:lang w:val="es-CO"/>
        </w:rPr>
        <w:t xml:space="preserve">El tamaño de borde corresponde a la suma de los perímetros de los fragmentos de cada cobertura del paisaje. La cantidad de borde entre parches, es decir, el espacio de transición entre hábitats adyacentes, es importante para estudiar el movimiento de los organismos a través de las coberturas </w:t>
      </w:r>
      <w:sdt>
        <w:sdtPr>
          <w:rPr>
            <w:rFonts w:cs="Arial"/>
            <w:szCs w:val="20"/>
          </w:rPr>
          <w:id w:val="-263302548"/>
          <w:citation/>
        </w:sdtPr>
        <w:sdtEndPr/>
        <w:sdtContent>
          <w:r w:rsidRPr="000A1333">
            <w:rPr>
              <w:rFonts w:cs="Arial"/>
              <w:szCs w:val="20"/>
            </w:rPr>
            <w:fldChar w:fldCharType="begin"/>
          </w:r>
          <w:r w:rsidRPr="00E43436">
            <w:rPr>
              <w:rFonts w:cs="Arial"/>
              <w:szCs w:val="20"/>
              <w:lang w:val="es-CO"/>
            </w:rPr>
            <w:instrText xml:space="preserve"> CITATION Tur89 \l 1034 </w:instrText>
          </w:r>
          <w:r w:rsidRPr="000A1333">
            <w:rPr>
              <w:rFonts w:cs="Arial"/>
              <w:szCs w:val="20"/>
            </w:rPr>
            <w:fldChar w:fldCharType="separate"/>
          </w:r>
          <w:r w:rsidRPr="00E43436">
            <w:rPr>
              <w:rFonts w:cs="Arial"/>
              <w:szCs w:val="20"/>
              <w:lang w:val="es-CO"/>
            </w:rPr>
            <w:t>(Turner, 1989)</w:t>
          </w:r>
          <w:r w:rsidRPr="000A1333">
            <w:rPr>
              <w:rFonts w:cs="Arial"/>
              <w:szCs w:val="20"/>
            </w:rPr>
            <w:fldChar w:fldCharType="end"/>
          </w:r>
        </w:sdtContent>
      </w:sdt>
      <w:r w:rsidRPr="00E43436">
        <w:rPr>
          <w:rFonts w:cs="Arial"/>
          <w:szCs w:val="20"/>
          <w:lang w:val="es-CO"/>
        </w:rPr>
        <w:t xml:space="preserve">. Cabe agregar que, la mayoría de los efectos adversos de la fragmentación de coberturas boscosas se relacionan, de manera directa o indirecta, con el efecto de borde </w:t>
      </w:r>
      <w:sdt>
        <w:sdtPr>
          <w:rPr>
            <w:rFonts w:cs="Arial"/>
            <w:szCs w:val="20"/>
          </w:rPr>
          <w:id w:val="688805588"/>
          <w:citation/>
        </w:sdtPr>
        <w:sdtEndPr/>
        <w:sdtContent>
          <w:r w:rsidRPr="000A1333">
            <w:rPr>
              <w:rFonts w:cs="Arial"/>
              <w:szCs w:val="20"/>
            </w:rPr>
            <w:fldChar w:fldCharType="begin"/>
          </w:r>
          <w:r w:rsidRPr="00E43436">
            <w:rPr>
              <w:rFonts w:cs="Arial"/>
              <w:szCs w:val="20"/>
              <w:lang w:val="es-CO"/>
            </w:rPr>
            <w:instrText xml:space="preserve"> CITATION McG95 \l 1034 </w:instrText>
          </w:r>
          <w:r w:rsidRPr="000A1333">
            <w:rPr>
              <w:rFonts w:cs="Arial"/>
              <w:szCs w:val="20"/>
            </w:rPr>
            <w:fldChar w:fldCharType="separate"/>
          </w:r>
          <w:r w:rsidRPr="00E43436">
            <w:rPr>
              <w:rFonts w:cs="Arial"/>
              <w:szCs w:val="20"/>
              <w:lang w:val="es-CO"/>
            </w:rPr>
            <w:t>(McGarigal &amp; Marks, Fragstats: spatial pattern analysis program for quantifying landscape structure., 1995)</w:t>
          </w:r>
          <w:r w:rsidRPr="000A1333">
            <w:rPr>
              <w:rFonts w:cs="Arial"/>
              <w:szCs w:val="20"/>
            </w:rPr>
            <w:fldChar w:fldCharType="end"/>
          </w:r>
        </w:sdtContent>
      </w:sdt>
      <w:r w:rsidRPr="00E43436">
        <w:rPr>
          <w:rFonts w:cs="Arial"/>
          <w:szCs w:val="20"/>
          <w:lang w:val="es-CO"/>
        </w:rPr>
        <w:t>.</w:t>
      </w:r>
    </w:p>
    <w:p w:rsidR="00E43436" w:rsidRPr="00E43436" w:rsidRDefault="00E43436" w:rsidP="00F96C27">
      <w:pPr>
        <w:rPr>
          <w:rFonts w:cs="Arial"/>
          <w:szCs w:val="20"/>
          <w:lang w:val="es-CO"/>
        </w:rPr>
      </w:pPr>
      <w:r w:rsidRPr="00E43436">
        <w:rPr>
          <w:rFonts w:cs="Arial"/>
          <w:szCs w:val="20"/>
          <w:lang w:val="es-CO"/>
        </w:rPr>
        <w:t xml:space="preserve">Tomando en consideración lo anteriormente expuesto, el Bosque de galería expone el Tamaño de Borde con mayor extensión, asociado a la clase de área que presenta esta cobertura dentro del contexto de análisis y la cantidad de parches que la representa. En adición, esta cobertura expone una disposición espacial asociado a los cursos de agua, estableciendo de este modo una linealidad, expresando mayor perímetro </w:t>
      </w:r>
      <w:proofErr w:type="gramStart"/>
      <w:r w:rsidRPr="00E43436">
        <w:rPr>
          <w:rFonts w:cs="Arial"/>
          <w:szCs w:val="20"/>
          <w:lang w:val="es-CO"/>
        </w:rPr>
        <w:t>y</w:t>
      </w:r>
      <w:proofErr w:type="gramEnd"/>
      <w:r w:rsidRPr="00E43436">
        <w:rPr>
          <w:rFonts w:cs="Arial"/>
          <w:szCs w:val="20"/>
          <w:lang w:val="es-CO"/>
        </w:rPr>
        <w:t xml:space="preserve"> por ende, mayor borde. El bosque denso se encuentra representado por 378 ha de borde mientras que la cobertura con menor representatividad corresponde a la Plantación forestal, relacionados principalmente por el numero total de parches que las componen.</w:t>
      </w:r>
    </w:p>
    <w:p w:rsidR="00E43436" w:rsidRPr="00E43436" w:rsidRDefault="00E43436" w:rsidP="00F96C27">
      <w:pPr>
        <w:rPr>
          <w:rFonts w:cs="Arial"/>
          <w:lang w:val="es-CO"/>
        </w:rPr>
      </w:pPr>
      <w:r w:rsidRPr="00E43436">
        <w:rPr>
          <w:rFonts w:cs="Arial"/>
          <w:lang w:val="es-CO"/>
        </w:rPr>
        <w:t>Este parámetro relaciona la Clase de Área (CA) y el Número de Parches (NP) por cobertura, lo que define el área promedio de cada uno de los parches existentes por cobertura.</w:t>
      </w:r>
    </w:p>
    <w:p w:rsidR="00E43436" w:rsidRPr="00E43436" w:rsidRDefault="00E43436" w:rsidP="00F96C27">
      <w:pPr>
        <w:rPr>
          <w:lang w:val="es-CO"/>
        </w:rPr>
      </w:pPr>
      <w:r w:rsidRPr="00E43436">
        <w:rPr>
          <w:lang w:val="es-CO"/>
        </w:rPr>
        <w:t>El índice de forma y de dimensión fractal miden la complejidad de las formas de los fragmentos que constituyen un determinado paisaje, de acuerdo con sus características y con base en la relación entre área y perímetro</w:t>
      </w:r>
      <w:sdt>
        <w:sdtPr>
          <w:id w:val="463161104"/>
          <w:citation/>
        </w:sdtPr>
        <w:sdtEndPr/>
        <w:sdtContent>
          <w:r w:rsidRPr="00CE06C7">
            <w:fldChar w:fldCharType="begin"/>
          </w:r>
          <w:r w:rsidRPr="00E43436">
            <w:rPr>
              <w:lang w:val="es-CO"/>
            </w:rPr>
            <w:instrText xml:space="preserve"> CITATION Vil06 \l 1034 </w:instrText>
          </w:r>
          <w:r w:rsidRPr="00CE06C7">
            <w:fldChar w:fldCharType="separate"/>
          </w:r>
          <w:r w:rsidRPr="00E43436">
            <w:rPr>
              <w:lang w:val="es-CO"/>
            </w:rPr>
            <w:t xml:space="preserve"> (Vila, Varga, Llausas, Pascual, &amp; Ribas, 2006)</w:t>
          </w:r>
          <w:r w:rsidRPr="00CE06C7">
            <w:fldChar w:fldCharType="end"/>
          </w:r>
        </w:sdtContent>
      </w:sdt>
      <w:r w:rsidRPr="00E43436">
        <w:rPr>
          <w:lang w:val="es-CO"/>
        </w:rPr>
        <w:t>. El MSI toma valores iguales o cercanos a 1 cuando todos los fragmentos de una misma clase son lineales o sencillos; cuando son valores más altos las formas son complejas e irregulares. Por su parte, el MFRACT arroja valores entre 1 y 2, donde los que se aproximan a 1 expresan también formas simples y cuando son cercanos a 2 formas más complejas.</w:t>
      </w:r>
    </w:p>
    <w:p w:rsidR="00E43436" w:rsidRPr="00E43436" w:rsidRDefault="00E43436" w:rsidP="00F96C27">
      <w:pPr>
        <w:rPr>
          <w:lang w:val="es-CO"/>
        </w:rPr>
      </w:pPr>
      <w:r w:rsidRPr="00E43436">
        <w:rPr>
          <w:lang w:val="es-CO"/>
        </w:rPr>
        <w:t xml:space="preserve">Para el índice de forma se establece que la totalidad de las coberturas analizadas exponen formas complejas, sin geometrización de los perímetros de los parches, lo cual indica una reducida incidencia antrópica en los perímetros de las coberturas analizadas. Las coberturas con mayor índice de forma del parche correspondio al Bosque de galería, asociado a la asociación con cuerpos de agua. En cuanto a la dimensión fractal, las coberturas de la tierra con tendencia a la complejidad se relaciona con el Bosque denso, Bosque de galería y Herbazal abierto, mientras que el Bosque abierto, Bosque fragmentado y Plantación forestal, exponen menor complejidad, y mayor simplicidad. Lo anterior establece que entre más sencillas son las formas de los parches, más compactas y densas son </w:t>
      </w:r>
      <w:sdt>
        <w:sdtPr>
          <w:id w:val="-1523551589"/>
          <w:citation/>
        </w:sdtPr>
        <w:sdtEndPr/>
        <w:sdtContent>
          <w:r w:rsidRPr="00AB3FC6">
            <w:fldChar w:fldCharType="begin"/>
          </w:r>
          <w:r w:rsidRPr="00E43436">
            <w:rPr>
              <w:lang w:val="es-CO"/>
            </w:rPr>
            <w:instrText xml:space="preserve"> CITATION Ort13 \l 1034 </w:instrText>
          </w:r>
          <w:r w:rsidRPr="00AB3FC6">
            <w:fldChar w:fldCharType="separate"/>
          </w:r>
          <w:r w:rsidRPr="00E43436">
            <w:rPr>
              <w:lang w:val="es-CO"/>
            </w:rPr>
            <w:t>(Ortega-Rivera &amp; Vilchez-Alvarado , 2013)</w:t>
          </w:r>
          <w:r w:rsidRPr="00AB3FC6">
            <w:fldChar w:fldCharType="end"/>
          </w:r>
        </w:sdtContent>
      </w:sdt>
      <w:r w:rsidRPr="00E43436">
        <w:rPr>
          <w:lang w:val="es-CO"/>
        </w:rPr>
        <w:t xml:space="preserve"> y por tanto, generan una menor pérdida de conectividad entre hábitats, facilitando la movilidad de animales en coberturas.</w:t>
      </w:r>
    </w:p>
    <w:p w:rsidR="00E43436" w:rsidRPr="00443BFF" w:rsidRDefault="00F96C27" w:rsidP="00F96C27">
      <w:pPr>
        <w:pStyle w:val="Ttulo1"/>
      </w:pPr>
      <w:bookmarkStart w:id="230" w:name="_Toc20721281"/>
      <w:r>
        <w:rPr>
          <w:lang w:val="es-CO"/>
        </w:rPr>
        <w:t xml:space="preserve">3. </w:t>
      </w:r>
      <w:r w:rsidR="00E43436">
        <w:t>CONECTIVIDAD</w:t>
      </w:r>
      <w:bookmarkEnd w:id="230"/>
    </w:p>
    <w:p w:rsidR="00E43436" w:rsidRPr="00E43436" w:rsidRDefault="00E43436" w:rsidP="00F96C27">
      <w:pPr>
        <w:rPr>
          <w:rFonts w:asciiTheme="minorHAnsi" w:hAnsiTheme="minorHAnsi"/>
          <w:szCs w:val="22"/>
          <w:lang w:val="es-CO"/>
        </w:rPr>
      </w:pPr>
      <w:r w:rsidRPr="00E43436">
        <w:rPr>
          <w:lang w:val="es-CO"/>
        </w:rPr>
        <w:t xml:space="preserve">En la actualidad uno de los mayores problemas ecológicos es la fragmentación de hábitats naturales ocasionada por actividades humanas. La fragmentación tiene profundas repercusiones en el medio ambiente como cambios en las condiciones ambientales, alteraciones en las interacciones biológicas, pérdida en el número y composición </w:t>
      </w:r>
      <w:r w:rsidRPr="00E43436">
        <w:rPr>
          <w:lang w:val="es-CO"/>
        </w:rPr>
        <w:lastRenderedPageBreak/>
        <w:t xml:space="preserve">de genotipos, especies, tipos funcionales y unidades de paisaje </w:t>
      </w:r>
      <w:sdt>
        <w:sdtPr>
          <w:rPr>
            <w:rFonts w:cs="Calibri"/>
          </w:rPr>
          <w:id w:val="679934806"/>
          <w:citation/>
        </w:sdtPr>
        <w:sdtEndPr/>
        <w:sdtContent>
          <w:r>
            <w:rPr>
              <w:rFonts w:cs="Calibri"/>
            </w:rPr>
            <w:fldChar w:fldCharType="begin"/>
          </w:r>
          <w:r w:rsidRPr="00E43436">
            <w:rPr>
              <w:rFonts w:cs="Calibri"/>
              <w:noProof/>
              <w:lang w:val="es-CO"/>
            </w:rPr>
            <w:instrText xml:space="preserve"> CITATION Alo17 \l 9226 </w:instrText>
          </w:r>
          <w:r>
            <w:rPr>
              <w:rFonts w:cs="Calibri"/>
            </w:rPr>
            <w:fldChar w:fldCharType="separate"/>
          </w:r>
          <w:r w:rsidRPr="00E43436">
            <w:rPr>
              <w:rFonts w:cs="Calibri"/>
              <w:noProof/>
              <w:lang w:val="es-CO"/>
            </w:rPr>
            <w:t>(Alonso et al., 2017)</w:t>
          </w:r>
          <w:r>
            <w:rPr>
              <w:rFonts w:cs="Calibri"/>
            </w:rPr>
            <w:fldChar w:fldCharType="end"/>
          </w:r>
        </w:sdtContent>
      </w:sdt>
      <w:r w:rsidRPr="00E43436">
        <w:rPr>
          <w:rFonts w:cs="Calibri"/>
          <w:lang w:val="es-CO"/>
        </w:rPr>
        <w:t xml:space="preserve">. El término de conectividad hace referencia a la capacidad de mantener flujos ecológicos y las conexiones entre los distintos espacios o elementos. Esta favorece los flujos de energía y materia, claves en el funcionamiento de los ecosistemas, entre ellos los movimientos migratorios, siendo que las redes de conectividad facilita la capacidad de respuesta de los paisajes y las especies ante incertidumbres </w:t>
      </w:r>
      <w:sdt>
        <w:sdtPr>
          <w:rPr>
            <w:rFonts w:cs="Calibri"/>
            <w:noProof/>
          </w:rPr>
          <w:id w:val="1010484164"/>
          <w:citation/>
        </w:sdtPr>
        <w:sdtEndPr/>
        <w:sdtContent>
          <w:r>
            <w:rPr>
              <w:rFonts w:cs="Calibri"/>
              <w:noProof/>
            </w:rPr>
            <w:fldChar w:fldCharType="begin"/>
          </w:r>
          <w:r w:rsidRPr="00E43436">
            <w:rPr>
              <w:rFonts w:cs="Calibri"/>
              <w:noProof/>
              <w:lang w:val="es-CO"/>
            </w:rPr>
            <w:instrText xml:space="preserve"> CITATION Rui08 \l 9226 </w:instrText>
          </w:r>
          <w:r>
            <w:rPr>
              <w:rFonts w:cs="Calibri"/>
              <w:noProof/>
            </w:rPr>
            <w:fldChar w:fldCharType="separate"/>
          </w:r>
          <w:r w:rsidRPr="00E43436">
            <w:rPr>
              <w:rFonts w:cs="Calibri"/>
              <w:noProof/>
              <w:lang w:val="es-CO"/>
            </w:rPr>
            <w:t>(Ruiz et al., 2008)</w:t>
          </w:r>
          <w:r>
            <w:rPr>
              <w:rFonts w:cs="Calibri"/>
              <w:noProof/>
            </w:rPr>
            <w:fldChar w:fldCharType="end"/>
          </w:r>
        </w:sdtContent>
      </w:sdt>
      <w:r w:rsidRPr="00E43436">
        <w:rPr>
          <w:rFonts w:cs="Calibri"/>
          <w:noProof/>
          <w:lang w:val="es-CO"/>
        </w:rPr>
        <w:t>.</w:t>
      </w:r>
      <w:r w:rsidRPr="00E43436">
        <w:rPr>
          <w:rFonts w:cs="Calibri"/>
          <w:lang w:val="es-CO"/>
        </w:rPr>
        <w:t xml:space="preserve"> </w:t>
      </w:r>
    </w:p>
    <w:p w:rsidR="00E43436" w:rsidRPr="00E43436" w:rsidRDefault="00E43436" w:rsidP="00F96C27">
      <w:pPr>
        <w:rPr>
          <w:lang w:val="es-CO"/>
        </w:rPr>
      </w:pPr>
      <w:r w:rsidRPr="00E43436">
        <w:rPr>
          <w:rFonts w:cs="Calibri"/>
          <w:lang w:val="es-CO" w:eastAsia="es-CO"/>
        </w:rPr>
        <w:t xml:space="preserve">Existen dos componentes que inciden en la conectividad potencial para un proceso ecológico, una comunidad o especie, un componente estructural y uno funcional. El componente estructural lo determina la conexión espacial de diferentes tipos de hábitat en el paisaje. Por otro lado, el componente funcional se refiere a la respuesta en la conducta de los individuos ante la estructura física del paisaje, en este son cruciales los requisitos de hábitat de la especie, la resiliencia frente a hábitats alterados y el ciclo de vida de la especie. En otras palabras, las especies pueden tener respuestas conductuales diferentes a pesar de que vivan en el mismo hábitat </w:t>
      </w:r>
      <w:sdt>
        <w:sdtPr>
          <w:rPr>
            <w:rFonts w:cs="Calibri"/>
            <w:lang w:eastAsia="es-CO"/>
          </w:rPr>
          <w:id w:val="-2053768996"/>
          <w:citation/>
        </w:sdtPr>
        <w:sdtEndPr/>
        <w:sdtContent>
          <w:r>
            <w:rPr>
              <w:rFonts w:cs="Calibri"/>
              <w:lang w:eastAsia="es-CO"/>
            </w:rPr>
            <w:fldChar w:fldCharType="begin"/>
          </w:r>
          <w:r w:rsidRPr="00E43436">
            <w:rPr>
              <w:rFonts w:cs="Calibri"/>
              <w:noProof/>
              <w:lang w:val="es-CO" w:eastAsia="es-CO"/>
            </w:rPr>
            <w:instrText xml:space="preserve"> CITATION Alo17 \l 9226 </w:instrText>
          </w:r>
          <w:r>
            <w:rPr>
              <w:rFonts w:cs="Calibri"/>
              <w:lang w:eastAsia="es-CO"/>
            </w:rPr>
            <w:fldChar w:fldCharType="separate"/>
          </w:r>
          <w:r w:rsidRPr="00E43436">
            <w:rPr>
              <w:rFonts w:cs="Calibri"/>
              <w:noProof/>
              <w:lang w:val="es-CO" w:eastAsia="es-CO"/>
            </w:rPr>
            <w:t xml:space="preserve">(Alonso </w:t>
          </w:r>
          <w:r w:rsidRPr="00E43436">
            <w:rPr>
              <w:rFonts w:cs="Calibri"/>
              <w:i/>
              <w:noProof/>
              <w:lang w:val="es-CO" w:eastAsia="es-CO"/>
            </w:rPr>
            <w:t>et al.,</w:t>
          </w:r>
          <w:r w:rsidRPr="00E43436">
            <w:rPr>
              <w:rFonts w:cs="Calibri"/>
              <w:noProof/>
              <w:lang w:val="es-CO" w:eastAsia="es-CO"/>
            </w:rPr>
            <w:t xml:space="preserve"> 2017)</w:t>
          </w:r>
          <w:r>
            <w:rPr>
              <w:rFonts w:cs="Calibri"/>
              <w:lang w:eastAsia="es-CO"/>
            </w:rPr>
            <w:fldChar w:fldCharType="end"/>
          </w:r>
        </w:sdtContent>
      </w:sdt>
      <w:r w:rsidRPr="00E43436">
        <w:rPr>
          <w:rFonts w:cs="Calibri"/>
          <w:lang w:val="es-CO" w:eastAsia="es-CO"/>
        </w:rPr>
        <w:t>.</w:t>
      </w:r>
    </w:p>
    <w:p w:rsidR="00E43436" w:rsidRPr="00E43436" w:rsidRDefault="00E43436" w:rsidP="00F96C27">
      <w:pPr>
        <w:rPr>
          <w:lang w:val="es-CO"/>
        </w:rPr>
      </w:pPr>
      <w:r w:rsidRPr="00E43436">
        <w:rPr>
          <w:lang w:val="es-CO"/>
        </w:rPr>
        <w:t xml:space="preserve">La heterogeneidad dentro del área de análisis estipula riesgos para la movilidad de la fauna dentro del territorio. La presencia de las coberturas naturales boscosas dentro del territorio aporta a la movilidad, </w:t>
      </w:r>
      <w:r w:rsidR="0015110B" w:rsidRPr="0015110B">
        <w:rPr>
          <w:lang w:val="es-CO"/>
        </w:rPr>
        <w:t>tránsito</w:t>
      </w:r>
      <w:r w:rsidRPr="00E43436">
        <w:rPr>
          <w:lang w:val="es-CO"/>
        </w:rPr>
        <w:t xml:space="preserve">, </w:t>
      </w:r>
      <w:r w:rsidR="0015110B" w:rsidRPr="0015110B">
        <w:rPr>
          <w:lang w:val="es-CO"/>
        </w:rPr>
        <w:t>refugio</w:t>
      </w:r>
      <w:r w:rsidRPr="00E43436">
        <w:rPr>
          <w:lang w:val="es-CO"/>
        </w:rPr>
        <w:t xml:space="preserve"> y hábitat (temporal o permanente) para las especies que de estas coberturas dependen. </w:t>
      </w:r>
    </w:p>
    <w:p w:rsidR="00E43436" w:rsidRPr="00E43436" w:rsidRDefault="00E43436" w:rsidP="00F96C27">
      <w:pPr>
        <w:rPr>
          <w:lang w:val="es-CO"/>
        </w:rPr>
      </w:pPr>
      <w:r w:rsidRPr="00E43436">
        <w:rPr>
          <w:lang w:val="es-CO"/>
        </w:rPr>
        <w:t>Dentro del territorio, el Bosque de galería responde al principal corredor para la movilidad de la fauna, sin embargo, al incrementar la asociación de coberturas como: Bosque denso, Bosque abierto y Bosque fragmentado y vegetación secundaria alta, se potencia en el área la presencia de parches que sirvan como corredores o parches de movilidad protectora para la fauna, potenciando la funcionalidad ecosistemica y mejorando las condiciones protectoras al interior de los parches, reduciendo los riesgos asociados al efecto borde, clima, impactos antrópicos, entre otros.</w:t>
      </w:r>
    </w:p>
    <w:p w:rsidR="00F96C27" w:rsidRDefault="00F96C27">
      <w:pPr>
        <w:jc w:val="left"/>
        <w:rPr>
          <w:b/>
          <w:bCs/>
          <w:kern w:val="32"/>
          <w:sz w:val="24"/>
          <w:szCs w:val="32"/>
          <w:lang w:val="es-CO" w:eastAsia="x-none"/>
        </w:rPr>
      </w:pPr>
      <w:r>
        <w:rPr>
          <w:lang w:val="es-CO"/>
        </w:rPr>
        <w:br w:type="page"/>
      </w:r>
    </w:p>
    <w:p w:rsidR="00E43436" w:rsidRPr="00F96C27" w:rsidRDefault="00E43436" w:rsidP="00F96C27">
      <w:pPr>
        <w:pStyle w:val="Ttulo1"/>
      </w:pPr>
      <w:bookmarkStart w:id="231" w:name="_Toc20721282"/>
      <w:r w:rsidRPr="00F96C27">
        <w:lastRenderedPageBreak/>
        <w:t>Bibliografía</w:t>
      </w:r>
      <w:bookmarkEnd w:id="231"/>
    </w:p>
    <w:p w:rsidR="00E43436" w:rsidRPr="00F96C27" w:rsidRDefault="00E43436" w:rsidP="00F96C27">
      <w:pPr>
        <w:rPr>
          <w:noProof/>
          <w:color w:val="000000" w:themeColor="text1"/>
          <w:lang w:val="es-ES"/>
        </w:rPr>
      </w:pPr>
      <w:r w:rsidRPr="00F96C27">
        <w:rPr>
          <w:noProof/>
          <w:color w:val="000000" w:themeColor="text1"/>
          <w:lang w:val="es-ES"/>
        </w:rPr>
        <w:t xml:space="preserve">Alonso et al., A. M. (2017). Evaluación de la conectividad estructural y funcional en el corredor de conservación Podocarpus-Yacuambi, Ecuador. </w:t>
      </w:r>
      <w:r w:rsidRPr="00F96C27">
        <w:rPr>
          <w:i/>
          <w:iCs/>
          <w:noProof/>
          <w:color w:val="000000" w:themeColor="text1"/>
          <w:lang w:val="es-ES"/>
        </w:rPr>
        <w:t>Revistas Unal</w:t>
      </w:r>
      <w:r w:rsidRPr="00F96C27">
        <w:rPr>
          <w:noProof/>
          <w:color w:val="000000" w:themeColor="text1"/>
          <w:lang w:val="es-ES"/>
        </w:rPr>
        <w:t>, 140-156.</w:t>
      </w:r>
    </w:p>
    <w:p w:rsidR="00E43436" w:rsidRPr="00F96C27" w:rsidRDefault="00E43436" w:rsidP="00F96C27">
      <w:pPr>
        <w:rPr>
          <w:i/>
          <w:iCs/>
          <w:noProof/>
          <w:color w:val="000000" w:themeColor="text1"/>
          <w:lang w:val="es-CO"/>
        </w:rPr>
      </w:pPr>
      <w:r w:rsidRPr="00F96C27">
        <w:rPr>
          <w:rFonts w:cs="Arial"/>
          <w:color w:val="000000" w:themeColor="text1"/>
          <w:lang w:val="es-CO"/>
        </w:rPr>
        <w:t xml:space="preserve">Alvis Gordo, José F. (2009). </w:t>
      </w:r>
      <w:r w:rsidRPr="00F96C27">
        <w:rPr>
          <w:iCs/>
          <w:noProof/>
          <w:color w:val="000000" w:themeColor="text1"/>
          <w:lang w:val="es-CO"/>
        </w:rPr>
        <w:t>Análisis estructural de un bosque natural localizado en zona rural del municipio de Popayán. </w:t>
      </w:r>
      <w:r w:rsidRPr="00F96C27">
        <w:rPr>
          <w:i/>
          <w:iCs/>
          <w:noProof/>
          <w:color w:val="000000" w:themeColor="text1"/>
          <w:lang w:val="es-CO"/>
        </w:rPr>
        <w:t xml:space="preserve">Biotecnología en el Sector Agropecuario y Agroindustrial, 7(1), 115-122. </w:t>
      </w:r>
    </w:p>
    <w:p w:rsidR="00E43436" w:rsidRPr="00F96C27" w:rsidRDefault="00E43436" w:rsidP="00F96C27">
      <w:pPr>
        <w:rPr>
          <w:noProof/>
          <w:color w:val="000000" w:themeColor="text1"/>
          <w:lang w:val="es-ES"/>
        </w:rPr>
      </w:pPr>
      <w:r w:rsidRPr="00F96C27">
        <w:rPr>
          <w:rFonts w:eastAsia="Calibri"/>
          <w:color w:val="000000" w:themeColor="text1"/>
          <w:szCs w:val="22"/>
          <w:lang w:val="es-CO"/>
        </w:rPr>
        <w:fldChar w:fldCharType="begin"/>
      </w:r>
      <w:r w:rsidRPr="00F96C27">
        <w:rPr>
          <w:color w:val="000000" w:themeColor="text1"/>
          <w:lang w:val="es-CO"/>
        </w:rPr>
        <w:instrText>BIBLIOGRAPHY</w:instrText>
      </w:r>
      <w:r w:rsidRPr="00F96C27">
        <w:rPr>
          <w:rFonts w:eastAsia="Calibri"/>
          <w:color w:val="000000" w:themeColor="text1"/>
          <w:szCs w:val="22"/>
          <w:lang w:val="es-CO"/>
        </w:rPr>
        <w:fldChar w:fldCharType="separate"/>
      </w:r>
      <w:r w:rsidRPr="00F96C27">
        <w:rPr>
          <w:noProof/>
          <w:color w:val="000000" w:themeColor="text1"/>
          <w:lang w:val="es-ES"/>
        </w:rPr>
        <w:t xml:space="preserve">Aguilera, F. (2010). Aplicación de métricas de ecología del paisaje para el análisis de patrones de ocupación urbana en el Área Metropolitana de Granada. </w:t>
      </w:r>
      <w:r w:rsidRPr="00F96C27">
        <w:rPr>
          <w:i/>
          <w:iCs/>
          <w:noProof/>
          <w:color w:val="000000" w:themeColor="text1"/>
          <w:lang w:val="es-ES"/>
        </w:rPr>
        <w:t>Anales de Geografía</w:t>
      </w:r>
      <w:r w:rsidRPr="00F96C27">
        <w:rPr>
          <w:noProof/>
          <w:color w:val="000000" w:themeColor="text1"/>
          <w:lang w:val="es-ES"/>
        </w:rPr>
        <w:t>, 9-29.</w:t>
      </w:r>
    </w:p>
    <w:p w:rsidR="00E43436" w:rsidRPr="00F96C27" w:rsidRDefault="00E43436" w:rsidP="00F96C27">
      <w:pPr>
        <w:rPr>
          <w:noProof/>
          <w:color w:val="000000" w:themeColor="text1"/>
          <w:lang w:val="es-ES"/>
        </w:rPr>
      </w:pPr>
      <w:r w:rsidRPr="00F96C27">
        <w:rPr>
          <w:noProof/>
          <w:color w:val="000000" w:themeColor="text1"/>
          <w:lang w:val="es-ES"/>
        </w:rPr>
        <w:t xml:space="preserve">Alarcón, L. (2017). </w:t>
      </w:r>
      <w:r w:rsidRPr="00F96C27">
        <w:rPr>
          <w:i/>
          <w:iCs/>
          <w:noProof/>
          <w:color w:val="000000" w:themeColor="text1"/>
          <w:lang w:val="es-ES"/>
        </w:rPr>
        <w:t>ANÁLISIS DE FRAGMENTACIÓN Y CONECTIVIDAD ECOLÓGICA ENTRE RELICTOS DE COBERTURA VEGETAL ASOCIADA AL ÁREA DE INFLUENCIA DEL RÍO CRAVO SUR EN EL MUNICIPIO DE YOPAL - CASANARE- COLOMBIA .</w:t>
      </w:r>
      <w:r w:rsidRPr="00F96C27">
        <w:rPr>
          <w:noProof/>
          <w:color w:val="000000" w:themeColor="text1"/>
          <w:lang w:val="es-ES"/>
        </w:rPr>
        <w:t xml:space="preserve"> Universidad Nacional Abierta a Distancia, Bogotá D.C.</w:t>
      </w:r>
    </w:p>
    <w:p w:rsidR="00E43436" w:rsidRPr="00F96C27" w:rsidRDefault="00E43436" w:rsidP="00F96C27">
      <w:pPr>
        <w:rPr>
          <w:noProof/>
          <w:color w:val="000000" w:themeColor="text1"/>
          <w:lang w:val="es-ES"/>
        </w:rPr>
      </w:pPr>
      <w:r w:rsidRPr="00F96C27">
        <w:rPr>
          <w:noProof/>
          <w:color w:val="000000" w:themeColor="text1"/>
          <w:lang w:val="es-ES"/>
        </w:rPr>
        <w:t xml:space="preserve">Alcaldía de Medellín. (2014). </w:t>
      </w:r>
      <w:r w:rsidRPr="00F96C27">
        <w:rPr>
          <w:i/>
          <w:iCs/>
          <w:noProof/>
          <w:color w:val="000000" w:themeColor="text1"/>
          <w:lang w:val="es-ES"/>
        </w:rPr>
        <w:t>Plan de Ordenamiento Territorial del Municipio de Medellín.</w:t>
      </w:r>
      <w:r w:rsidRPr="00F96C27">
        <w:rPr>
          <w:noProof/>
          <w:color w:val="000000" w:themeColor="text1"/>
          <w:lang w:val="es-ES"/>
        </w:rPr>
        <w:t xml:space="preserve"> Medellín.</w:t>
      </w:r>
    </w:p>
    <w:p w:rsidR="00E43436" w:rsidRPr="00F96C27" w:rsidRDefault="00E43436" w:rsidP="00F96C27">
      <w:pPr>
        <w:rPr>
          <w:color w:val="000000" w:themeColor="text1"/>
          <w:shd w:val="clear" w:color="auto" w:fill="FFFFFF"/>
          <w:lang w:val="es-CO"/>
        </w:rPr>
      </w:pPr>
      <w:r w:rsidRPr="00F96C27">
        <w:rPr>
          <w:color w:val="000000" w:themeColor="text1"/>
          <w:shd w:val="clear" w:color="auto" w:fill="FFFFFF"/>
          <w:lang w:val="es-CO"/>
        </w:rPr>
        <w:t>Alcaldía de Medellín. (2007). Manual de Silvicultura Urbana para Medellín. Medellín: Fondo editorial Jardín Botánico de Medellín.</w:t>
      </w:r>
    </w:p>
    <w:p w:rsidR="00E43436" w:rsidRPr="00F96C27" w:rsidRDefault="00E43436" w:rsidP="00F96C27">
      <w:pPr>
        <w:rPr>
          <w:noProof/>
          <w:color w:val="000000" w:themeColor="text1"/>
          <w:lang w:val="es-ES"/>
        </w:rPr>
      </w:pPr>
      <w:r w:rsidRPr="00F96C27">
        <w:rPr>
          <w:noProof/>
          <w:color w:val="000000" w:themeColor="text1"/>
          <w:lang w:val="es-ES"/>
        </w:rPr>
        <w:t xml:space="preserve">Alcaldía de Medellín. (2011). </w:t>
      </w:r>
      <w:r w:rsidRPr="00F96C27">
        <w:rPr>
          <w:i/>
          <w:iCs/>
          <w:noProof/>
          <w:color w:val="000000" w:themeColor="text1"/>
          <w:lang w:val="es-ES"/>
        </w:rPr>
        <w:t>Árboles nativos y ciudad.</w:t>
      </w:r>
      <w:r w:rsidRPr="00F96C27">
        <w:rPr>
          <w:noProof/>
          <w:color w:val="000000" w:themeColor="text1"/>
          <w:lang w:val="es-ES"/>
        </w:rPr>
        <w:t xml:space="preserve"> Medellín.</w:t>
      </w:r>
    </w:p>
    <w:p w:rsidR="00E43436" w:rsidRPr="00F96C27" w:rsidRDefault="00E43436" w:rsidP="00F96C27">
      <w:pPr>
        <w:rPr>
          <w:noProof/>
          <w:color w:val="000000" w:themeColor="text1"/>
          <w:lang w:val="es-ES"/>
        </w:rPr>
      </w:pPr>
      <w:r w:rsidRPr="00F96C27">
        <w:rPr>
          <w:noProof/>
          <w:color w:val="000000" w:themeColor="text1"/>
          <w:lang w:val="es-ES"/>
        </w:rPr>
        <w:t xml:space="preserve">Alonso et al., A. M. (2017). Evaluación de la conectividad estructural y funcional en el corredor de conservación Podocarpus-Yacuambi, Ecuador. </w:t>
      </w:r>
      <w:r w:rsidRPr="00F96C27">
        <w:rPr>
          <w:i/>
          <w:iCs/>
          <w:noProof/>
          <w:color w:val="000000" w:themeColor="text1"/>
          <w:lang w:val="es-ES"/>
        </w:rPr>
        <w:t>Revistas Unal</w:t>
      </w:r>
      <w:r w:rsidRPr="00F96C27">
        <w:rPr>
          <w:noProof/>
          <w:color w:val="000000" w:themeColor="text1"/>
          <w:lang w:val="es-ES"/>
        </w:rPr>
        <w:t>, 140-156.</w:t>
      </w:r>
    </w:p>
    <w:p w:rsidR="00E43436" w:rsidRPr="00F96C27" w:rsidRDefault="00E43436" w:rsidP="00F96C27">
      <w:pPr>
        <w:rPr>
          <w:i/>
          <w:iCs/>
          <w:noProof/>
          <w:color w:val="000000" w:themeColor="text1"/>
          <w:lang w:val="es-CO"/>
        </w:rPr>
      </w:pPr>
      <w:r w:rsidRPr="00F96C27">
        <w:rPr>
          <w:rFonts w:cs="Arial"/>
          <w:color w:val="000000" w:themeColor="text1"/>
          <w:lang w:val="es-CO"/>
        </w:rPr>
        <w:t xml:space="preserve">Alvis Gordo, José F. (2009). </w:t>
      </w:r>
      <w:r w:rsidRPr="00F96C27">
        <w:rPr>
          <w:iCs/>
          <w:noProof/>
          <w:color w:val="000000" w:themeColor="text1"/>
          <w:lang w:val="es-CO"/>
        </w:rPr>
        <w:t>Análisis estructural de un bosque natural localizado en zona rural del municipio de Popayán. </w:t>
      </w:r>
      <w:r w:rsidRPr="00F96C27">
        <w:rPr>
          <w:i/>
          <w:iCs/>
          <w:noProof/>
          <w:color w:val="000000" w:themeColor="text1"/>
          <w:lang w:val="es-CO"/>
        </w:rPr>
        <w:t xml:space="preserve">Biotecnología en el Sector Agropecuario y Agroindustrial, 7(1), 115-122. </w:t>
      </w:r>
    </w:p>
    <w:p w:rsidR="00E43436" w:rsidRPr="00F96C27" w:rsidRDefault="00E43436" w:rsidP="00F96C27">
      <w:pPr>
        <w:rPr>
          <w:noProof/>
          <w:color w:val="000000" w:themeColor="text1"/>
          <w:lang w:val="es-ES"/>
        </w:rPr>
      </w:pPr>
      <w:r w:rsidRPr="00F96C27">
        <w:rPr>
          <w:noProof/>
          <w:color w:val="000000" w:themeColor="text1"/>
          <w:lang w:val="es-ES"/>
        </w:rPr>
        <w:t xml:space="preserve">AMVA. (2011). </w:t>
      </w:r>
      <w:r w:rsidRPr="00F96C27">
        <w:rPr>
          <w:i/>
          <w:iCs/>
          <w:noProof/>
          <w:color w:val="000000" w:themeColor="text1"/>
          <w:lang w:val="es-ES"/>
        </w:rPr>
        <w:t>Plan de Manejo del Parque Natural Regional Metropolitano Cerro el Volador.</w:t>
      </w:r>
      <w:r w:rsidRPr="00F96C27">
        <w:rPr>
          <w:noProof/>
          <w:color w:val="000000" w:themeColor="text1"/>
          <w:lang w:val="es-ES"/>
        </w:rPr>
        <w:t xml:space="preserve"> Medellín: Área Metropolitana del Valle de Aburrá.</w:t>
      </w:r>
    </w:p>
    <w:p w:rsidR="00E43436" w:rsidRPr="00F96C27" w:rsidRDefault="00E43436" w:rsidP="00F96C27">
      <w:pPr>
        <w:rPr>
          <w:noProof/>
          <w:color w:val="000000" w:themeColor="text1"/>
          <w:lang w:val="es-ES"/>
        </w:rPr>
      </w:pPr>
      <w:r w:rsidRPr="00F96C27">
        <w:rPr>
          <w:noProof/>
          <w:color w:val="000000" w:themeColor="text1"/>
          <w:lang w:val="es-ES"/>
        </w:rPr>
        <w:t xml:space="preserve">AMVA. (2018). </w:t>
      </w:r>
      <w:r w:rsidRPr="00F96C27">
        <w:rPr>
          <w:i/>
          <w:iCs/>
          <w:noProof/>
          <w:color w:val="000000" w:themeColor="text1"/>
          <w:lang w:val="es-ES"/>
        </w:rPr>
        <w:t>Trámite para el Aprovechamiento Forestal y Ocupación de Cauce</w:t>
      </w:r>
      <w:r w:rsidRPr="00F96C27">
        <w:rPr>
          <w:noProof/>
          <w:color w:val="000000" w:themeColor="text1"/>
          <w:lang w:val="es-ES"/>
        </w:rPr>
        <w:t>. Obtenido de https://www.metropol.gov.co/SiteAssets/Paginas/Noticias/capacitaciones-al-gremio-constructor-sobre-tramites-ambientales/Tra%CC%81mites%20aprovechamiento%20forestas%20y%20ocupacio%CC%81n%20del%20cauce%20V1.pdf</w:t>
      </w:r>
    </w:p>
    <w:p w:rsidR="00E43436" w:rsidRPr="00F96C27" w:rsidRDefault="00E43436" w:rsidP="00F96C27">
      <w:pPr>
        <w:rPr>
          <w:noProof/>
          <w:color w:val="000000" w:themeColor="text1"/>
          <w:lang w:val="es-ES"/>
        </w:rPr>
      </w:pPr>
      <w:r w:rsidRPr="00F96C27">
        <w:rPr>
          <w:noProof/>
          <w:color w:val="000000" w:themeColor="text1"/>
          <w:lang w:val="es-ES"/>
        </w:rPr>
        <w:t xml:space="preserve">AMVA. (s.f). </w:t>
      </w:r>
      <w:r w:rsidRPr="00F96C27">
        <w:rPr>
          <w:i/>
          <w:iCs/>
          <w:noProof/>
          <w:color w:val="000000" w:themeColor="text1"/>
          <w:lang w:val="es-ES"/>
        </w:rPr>
        <w:t>Camacol Antioquia.</w:t>
      </w:r>
      <w:r w:rsidRPr="00F96C27">
        <w:rPr>
          <w:noProof/>
          <w:color w:val="000000" w:themeColor="text1"/>
          <w:lang w:val="es-ES"/>
        </w:rPr>
        <w:t xml:space="preserve"> Obtenido de http://www.camacolantioquia.org.co/2018/TECNICO/GuiasDeConstruccion/Fichas/1.3.3.2..pdf</w:t>
      </w:r>
    </w:p>
    <w:p w:rsidR="00E43436" w:rsidRPr="00F96C27" w:rsidRDefault="00E43436" w:rsidP="00F96C27">
      <w:pPr>
        <w:rPr>
          <w:noProof/>
          <w:color w:val="000000" w:themeColor="text1"/>
          <w:lang w:val="es-ES"/>
        </w:rPr>
      </w:pPr>
      <w:r w:rsidRPr="00F96C27">
        <w:rPr>
          <w:noProof/>
          <w:color w:val="000000" w:themeColor="text1"/>
          <w:lang w:val="es-ES"/>
        </w:rPr>
        <w:t xml:space="preserve">Arrubla, M. C., &amp; Gaviria, M. C. (2018). </w:t>
      </w:r>
      <w:r w:rsidRPr="00F96C27">
        <w:rPr>
          <w:i/>
          <w:iCs/>
          <w:noProof/>
          <w:color w:val="000000" w:themeColor="text1"/>
          <w:lang w:val="es-ES"/>
        </w:rPr>
        <w:t>EAFIT.</w:t>
      </w:r>
      <w:r w:rsidRPr="00F96C27">
        <w:rPr>
          <w:noProof/>
          <w:color w:val="000000" w:themeColor="text1"/>
          <w:lang w:val="es-ES"/>
        </w:rPr>
        <w:t xml:space="preserve"> Obtenido de https://repository.eafit.edu.co/bitstream/handle/10784/12697/MariaCamila_Gaviria_Maria_ClaraArrubla_2018.pdf?sequence=2&amp;isAllowed=y</w:t>
      </w:r>
    </w:p>
    <w:p w:rsidR="00E43436" w:rsidRPr="00F96C27" w:rsidRDefault="00E43436" w:rsidP="00F96C27">
      <w:pPr>
        <w:rPr>
          <w:noProof/>
          <w:color w:val="000000" w:themeColor="text1"/>
          <w:lang w:val="es-ES"/>
        </w:rPr>
      </w:pPr>
      <w:r w:rsidRPr="00F96C27">
        <w:rPr>
          <w:noProof/>
          <w:color w:val="000000" w:themeColor="text1"/>
          <w:lang w:val="es-ES"/>
        </w:rPr>
        <w:t xml:space="preserve">Botache, L. (2011). Estado de fragmentación de los bosques naturales en el norte del departamento del Tolima-Colombia. </w:t>
      </w:r>
      <w:r w:rsidRPr="00F96C27">
        <w:rPr>
          <w:i/>
          <w:iCs/>
          <w:noProof/>
          <w:color w:val="000000" w:themeColor="text1"/>
          <w:lang w:val="es-ES"/>
        </w:rPr>
        <w:t>TUMBAGA</w:t>
      </w:r>
      <w:r w:rsidRPr="00F96C27">
        <w:rPr>
          <w:noProof/>
          <w:color w:val="000000" w:themeColor="text1"/>
          <w:lang w:val="es-ES"/>
        </w:rPr>
        <w:t>, 125-140.</w:t>
      </w:r>
    </w:p>
    <w:p w:rsidR="00E43436" w:rsidRPr="00F96C27" w:rsidRDefault="00E43436" w:rsidP="00F96C27">
      <w:pPr>
        <w:rPr>
          <w:noProof/>
          <w:color w:val="000000" w:themeColor="text1"/>
          <w:lang w:val="es-ES"/>
        </w:rPr>
      </w:pPr>
      <w:r w:rsidRPr="00F96C27">
        <w:rPr>
          <w:noProof/>
          <w:color w:val="000000" w:themeColor="text1"/>
          <w:lang w:val="es-ES"/>
        </w:rPr>
        <w:t>Corantioquia. (2014). Obtenido de http://www.corantioquia.gov.co/ciadoc/FLORA/AIRNR_CV_863_2012.pdf</w:t>
      </w:r>
    </w:p>
    <w:p w:rsidR="00E43436" w:rsidRPr="00F96C27" w:rsidRDefault="00E43436" w:rsidP="00F96C27">
      <w:pPr>
        <w:rPr>
          <w:color w:val="000000" w:themeColor="text1"/>
          <w:lang w:val="es-CO"/>
        </w:rPr>
      </w:pPr>
      <w:r w:rsidRPr="00F96C27">
        <w:rPr>
          <w:color w:val="000000" w:themeColor="text1"/>
          <w:lang w:val="es-CO"/>
        </w:rPr>
        <w:t>Corporación Nacional de Investigación y Fomento Forestal (CONIF), 1996. Latifoliadas de zona baja. CONIF, Bogotá. 104 pp.</w:t>
      </w:r>
    </w:p>
    <w:p w:rsidR="00E43436" w:rsidRPr="00F96C27" w:rsidRDefault="00E43436" w:rsidP="00F96C27">
      <w:pPr>
        <w:rPr>
          <w:noProof/>
          <w:color w:val="000000" w:themeColor="text1"/>
        </w:rPr>
      </w:pPr>
      <w:r w:rsidRPr="00F96C27">
        <w:rPr>
          <w:noProof/>
          <w:color w:val="000000" w:themeColor="text1"/>
          <w:lang w:val="es-ES"/>
        </w:rPr>
        <w:t xml:space="preserve">Curtis, J. T., &amp; McIntosh, R. P. (1951). </w:t>
      </w:r>
      <w:r w:rsidRPr="00F96C27">
        <w:rPr>
          <w:noProof/>
          <w:color w:val="000000" w:themeColor="text1"/>
        </w:rPr>
        <w:t xml:space="preserve">An Upland Forest Continuum in the Prairie-Forest Border Region of Wisconsin. </w:t>
      </w:r>
      <w:r w:rsidRPr="00F96C27">
        <w:rPr>
          <w:i/>
          <w:iCs/>
          <w:noProof/>
          <w:color w:val="000000" w:themeColor="text1"/>
        </w:rPr>
        <w:t>Ecology, 31</w:t>
      </w:r>
      <w:r w:rsidRPr="00F96C27">
        <w:rPr>
          <w:noProof/>
          <w:color w:val="000000" w:themeColor="text1"/>
        </w:rPr>
        <w:t>, 476-496.</w:t>
      </w:r>
    </w:p>
    <w:p w:rsidR="00E43436" w:rsidRPr="00F96C27" w:rsidRDefault="00E43436" w:rsidP="00F96C27">
      <w:pPr>
        <w:rPr>
          <w:noProof/>
          <w:color w:val="000000" w:themeColor="text1"/>
        </w:rPr>
      </w:pPr>
      <w:r w:rsidRPr="00F96C27">
        <w:rPr>
          <w:noProof/>
          <w:color w:val="000000" w:themeColor="text1"/>
        </w:rPr>
        <w:t xml:space="preserve">Forman, R. (1995). </w:t>
      </w:r>
      <w:r w:rsidRPr="00F96C27">
        <w:rPr>
          <w:i/>
          <w:iCs/>
          <w:noProof/>
          <w:color w:val="000000" w:themeColor="text1"/>
        </w:rPr>
        <w:t>Land mosaics, The Ecology of Landscapes and Regions.</w:t>
      </w:r>
      <w:r w:rsidRPr="00F96C27">
        <w:rPr>
          <w:noProof/>
          <w:color w:val="000000" w:themeColor="text1"/>
        </w:rPr>
        <w:t xml:space="preserve"> Cambridge: Cambridge University Press.</w:t>
      </w:r>
    </w:p>
    <w:p w:rsidR="00E43436" w:rsidRPr="00F96C27" w:rsidRDefault="00E43436" w:rsidP="00F96C27">
      <w:pPr>
        <w:rPr>
          <w:noProof/>
          <w:color w:val="000000" w:themeColor="text1"/>
          <w:lang w:val="es-ES"/>
        </w:rPr>
      </w:pPr>
      <w:r w:rsidRPr="00F96C27">
        <w:rPr>
          <w:noProof/>
          <w:color w:val="000000" w:themeColor="text1"/>
        </w:rPr>
        <w:t xml:space="preserve">Forman, R. (2008). </w:t>
      </w:r>
      <w:r w:rsidRPr="00F96C27">
        <w:rPr>
          <w:i/>
          <w:iCs/>
          <w:noProof/>
          <w:color w:val="000000" w:themeColor="text1"/>
        </w:rPr>
        <w:t>Urban Regions. Ecology and Planning Beyond de City.</w:t>
      </w:r>
      <w:r w:rsidRPr="00F96C27">
        <w:rPr>
          <w:noProof/>
          <w:color w:val="000000" w:themeColor="text1"/>
        </w:rPr>
        <w:t xml:space="preserve"> </w:t>
      </w:r>
      <w:r w:rsidRPr="00F96C27">
        <w:rPr>
          <w:noProof/>
          <w:color w:val="000000" w:themeColor="text1"/>
          <w:lang w:val="es-ES"/>
        </w:rPr>
        <w:t>New York: Cambridge University.</w:t>
      </w:r>
    </w:p>
    <w:p w:rsidR="00E43436" w:rsidRPr="00F96C27" w:rsidRDefault="00E43436" w:rsidP="00F96C27">
      <w:pPr>
        <w:rPr>
          <w:noProof/>
          <w:color w:val="000000" w:themeColor="text1"/>
          <w:lang w:val="es-ES"/>
        </w:rPr>
      </w:pPr>
      <w:r w:rsidRPr="00F96C27">
        <w:rPr>
          <w:noProof/>
          <w:color w:val="000000" w:themeColor="text1"/>
          <w:lang w:val="es-ES"/>
        </w:rPr>
        <w:t xml:space="preserve">Idárraga et al, A. (2011). </w:t>
      </w:r>
      <w:r w:rsidRPr="00F96C27">
        <w:rPr>
          <w:i/>
          <w:iCs/>
          <w:noProof/>
          <w:color w:val="000000" w:themeColor="text1"/>
          <w:lang w:val="es-ES"/>
        </w:rPr>
        <w:t>Flora de Antioquia. Catálogo de las Plantas Vasculares. Vol. II. Listado de las Plantas Vasculares del Departamento de Antioquia.</w:t>
      </w:r>
      <w:r w:rsidRPr="00F96C27">
        <w:rPr>
          <w:noProof/>
          <w:color w:val="000000" w:themeColor="text1"/>
          <w:lang w:val="es-ES"/>
        </w:rPr>
        <w:t xml:space="preserve"> Bogotá: Series Biodiversidad y Recursos Naturales. Universidad de Antioquia, Missouri Botanical G.</w:t>
      </w:r>
    </w:p>
    <w:p w:rsidR="00E43436" w:rsidRPr="00F96C27" w:rsidRDefault="00E43436" w:rsidP="00F96C27">
      <w:pPr>
        <w:rPr>
          <w:noProof/>
          <w:color w:val="000000" w:themeColor="text1"/>
          <w:lang w:val="es-ES"/>
        </w:rPr>
      </w:pPr>
      <w:r w:rsidRPr="00F96C27">
        <w:rPr>
          <w:noProof/>
          <w:color w:val="000000" w:themeColor="text1"/>
          <w:lang w:val="es-ES"/>
        </w:rPr>
        <w:t xml:space="preserve">IDEAM. (2010). </w:t>
      </w:r>
      <w:r w:rsidRPr="00F96C27">
        <w:rPr>
          <w:i/>
          <w:iCs/>
          <w:noProof/>
          <w:color w:val="000000" w:themeColor="text1"/>
          <w:lang w:val="es-ES"/>
        </w:rPr>
        <w:t>Leyenda Nacional de Coberturas de la Tierra. Metodología CORINE Land Cover adaptada para Colombia Escala 1:100.000.</w:t>
      </w:r>
      <w:r w:rsidRPr="00F96C27">
        <w:rPr>
          <w:noProof/>
          <w:color w:val="000000" w:themeColor="text1"/>
          <w:lang w:val="es-ES"/>
        </w:rPr>
        <w:t xml:space="preserve"> Bogotá D.C: Instituto de Hidrología, Meteorología y Estudios Ambientales.</w:t>
      </w:r>
    </w:p>
    <w:p w:rsidR="00E43436" w:rsidRPr="00F96C27" w:rsidRDefault="00E43436" w:rsidP="00F96C27">
      <w:pPr>
        <w:rPr>
          <w:noProof/>
          <w:color w:val="000000" w:themeColor="text1"/>
          <w:lang w:val="es-ES"/>
        </w:rPr>
      </w:pPr>
      <w:r w:rsidRPr="00F96C27">
        <w:rPr>
          <w:noProof/>
          <w:color w:val="000000" w:themeColor="text1"/>
          <w:lang w:val="es-ES"/>
        </w:rPr>
        <w:t xml:space="preserve">Lamprecht, H. (1990). </w:t>
      </w:r>
      <w:r w:rsidRPr="00F96C27">
        <w:rPr>
          <w:i/>
          <w:iCs/>
          <w:noProof/>
          <w:color w:val="000000" w:themeColor="text1"/>
          <w:lang w:val="es-ES"/>
        </w:rPr>
        <w:t>Silvicultura en los trópicos/Los ecosistemas forestals en los bosques tropicales y sus especies arbóreas -posibilidades y métodos para un aprovechamiento sostenido. .</w:t>
      </w:r>
      <w:r w:rsidRPr="00F96C27">
        <w:rPr>
          <w:noProof/>
          <w:color w:val="000000" w:themeColor="text1"/>
          <w:lang w:val="es-ES"/>
        </w:rPr>
        <w:t xml:space="preserve"> Deutsche Gesellschaft für Technische Zusammenarbeit (GTZ) GmbH. Esc.</w:t>
      </w:r>
    </w:p>
    <w:p w:rsidR="00E43436" w:rsidRPr="00F96C27" w:rsidRDefault="00E43436" w:rsidP="00F96C27">
      <w:pPr>
        <w:rPr>
          <w:noProof/>
          <w:color w:val="000000" w:themeColor="text1"/>
          <w:lang w:val="es-ES"/>
        </w:rPr>
      </w:pPr>
      <w:r w:rsidRPr="00F96C27">
        <w:rPr>
          <w:noProof/>
          <w:color w:val="000000" w:themeColor="text1"/>
          <w:lang w:val="es-ES"/>
        </w:rPr>
        <w:t xml:space="preserve">Monsalve, A. M. (2009). </w:t>
      </w:r>
      <w:r w:rsidRPr="00F96C27">
        <w:rPr>
          <w:i/>
          <w:iCs/>
          <w:noProof/>
          <w:color w:val="000000" w:themeColor="text1"/>
          <w:lang w:val="es-ES"/>
        </w:rPr>
        <w:t>Redes ecológicas en la estructura urbana de la ciudad de Medellín (Colombia).</w:t>
      </w:r>
      <w:r w:rsidRPr="00F96C27">
        <w:rPr>
          <w:noProof/>
          <w:color w:val="000000" w:themeColor="text1"/>
          <w:lang w:val="es-ES"/>
        </w:rPr>
        <w:t xml:space="preserve"> La Serena, Chile.</w:t>
      </w:r>
    </w:p>
    <w:p w:rsidR="00E43436" w:rsidRPr="00F96C27" w:rsidRDefault="00E43436" w:rsidP="00F96C27">
      <w:pPr>
        <w:rPr>
          <w:color w:val="000000" w:themeColor="text1"/>
          <w:lang w:val="es-CO"/>
        </w:rPr>
      </w:pPr>
      <w:r w:rsidRPr="00F96C27">
        <w:rPr>
          <w:color w:val="000000" w:themeColor="text1"/>
          <w:lang w:val="es-CO"/>
        </w:rPr>
        <w:lastRenderedPageBreak/>
        <w:t>Ramirez-Chavez HE, Suarez-Casatro AF &amp; Gonzalez-Maya. 2016. Cambios recientes a la lista de los mamíferos de Colombia. Mammalogy Notes 3(1): 1-9.</w:t>
      </w:r>
    </w:p>
    <w:p w:rsidR="00E43436" w:rsidRPr="00F96C27" w:rsidRDefault="00E43436" w:rsidP="00F96C27">
      <w:pPr>
        <w:rPr>
          <w:noProof/>
          <w:color w:val="000000" w:themeColor="text1"/>
          <w:lang w:val="es-ES"/>
        </w:rPr>
      </w:pPr>
      <w:r w:rsidRPr="00F96C27">
        <w:rPr>
          <w:noProof/>
          <w:color w:val="000000" w:themeColor="text1"/>
          <w:lang w:val="es-ES"/>
        </w:rPr>
        <w:t xml:space="preserve">Ruiz et al., T. (2008). </w:t>
      </w:r>
      <w:r w:rsidRPr="00F96C27">
        <w:rPr>
          <w:i/>
          <w:iCs/>
          <w:noProof/>
          <w:color w:val="000000" w:themeColor="text1"/>
          <w:lang w:val="es-ES"/>
        </w:rPr>
        <w:t>Biodiversidad y conectividad ecológica en la localidad de Suba.</w:t>
      </w:r>
      <w:r w:rsidRPr="00F96C27">
        <w:rPr>
          <w:noProof/>
          <w:color w:val="000000" w:themeColor="text1"/>
          <w:lang w:val="es-ES"/>
        </w:rPr>
        <w:t xml:space="preserve"> Instituto de Investigación de Recursos Biológicos Alexander von Humboldt, Bogotá.</w:t>
      </w:r>
    </w:p>
    <w:p w:rsidR="00E43436" w:rsidRPr="00F96C27" w:rsidRDefault="00E43436" w:rsidP="00F96C27">
      <w:pPr>
        <w:rPr>
          <w:noProof/>
          <w:color w:val="000000" w:themeColor="text1"/>
          <w:lang w:val="es-ES"/>
        </w:rPr>
      </w:pPr>
      <w:r w:rsidRPr="00F96C27">
        <w:rPr>
          <w:noProof/>
          <w:color w:val="000000" w:themeColor="text1"/>
          <w:lang w:val="es-ES"/>
        </w:rPr>
        <w:t xml:space="preserve">Zuluaga, G. J., Vásquez, J. L., &amp; Mazo, I. N. (2017). Modelo de conectividad ecológica de fragmentos de bosque andino en Santa Elena (Medellín, Colombia). </w:t>
      </w:r>
      <w:r w:rsidRPr="00F96C27">
        <w:rPr>
          <w:i/>
          <w:iCs/>
          <w:noProof/>
          <w:color w:val="000000" w:themeColor="text1"/>
          <w:lang w:val="es-ES"/>
        </w:rPr>
        <w:t>Acta Biológica Colombiana</w:t>
      </w:r>
      <w:r w:rsidRPr="00F96C27">
        <w:rPr>
          <w:noProof/>
          <w:color w:val="000000" w:themeColor="text1"/>
          <w:lang w:val="es-ES"/>
        </w:rPr>
        <w:t>, 379-393.</w:t>
      </w:r>
    </w:p>
    <w:p w:rsidR="00B14CF2" w:rsidRPr="00F96C27" w:rsidRDefault="00E43436" w:rsidP="00F96C27">
      <w:pPr>
        <w:rPr>
          <w:rFonts w:eastAsia="Calibri"/>
          <w:iCs/>
          <w:color w:val="000000" w:themeColor="text1"/>
          <w:sz w:val="18"/>
          <w:szCs w:val="18"/>
          <w:lang w:val="es-ES"/>
        </w:rPr>
      </w:pPr>
      <w:r w:rsidRPr="00F96C27">
        <w:rPr>
          <w:b/>
          <w:bCs/>
          <w:color w:val="000000" w:themeColor="text1"/>
        </w:rPr>
        <w:fldChar w:fldCharType="end"/>
      </w:r>
    </w:p>
    <w:sectPr w:rsidR="00B14CF2" w:rsidRPr="00F96C27" w:rsidSect="008B383F">
      <w:footerReference w:type="default" r:id="rId29"/>
      <w:pgSz w:w="12242" w:h="15842"/>
      <w:pgMar w:top="1418" w:right="1418" w:bottom="1418" w:left="1418" w:header="720" w:footer="794" w:gutter="284"/>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003D" w:rsidRDefault="00F1003D">
      <w:r>
        <w:separator/>
      </w:r>
    </w:p>
  </w:endnote>
  <w:endnote w:type="continuationSeparator" w:id="0">
    <w:p w:rsidR="00F1003D" w:rsidRDefault="00F100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embedRegular r:id="rId1" w:fontKey="{7F0B6DB0-1D5F-497C-875F-A9AFEF46B4D9}"/>
    <w:embedBold r:id="rId2" w:fontKey="{93EEBEFB-68C8-45BC-A5A5-25FCB2538AB9}"/>
    <w:embedItalic r:id="rId3" w:fontKey="{8D56504B-E3AE-49B2-8012-1EC8C8103A0A}"/>
    <w:embedBoldItalic r:id="rId4" w:fontKey="{AD09D16D-F70C-4BFA-A048-E56BE883AEA2}"/>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embedRegular r:id="rId5" w:fontKey="{DFBCEB36-1573-42FE-9265-F6258D2611B4}"/>
    <w:embedBold r:id="rId6" w:fontKey="{B13EA2BF-185B-400D-A022-26DF40A0D325}"/>
    <w:embedItalic r:id="rId7" w:fontKey="{7FBB635B-6D42-4FCE-8E98-597E49A6FA07}"/>
    <w:embedBoldItalic r:id="rId8" w:fontKey="{98C79F0A-627D-4F11-B8D6-D1267085997C}"/>
  </w:font>
  <w:font w:name="Book Antiqua">
    <w:panose1 w:val="0204060205030503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Optima">
    <w:altName w:val="Bell MT"/>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embedItalic r:id="rId9" w:subsetted="1" w:fontKey="{F9641560-58B0-45CD-92D6-5885BF8CE17A}"/>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4CF2" w:rsidRPr="008E7179" w:rsidRDefault="00B14CF2">
    <w:pPr>
      <w:pStyle w:val="Piedepgina"/>
      <w:jc w:val="right"/>
      <w:rPr>
        <w:sz w:val="18"/>
        <w:szCs w:val="18"/>
      </w:rPr>
    </w:pPr>
    <w:r w:rsidRPr="008E7179">
      <w:rPr>
        <w:sz w:val="18"/>
        <w:szCs w:val="18"/>
      </w:rPr>
      <w:fldChar w:fldCharType="begin"/>
    </w:r>
    <w:r w:rsidRPr="008E7179">
      <w:rPr>
        <w:sz w:val="18"/>
        <w:szCs w:val="18"/>
      </w:rPr>
      <w:instrText>PAGE   \* MERGEFORMAT</w:instrText>
    </w:r>
    <w:r w:rsidRPr="008E7179">
      <w:rPr>
        <w:sz w:val="18"/>
        <w:szCs w:val="18"/>
      </w:rPr>
      <w:fldChar w:fldCharType="separate"/>
    </w:r>
    <w:r w:rsidRPr="008B383F">
      <w:rPr>
        <w:noProof/>
        <w:sz w:val="18"/>
        <w:szCs w:val="18"/>
        <w:lang w:val="es-ES"/>
      </w:rPr>
      <w:t>2</w:t>
    </w:r>
    <w:r w:rsidRPr="008E7179">
      <w:rPr>
        <w:sz w:val="18"/>
        <w:szCs w:val="18"/>
      </w:rPr>
      <w:fldChar w:fldCharType="end"/>
    </w:r>
  </w:p>
  <w:p w:rsidR="00B14CF2" w:rsidRDefault="00B14CF2">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4CF2" w:rsidRDefault="00B14CF2">
    <w:pPr>
      <w:pStyle w:val="Piedepgina"/>
      <w:jc w:val="right"/>
    </w:pPr>
    <w:r>
      <w:fldChar w:fldCharType="begin"/>
    </w:r>
    <w:r>
      <w:instrText>PAGE   \* MERGEFORMAT</w:instrText>
    </w:r>
    <w:r>
      <w:fldChar w:fldCharType="separate"/>
    </w:r>
    <w:r w:rsidR="008105DB" w:rsidRPr="008105DB">
      <w:rPr>
        <w:noProof/>
        <w:lang w:val="es-ES"/>
      </w:rPr>
      <w:t>1</w:t>
    </w:r>
    <w:r>
      <w:fldChar w:fldCharType="end"/>
    </w:r>
  </w:p>
  <w:p w:rsidR="00B14CF2" w:rsidRDefault="00B14CF2">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4CF2" w:rsidRPr="008E7179" w:rsidRDefault="00B14CF2">
    <w:pPr>
      <w:pStyle w:val="Piedepgina"/>
      <w:jc w:val="right"/>
      <w:rPr>
        <w:sz w:val="18"/>
        <w:szCs w:val="18"/>
      </w:rPr>
    </w:pPr>
    <w:r w:rsidRPr="008E7179">
      <w:rPr>
        <w:sz w:val="18"/>
        <w:szCs w:val="18"/>
      </w:rPr>
      <w:fldChar w:fldCharType="begin"/>
    </w:r>
    <w:r w:rsidRPr="008E7179">
      <w:rPr>
        <w:sz w:val="18"/>
        <w:szCs w:val="18"/>
      </w:rPr>
      <w:instrText>PAGE   \* MERGEFORMAT</w:instrText>
    </w:r>
    <w:r w:rsidRPr="008E7179">
      <w:rPr>
        <w:sz w:val="18"/>
        <w:szCs w:val="18"/>
      </w:rPr>
      <w:fldChar w:fldCharType="separate"/>
    </w:r>
    <w:r w:rsidR="008105DB" w:rsidRPr="008105DB">
      <w:rPr>
        <w:noProof/>
        <w:sz w:val="18"/>
        <w:szCs w:val="18"/>
        <w:lang w:val="es-ES"/>
      </w:rPr>
      <w:t>iv</w:t>
    </w:r>
    <w:r w:rsidRPr="008E7179">
      <w:rPr>
        <w:sz w:val="18"/>
        <w:szCs w:val="18"/>
      </w:rPr>
      <w:fldChar w:fldCharType="end"/>
    </w:r>
  </w:p>
  <w:p w:rsidR="00B14CF2" w:rsidRDefault="00B14CF2">
    <w:pPr>
      <w:pStyle w:val="Piedepgina"/>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4CF2" w:rsidRDefault="00B14CF2">
    <w:pPr>
      <w:pStyle w:val="Piedepgina"/>
      <w:jc w:val="right"/>
    </w:pPr>
    <w:r>
      <w:fldChar w:fldCharType="begin"/>
    </w:r>
    <w:r>
      <w:instrText>PAGE   \* MERGEFORMAT</w:instrText>
    </w:r>
    <w:r>
      <w:fldChar w:fldCharType="separate"/>
    </w:r>
    <w:r w:rsidR="008E02BE" w:rsidRPr="008E02BE">
      <w:rPr>
        <w:noProof/>
        <w:lang w:val="es-ES"/>
      </w:rPr>
      <w:t>i</w:t>
    </w:r>
    <w:r>
      <w:fldChar w:fldCharType="end"/>
    </w:r>
  </w:p>
  <w:p w:rsidR="00B14CF2" w:rsidRDefault="00B14CF2">
    <w:pPr>
      <w:pStyle w:val="Piedepgina"/>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4CF2" w:rsidRPr="008E7179" w:rsidRDefault="00B14CF2">
    <w:pPr>
      <w:pStyle w:val="Piedepgina"/>
      <w:jc w:val="right"/>
      <w:rPr>
        <w:sz w:val="18"/>
        <w:szCs w:val="18"/>
      </w:rPr>
    </w:pPr>
    <w:r w:rsidRPr="008E7179">
      <w:rPr>
        <w:sz w:val="18"/>
        <w:szCs w:val="18"/>
      </w:rPr>
      <w:fldChar w:fldCharType="begin"/>
    </w:r>
    <w:r w:rsidRPr="008E7179">
      <w:rPr>
        <w:sz w:val="18"/>
        <w:szCs w:val="18"/>
      </w:rPr>
      <w:instrText>PAGE   \* MERGEFORMAT</w:instrText>
    </w:r>
    <w:r w:rsidRPr="008E7179">
      <w:rPr>
        <w:sz w:val="18"/>
        <w:szCs w:val="18"/>
      </w:rPr>
      <w:fldChar w:fldCharType="separate"/>
    </w:r>
    <w:r w:rsidR="008105DB" w:rsidRPr="008105DB">
      <w:rPr>
        <w:noProof/>
        <w:sz w:val="18"/>
        <w:szCs w:val="18"/>
        <w:lang w:val="es-ES"/>
      </w:rPr>
      <w:t>66</w:t>
    </w:r>
    <w:r w:rsidRPr="008E7179">
      <w:rPr>
        <w:sz w:val="18"/>
        <w:szCs w:val="18"/>
      </w:rPr>
      <w:fldChar w:fldCharType="end"/>
    </w:r>
  </w:p>
  <w:p w:rsidR="00B14CF2" w:rsidRDefault="00B14CF2">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003D" w:rsidRDefault="00F1003D">
      <w:r>
        <w:separator/>
      </w:r>
    </w:p>
  </w:footnote>
  <w:footnote w:type="continuationSeparator" w:id="0">
    <w:p w:rsidR="00F1003D" w:rsidRDefault="00F1003D">
      <w:r>
        <w:continuationSeparator/>
      </w:r>
    </w:p>
  </w:footnote>
  <w:footnote w:id="1">
    <w:p w:rsidR="00E43436" w:rsidRPr="00D52B87" w:rsidRDefault="00E43436" w:rsidP="00E43436">
      <w:pPr>
        <w:widowControl w:val="0"/>
        <w:autoSpaceDE w:val="0"/>
        <w:autoSpaceDN w:val="0"/>
        <w:adjustRightInd w:val="0"/>
        <w:jc w:val="left"/>
        <w:rPr>
          <w:rFonts w:cs="Arial"/>
          <w:color w:val="000000"/>
          <w:sz w:val="16"/>
          <w:szCs w:val="16"/>
        </w:rPr>
      </w:pPr>
      <w:r w:rsidRPr="003B3431">
        <w:rPr>
          <w:rStyle w:val="Refdenotaalpie"/>
          <w:rFonts w:cs="Arial"/>
        </w:rPr>
        <w:footnoteRef/>
      </w:r>
      <w:r w:rsidRPr="00D52B87">
        <w:rPr>
          <w:rFonts w:cs="Arial"/>
          <w:sz w:val="16"/>
          <w:szCs w:val="16"/>
        </w:rPr>
        <w:t xml:space="preserve"> </w:t>
      </w:r>
      <w:r w:rsidRPr="00D52B87">
        <w:rPr>
          <w:rFonts w:cs="Arial"/>
          <w:color w:val="000000"/>
          <w:sz w:val="16"/>
          <w:szCs w:val="16"/>
        </w:rPr>
        <w:t>Forman R.T.T. &amp; Godron, M. (1986). Landscape Ecology. J. Wiley &amp; Sons, N.Y.</w:t>
      </w:r>
    </w:p>
  </w:footnote>
  <w:footnote w:id="2">
    <w:p w:rsidR="00E43436" w:rsidRPr="00E95E7E" w:rsidRDefault="00E43436" w:rsidP="00E43436">
      <w:pPr>
        <w:pStyle w:val="Textonotapie"/>
        <w:rPr>
          <w:i/>
        </w:rPr>
      </w:pPr>
      <w:r>
        <w:rPr>
          <w:rStyle w:val="Refdenotaalpie"/>
        </w:rPr>
        <w:footnoteRef/>
      </w:r>
      <w:r>
        <w:t xml:space="preserve"> </w:t>
      </w:r>
      <w:r>
        <w:rPr>
          <w:sz w:val="16"/>
        </w:rPr>
        <w:t>Morlans, M</w:t>
      </w:r>
      <w:r w:rsidRPr="00E95E7E">
        <w:rPr>
          <w:sz w:val="16"/>
        </w:rPr>
        <w:t xml:space="preserve">. (2004). </w:t>
      </w:r>
      <w:r w:rsidRPr="00E95E7E">
        <w:rPr>
          <w:iCs/>
          <w:sz w:val="16"/>
        </w:rPr>
        <w:t xml:space="preserve">Introducción a la Ecología de Población. </w:t>
      </w:r>
      <w:r w:rsidRPr="00E95E7E">
        <w:rPr>
          <w:sz w:val="16"/>
        </w:rPr>
        <w:t>Cajamarca: Científica Universitaria</w:t>
      </w:r>
      <w:r w:rsidRPr="00E95E7E">
        <w:t>.</w:t>
      </w:r>
    </w:p>
  </w:footnote>
  <w:footnote w:id="3">
    <w:p w:rsidR="00E43436" w:rsidRPr="00715E1F" w:rsidRDefault="00E43436" w:rsidP="00E43436">
      <w:pPr>
        <w:pStyle w:val="Textonotapie"/>
        <w:rPr>
          <w:lang w:val="es-ES_tradnl"/>
        </w:rPr>
      </w:pPr>
      <w:r>
        <w:rPr>
          <w:rStyle w:val="Refdenotaalpie"/>
        </w:rPr>
        <w:footnoteRef/>
      </w:r>
      <w:r w:rsidRPr="003A7934">
        <w:rPr>
          <w:rFonts w:cs="Arial"/>
          <w:color w:val="222222"/>
          <w:sz w:val="16"/>
          <w:szCs w:val="16"/>
          <w:shd w:val="clear" w:color="auto" w:fill="FFFFFF"/>
          <w:lang w:val="es-ES_tradnl"/>
        </w:rPr>
        <w:t>Moreno, A. (2014). </w:t>
      </w:r>
      <w:r w:rsidRPr="003A7934">
        <w:rPr>
          <w:rFonts w:cs="Arial"/>
          <w:iCs/>
          <w:color w:val="222222"/>
          <w:sz w:val="16"/>
          <w:szCs w:val="16"/>
          <w:shd w:val="clear" w:color="auto" w:fill="FFFFFF"/>
          <w:lang w:val="es-ES_tradnl"/>
        </w:rPr>
        <w:t>Ecología del paisaje y cambio del uso del suelo y vegetación en la sierra San Antonio Peña Nevada, Zaragoza, Nuevo León</w:t>
      </w:r>
      <w:r w:rsidRPr="003A7934">
        <w:rPr>
          <w:rFonts w:cs="Arial"/>
          <w:color w:val="222222"/>
          <w:sz w:val="16"/>
          <w:szCs w:val="16"/>
          <w:shd w:val="clear" w:color="auto" w:fill="FFFFFF"/>
          <w:lang w:val="es-ES_tradnl"/>
        </w:rPr>
        <w:t> (Doctoral dissertation, Universidad Autónoma de Nuevo León).</w:t>
      </w:r>
    </w:p>
  </w:footnote>
  <w:footnote w:id="4">
    <w:p w:rsidR="00E43436" w:rsidRPr="00B73831" w:rsidRDefault="00E43436" w:rsidP="00E43436">
      <w:pPr>
        <w:pStyle w:val="Textonotapie"/>
        <w:rPr>
          <w:lang w:val="es-ES_tradnl"/>
        </w:rPr>
      </w:pPr>
      <w:r w:rsidRPr="001E6EB2">
        <w:rPr>
          <w:rStyle w:val="Refdenotaalpie"/>
          <w:color w:val="000000" w:themeColor="text1"/>
        </w:rPr>
        <w:footnoteRef/>
      </w:r>
      <w:r w:rsidRPr="001E6EB2">
        <w:rPr>
          <w:rFonts w:cs="Arial"/>
          <w:color w:val="000000" w:themeColor="text1"/>
          <w:sz w:val="16"/>
          <w:szCs w:val="16"/>
          <w:shd w:val="clear" w:color="auto" w:fill="FFFFFF"/>
          <w:lang w:val="es-ES_tradnl"/>
        </w:rPr>
        <w:t>Moreno, A. (2014). </w:t>
      </w:r>
      <w:r w:rsidRPr="001E6EB2">
        <w:rPr>
          <w:rFonts w:cs="Arial"/>
          <w:iCs/>
          <w:color w:val="000000" w:themeColor="text1"/>
          <w:sz w:val="16"/>
          <w:szCs w:val="16"/>
          <w:shd w:val="clear" w:color="auto" w:fill="FFFFFF"/>
          <w:lang w:val="es-ES_tradnl"/>
        </w:rPr>
        <w:t>Ecología del paisaje y cambio del uso del suelo y vegetación en la sierra San Antonio Peña Nevada, Zaragoza, Nuevo León</w:t>
      </w:r>
      <w:r w:rsidRPr="001E6EB2">
        <w:rPr>
          <w:rFonts w:cs="Arial"/>
          <w:color w:val="000000" w:themeColor="text1"/>
          <w:sz w:val="16"/>
          <w:szCs w:val="16"/>
          <w:shd w:val="clear" w:color="auto" w:fill="FFFFFF"/>
          <w:lang w:val="es-ES_tradnl"/>
        </w:rPr>
        <w:t> (Doctoral dissertation, Universidad Autónoma de Nuevo León).</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436" w:rsidRDefault="00B14CF2" w:rsidP="00D424D6">
    <w:pPr>
      <w:pStyle w:val="Encabezado"/>
      <w:tabs>
        <w:tab w:val="center" w:pos="4419"/>
        <w:tab w:val="right" w:pos="8838"/>
      </w:tabs>
      <w:rPr>
        <w:noProof/>
      </w:rPr>
    </w:pPr>
    <w:r>
      <w:rPr>
        <w:noProof/>
        <w:lang w:val="es-CO" w:eastAsia="es-CO"/>
      </w:rPr>
      <w:drawing>
        <wp:anchor distT="0" distB="0" distL="114300" distR="114300" simplePos="0" relativeHeight="251658240" behindDoc="1" locked="0" layoutInCell="1" allowOverlap="1" wp14:anchorId="5CED31A9" wp14:editId="12971283">
          <wp:simplePos x="0" y="0"/>
          <wp:positionH relativeFrom="column">
            <wp:posOffset>4396105</wp:posOffset>
          </wp:positionH>
          <wp:positionV relativeFrom="paragraph">
            <wp:posOffset>-115570</wp:posOffset>
          </wp:positionV>
          <wp:extent cx="1402080" cy="593090"/>
          <wp:effectExtent l="0" t="0" r="7620" b="0"/>
          <wp:wrapThrough wrapText="bothSides">
            <wp:wrapPolygon edited="0">
              <wp:start x="0" y="0"/>
              <wp:lineTo x="0" y="20814"/>
              <wp:lineTo x="21424" y="20814"/>
              <wp:lineTo x="21424" y="0"/>
              <wp:lineTo x="0" y="0"/>
            </wp:wrapPolygon>
          </wp:wrapThrough>
          <wp:docPr id="18" name="Imagen 18" descr="CDM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M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02080" cy="5930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CO" w:eastAsia="es-CO"/>
      </w:rPr>
      <w:drawing>
        <wp:inline distT="0" distB="0" distL="0" distR="0" wp14:anchorId="48ADF791" wp14:editId="54FF568F">
          <wp:extent cx="2514600" cy="419100"/>
          <wp:effectExtent l="0" t="0" r="0" b="0"/>
          <wp:docPr id="3" name="Imagen 3" descr="Nuevo gobie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Nuevo gobiern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14600" cy="419100"/>
                  </a:xfrm>
                  <a:prstGeom prst="rect">
                    <a:avLst/>
                  </a:prstGeom>
                  <a:noFill/>
                  <a:ln>
                    <a:noFill/>
                  </a:ln>
                </pic:spPr>
              </pic:pic>
            </a:graphicData>
          </a:graphic>
        </wp:inline>
      </w:drawing>
    </w:r>
    <w:r>
      <w:rPr>
        <w:noProof/>
      </w:rPr>
      <w:tab/>
    </w:r>
    <w:r>
      <w:rPr>
        <w:noProof/>
      </w:rPr>
      <w:tab/>
    </w:r>
    <w:r>
      <w:rPr>
        <w:noProof/>
      </w:rPr>
      <w:tab/>
    </w:r>
  </w:p>
  <w:p w:rsidR="00B14CF2" w:rsidRPr="00E43436" w:rsidRDefault="008105DB" w:rsidP="008105DB">
    <w:pPr>
      <w:pStyle w:val="Encabezado"/>
      <w:tabs>
        <w:tab w:val="center" w:pos="4419"/>
        <w:tab w:val="left" w:pos="7088"/>
        <w:tab w:val="right" w:pos="8838"/>
      </w:tabs>
      <w:rPr>
        <w:sz w:val="20"/>
        <w:szCs w:val="20"/>
      </w:rPr>
    </w:pPr>
    <w:r>
      <w:rPr>
        <w:sz w:val="20"/>
        <w:szCs w:val="20"/>
      </w:rPr>
      <w:tab/>
    </w:r>
    <w:r>
      <w:rPr>
        <w:sz w:val="20"/>
        <w:szCs w:val="20"/>
      </w:rPr>
      <w:tab/>
      <w:t xml:space="preserve">            </w:t>
    </w:r>
    <w:r w:rsidR="00E43436" w:rsidRPr="00E43436">
      <w:rPr>
        <w:sz w:val="20"/>
        <w:szCs w:val="20"/>
      </w:rPr>
      <w:t>Código DTIC-GIGT-E040</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4CF2" w:rsidRDefault="00B14CF2" w:rsidP="007D7AA0">
    <w:pPr>
      <w:pStyle w:val="Encabezado"/>
      <w:jc w:val="center"/>
    </w:pPr>
    <w: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D6F2F"/>
    <w:multiLevelType w:val="hybridMultilevel"/>
    <w:tmpl w:val="4E301180"/>
    <w:styleLink w:val="Estilo12"/>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7DC25B3"/>
    <w:multiLevelType w:val="hybridMultilevel"/>
    <w:tmpl w:val="D690D89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C71100F"/>
    <w:multiLevelType w:val="hybridMultilevel"/>
    <w:tmpl w:val="66BEFA5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9B86A8A"/>
    <w:multiLevelType w:val="hybridMultilevel"/>
    <w:tmpl w:val="F342AF7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CB92D1A"/>
    <w:multiLevelType w:val="multilevel"/>
    <w:tmpl w:val="0409001D"/>
    <w:styleLink w:val="Estilo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1D7A75AE"/>
    <w:multiLevelType w:val="hybridMultilevel"/>
    <w:tmpl w:val="BC80F0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5B65E83"/>
    <w:multiLevelType w:val="hybridMultilevel"/>
    <w:tmpl w:val="319E092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2BA75128"/>
    <w:multiLevelType w:val="hybridMultilevel"/>
    <w:tmpl w:val="537AFF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2BDA7F98"/>
    <w:multiLevelType w:val="hybridMultilevel"/>
    <w:tmpl w:val="52EA639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CB30433"/>
    <w:multiLevelType w:val="singleLevel"/>
    <w:tmpl w:val="E2F8015A"/>
    <w:lvl w:ilvl="0">
      <w:start w:val="1"/>
      <w:numFmt w:val="decimal"/>
      <w:pStyle w:val="Listaconvietas"/>
      <w:lvlText w:val="%1."/>
      <w:lvlJc w:val="left"/>
      <w:pPr>
        <w:tabs>
          <w:tab w:val="num" w:pos="360"/>
        </w:tabs>
        <w:ind w:left="360" w:hanging="360"/>
      </w:pPr>
    </w:lvl>
  </w:abstractNum>
  <w:abstractNum w:abstractNumId="10" w15:restartNumberingAfterBreak="0">
    <w:nsid w:val="2D24764D"/>
    <w:multiLevelType w:val="hybridMultilevel"/>
    <w:tmpl w:val="4FA4A1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3C612437"/>
    <w:multiLevelType w:val="hybridMultilevel"/>
    <w:tmpl w:val="F0A6B5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3C82149F"/>
    <w:multiLevelType w:val="hybridMultilevel"/>
    <w:tmpl w:val="865E507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41146386"/>
    <w:multiLevelType w:val="hybridMultilevel"/>
    <w:tmpl w:val="9F6806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41563595"/>
    <w:multiLevelType w:val="hybridMultilevel"/>
    <w:tmpl w:val="8CD2F6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468641CB"/>
    <w:multiLevelType w:val="hybridMultilevel"/>
    <w:tmpl w:val="6F5EC8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47EB4532"/>
    <w:multiLevelType w:val="hybridMultilevel"/>
    <w:tmpl w:val="809E9F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4AD508F0"/>
    <w:multiLevelType w:val="hybridMultilevel"/>
    <w:tmpl w:val="06FE84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50383B1D"/>
    <w:multiLevelType w:val="hybridMultilevel"/>
    <w:tmpl w:val="1A84A7E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550F61F2"/>
    <w:multiLevelType w:val="hybridMultilevel"/>
    <w:tmpl w:val="90FCB24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6D1E604A"/>
    <w:multiLevelType w:val="hybridMultilevel"/>
    <w:tmpl w:val="9FBEBAE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6D883657"/>
    <w:multiLevelType w:val="hybridMultilevel"/>
    <w:tmpl w:val="EE8E6B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6DEE22E8"/>
    <w:multiLevelType w:val="hybridMultilevel"/>
    <w:tmpl w:val="A5869CF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6E2C5365"/>
    <w:multiLevelType w:val="hybridMultilevel"/>
    <w:tmpl w:val="1868A22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6ED94C85"/>
    <w:multiLevelType w:val="hybridMultilevel"/>
    <w:tmpl w:val="EB7467AC"/>
    <w:styleLink w:val="Estilo11"/>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6F5C792A"/>
    <w:multiLevelType w:val="hybridMultilevel"/>
    <w:tmpl w:val="11A070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6F653C17"/>
    <w:multiLevelType w:val="hybridMultilevel"/>
    <w:tmpl w:val="195090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6FE15CBF"/>
    <w:multiLevelType w:val="hybridMultilevel"/>
    <w:tmpl w:val="AC409A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79451040"/>
    <w:multiLevelType w:val="hybridMultilevel"/>
    <w:tmpl w:val="3C2827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7DF5661A"/>
    <w:multiLevelType w:val="hybridMultilevel"/>
    <w:tmpl w:val="CA3261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9"/>
  </w:num>
  <w:num w:numId="2">
    <w:abstractNumId w:val="4"/>
  </w:num>
  <w:num w:numId="3">
    <w:abstractNumId w:val="24"/>
  </w:num>
  <w:num w:numId="4">
    <w:abstractNumId w:val="0"/>
  </w:num>
  <w:num w:numId="5">
    <w:abstractNumId w:val="8"/>
  </w:num>
  <w:num w:numId="6">
    <w:abstractNumId w:val="14"/>
  </w:num>
  <w:num w:numId="7">
    <w:abstractNumId w:val="13"/>
  </w:num>
  <w:num w:numId="8">
    <w:abstractNumId w:val="20"/>
  </w:num>
  <w:num w:numId="9">
    <w:abstractNumId w:val="19"/>
  </w:num>
  <w:num w:numId="10">
    <w:abstractNumId w:val="18"/>
  </w:num>
  <w:num w:numId="11">
    <w:abstractNumId w:val="26"/>
  </w:num>
  <w:num w:numId="12">
    <w:abstractNumId w:val="17"/>
  </w:num>
  <w:num w:numId="13">
    <w:abstractNumId w:val="16"/>
  </w:num>
  <w:num w:numId="14">
    <w:abstractNumId w:val="2"/>
  </w:num>
  <w:num w:numId="15">
    <w:abstractNumId w:val="27"/>
  </w:num>
  <w:num w:numId="16">
    <w:abstractNumId w:val="5"/>
  </w:num>
  <w:num w:numId="17">
    <w:abstractNumId w:val="29"/>
  </w:num>
  <w:num w:numId="18">
    <w:abstractNumId w:val="15"/>
  </w:num>
  <w:num w:numId="19">
    <w:abstractNumId w:val="1"/>
  </w:num>
  <w:num w:numId="20">
    <w:abstractNumId w:val="21"/>
  </w:num>
  <w:num w:numId="21">
    <w:abstractNumId w:val="3"/>
  </w:num>
  <w:num w:numId="22">
    <w:abstractNumId w:val="25"/>
  </w:num>
  <w:num w:numId="23">
    <w:abstractNumId w:val="23"/>
  </w:num>
  <w:num w:numId="24">
    <w:abstractNumId w:val="12"/>
  </w:num>
  <w:num w:numId="25">
    <w:abstractNumId w:val="28"/>
  </w:num>
  <w:num w:numId="26">
    <w:abstractNumId w:val="7"/>
  </w:num>
  <w:num w:numId="27">
    <w:abstractNumId w:val="6"/>
  </w:num>
  <w:num w:numId="28">
    <w:abstractNumId w:val="10"/>
  </w:num>
  <w:num w:numId="29">
    <w:abstractNumId w:val="11"/>
  </w:num>
  <w:num w:numId="30">
    <w:abstractNumId w:val="2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saveSubsetFonts/>
  <w:hideSpellingErrors/>
  <w:hideGrammaticalErrors/>
  <w:activeWritingStyle w:appName="MSWord" w:lang="pt-BR" w:vendorID="64" w:dllVersion="131078" w:nlCheck="1" w:checkStyle="0"/>
  <w:activeWritingStyle w:appName="MSWord" w:lang="en-GB" w:vendorID="64" w:dllVersion="131078" w:nlCheck="1" w:checkStyle="0"/>
  <w:activeWritingStyle w:appName="MSWord" w:lang="es-ES" w:vendorID="64" w:dllVersion="131078" w:nlCheck="1" w:checkStyle="0"/>
  <w:activeWritingStyle w:appName="MSWord" w:lang="en-US" w:vendorID="64" w:dllVersion="131078" w:nlCheck="1" w:checkStyle="0"/>
  <w:activeWritingStyle w:appName="MSWord" w:lang="es-MX" w:vendorID="64" w:dllVersion="131078" w:nlCheck="1" w:checkStyle="0"/>
  <w:activeWritingStyle w:appName="MSWord" w:lang="es-CO" w:vendorID="64" w:dllVersion="131078" w:nlCheck="1" w:checkStyle="0"/>
  <w:activeWritingStyle w:appName="MSWord" w:lang="es-ES_tradnl" w:vendorID="64" w:dllVersion="131078" w:nlCheck="1" w:checkStyle="0"/>
  <w:activeWritingStyle w:appName="MSWord" w:lang="es-AR" w:vendorID="64" w:dllVersion="131078" w:nlCheck="1" w:checkStyle="1"/>
  <w:activeWritingStyle w:appName="MSWord" w:lang="es-ES" w:vendorID="64" w:dllVersion="4096" w:nlCheck="1" w:checkStyle="0"/>
  <w:activeWritingStyle w:appName="MSWord" w:lang="es-CO" w:vendorID="64" w:dllVersion="4096" w:nlCheck="1" w:checkStyle="0"/>
  <w:activeWritingStyle w:appName="MSWord" w:lang="es-ES_tradnl" w:vendorID="64" w:dllVersion="4096" w:nlCheck="1" w:checkStyle="0"/>
  <w:activeWritingStyle w:appName="MSWord" w:lang="es-MX"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pt-BR" w:vendorID="64" w:dllVersion="4096" w:nlCheck="1" w:checkStyle="0"/>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0"/>
  <w:hyphenationZone w:val="425"/>
  <w:drawingGridHorizontalSpacing w:val="120"/>
  <w:displayHorizontalDrawingGridEvery w:val="2"/>
  <w:displayVerticalDrawingGridEvery w:val="2"/>
  <w:characterSpacingControl w:val="doNotCompress"/>
  <w:hdrShapeDefaults>
    <o:shapedefaults v:ext="edit" spidmax="2049" fill="f" fillcolor="white">
      <v:fill color="white" on="f"/>
      <v:stroke weight=".25pt"/>
      <v:textbox style="mso-fit-shape-to-text:t"/>
      <o:colormru v:ext="edit" colors="white,#ccecff,#963,#fc9,#cf9,#fc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1DA0"/>
    <w:rsid w:val="000001CD"/>
    <w:rsid w:val="00000627"/>
    <w:rsid w:val="00000C57"/>
    <w:rsid w:val="00000CDE"/>
    <w:rsid w:val="00001243"/>
    <w:rsid w:val="00001863"/>
    <w:rsid w:val="00001CE7"/>
    <w:rsid w:val="00001D80"/>
    <w:rsid w:val="00001DC9"/>
    <w:rsid w:val="00002875"/>
    <w:rsid w:val="000036B4"/>
    <w:rsid w:val="00003E28"/>
    <w:rsid w:val="00004442"/>
    <w:rsid w:val="000048A9"/>
    <w:rsid w:val="00004F65"/>
    <w:rsid w:val="0000551F"/>
    <w:rsid w:val="00005E3D"/>
    <w:rsid w:val="00005F37"/>
    <w:rsid w:val="00006174"/>
    <w:rsid w:val="00006652"/>
    <w:rsid w:val="00007596"/>
    <w:rsid w:val="00007D7A"/>
    <w:rsid w:val="00011A9B"/>
    <w:rsid w:val="00011C48"/>
    <w:rsid w:val="00011D6B"/>
    <w:rsid w:val="00012721"/>
    <w:rsid w:val="000127D1"/>
    <w:rsid w:val="000129A2"/>
    <w:rsid w:val="000134F2"/>
    <w:rsid w:val="000135ED"/>
    <w:rsid w:val="000137FC"/>
    <w:rsid w:val="00013A3E"/>
    <w:rsid w:val="00013CC9"/>
    <w:rsid w:val="00013EFD"/>
    <w:rsid w:val="00013F0F"/>
    <w:rsid w:val="000143AA"/>
    <w:rsid w:val="00014FE7"/>
    <w:rsid w:val="00015253"/>
    <w:rsid w:val="000155FD"/>
    <w:rsid w:val="00016180"/>
    <w:rsid w:val="000200EE"/>
    <w:rsid w:val="00020223"/>
    <w:rsid w:val="00020394"/>
    <w:rsid w:val="000210EF"/>
    <w:rsid w:val="00021549"/>
    <w:rsid w:val="000219A2"/>
    <w:rsid w:val="00021D15"/>
    <w:rsid w:val="000221DE"/>
    <w:rsid w:val="000224E5"/>
    <w:rsid w:val="000226F0"/>
    <w:rsid w:val="00023961"/>
    <w:rsid w:val="00023A39"/>
    <w:rsid w:val="00023A5D"/>
    <w:rsid w:val="00023AA2"/>
    <w:rsid w:val="00023CFB"/>
    <w:rsid w:val="00023D61"/>
    <w:rsid w:val="00023DD7"/>
    <w:rsid w:val="0002426C"/>
    <w:rsid w:val="00024AF3"/>
    <w:rsid w:val="00025175"/>
    <w:rsid w:val="000252D0"/>
    <w:rsid w:val="0002548D"/>
    <w:rsid w:val="00025991"/>
    <w:rsid w:val="00025EC7"/>
    <w:rsid w:val="00027278"/>
    <w:rsid w:val="00027985"/>
    <w:rsid w:val="00030401"/>
    <w:rsid w:val="00030895"/>
    <w:rsid w:val="0003121D"/>
    <w:rsid w:val="0003145D"/>
    <w:rsid w:val="00031C05"/>
    <w:rsid w:val="00031C9A"/>
    <w:rsid w:val="0003213A"/>
    <w:rsid w:val="00032424"/>
    <w:rsid w:val="0003328F"/>
    <w:rsid w:val="00033660"/>
    <w:rsid w:val="00033699"/>
    <w:rsid w:val="00033E02"/>
    <w:rsid w:val="00034572"/>
    <w:rsid w:val="00034715"/>
    <w:rsid w:val="00034F3B"/>
    <w:rsid w:val="00034F7C"/>
    <w:rsid w:val="000350E7"/>
    <w:rsid w:val="000369A8"/>
    <w:rsid w:val="00036F21"/>
    <w:rsid w:val="000374A0"/>
    <w:rsid w:val="00037E2D"/>
    <w:rsid w:val="00037F72"/>
    <w:rsid w:val="00040062"/>
    <w:rsid w:val="0004034A"/>
    <w:rsid w:val="00040C88"/>
    <w:rsid w:val="00041794"/>
    <w:rsid w:val="000418E4"/>
    <w:rsid w:val="00042399"/>
    <w:rsid w:val="0004253D"/>
    <w:rsid w:val="000429AE"/>
    <w:rsid w:val="00042E6F"/>
    <w:rsid w:val="00043C7C"/>
    <w:rsid w:val="00043CD1"/>
    <w:rsid w:val="000442CB"/>
    <w:rsid w:val="00044E62"/>
    <w:rsid w:val="0004504D"/>
    <w:rsid w:val="00045092"/>
    <w:rsid w:val="0004525B"/>
    <w:rsid w:val="00045306"/>
    <w:rsid w:val="000453EA"/>
    <w:rsid w:val="00046A59"/>
    <w:rsid w:val="00046E3F"/>
    <w:rsid w:val="000470AF"/>
    <w:rsid w:val="000471A8"/>
    <w:rsid w:val="00047300"/>
    <w:rsid w:val="00047447"/>
    <w:rsid w:val="000478E6"/>
    <w:rsid w:val="00047AE2"/>
    <w:rsid w:val="00047DF5"/>
    <w:rsid w:val="00050171"/>
    <w:rsid w:val="00050797"/>
    <w:rsid w:val="00050E09"/>
    <w:rsid w:val="00050EFA"/>
    <w:rsid w:val="000514A3"/>
    <w:rsid w:val="00052030"/>
    <w:rsid w:val="00052066"/>
    <w:rsid w:val="0005211B"/>
    <w:rsid w:val="00052210"/>
    <w:rsid w:val="00052609"/>
    <w:rsid w:val="0005276D"/>
    <w:rsid w:val="000532A4"/>
    <w:rsid w:val="00053DCB"/>
    <w:rsid w:val="00053FBD"/>
    <w:rsid w:val="00053FD0"/>
    <w:rsid w:val="00054AA4"/>
    <w:rsid w:val="0005526B"/>
    <w:rsid w:val="00056B01"/>
    <w:rsid w:val="00056B4F"/>
    <w:rsid w:val="000574CC"/>
    <w:rsid w:val="0005753E"/>
    <w:rsid w:val="0005756D"/>
    <w:rsid w:val="0005785E"/>
    <w:rsid w:val="000579B3"/>
    <w:rsid w:val="00057ACD"/>
    <w:rsid w:val="00060159"/>
    <w:rsid w:val="000601AA"/>
    <w:rsid w:val="000602F2"/>
    <w:rsid w:val="0006032F"/>
    <w:rsid w:val="00060696"/>
    <w:rsid w:val="00061383"/>
    <w:rsid w:val="00061637"/>
    <w:rsid w:val="00061842"/>
    <w:rsid w:val="00062880"/>
    <w:rsid w:val="00062F4D"/>
    <w:rsid w:val="00063179"/>
    <w:rsid w:val="00063294"/>
    <w:rsid w:val="00064E1A"/>
    <w:rsid w:val="000657B8"/>
    <w:rsid w:val="00065F1F"/>
    <w:rsid w:val="00066005"/>
    <w:rsid w:val="00066EF1"/>
    <w:rsid w:val="000672AF"/>
    <w:rsid w:val="00067A9F"/>
    <w:rsid w:val="00070029"/>
    <w:rsid w:val="000701EE"/>
    <w:rsid w:val="000707A2"/>
    <w:rsid w:val="00071DEE"/>
    <w:rsid w:val="00072047"/>
    <w:rsid w:val="0007225D"/>
    <w:rsid w:val="000728B8"/>
    <w:rsid w:val="00072D5A"/>
    <w:rsid w:val="00073546"/>
    <w:rsid w:val="00073CC6"/>
    <w:rsid w:val="00073D18"/>
    <w:rsid w:val="00074A1E"/>
    <w:rsid w:val="00074CCC"/>
    <w:rsid w:val="00075538"/>
    <w:rsid w:val="00075C85"/>
    <w:rsid w:val="0007604E"/>
    <w:rsid w:val="00076451"/>
    <w:rsid w:val="00076554"/>
    <w:rsid w:val="00076A2A"/>
    <w:rsid w:val="00077249"/>
    <w:rsid w:val="00077524"/>
    <w:rsid w:val="00077AFC"/>
    <w:rsid w:val="0008077D"/>
    <w:rsid w:val="00081398"/>
    <w:rsid w:val="0008185D"/>
    <w:rsid w:val="00081DE8"/>
    <w:rsid w:val="000824F0"/>
    <w:rsid w:val="00082E6A"/>
    <w:rsid w:val="00083569"/>
    <w:rsid w:val="000835D8"/>
    <w:rsid w:val="000837EA"/>
    <w:rsid w:val="000838D4"/>
    <w:rsid w:val="00083965"/>
    <w:rsid w:val="00083A8B"/>
    <w:rsid w:val="00083B0F"/>
    <w:rsid w:val="00083C75"/>
    <w:rsid w:val="000844F7"/>
    <w:rsid w:val="000849BA"/>
    <w:rsid w:val="00084B84"/>
    <w:rsid w:val="00084DF9"/>
    <w:rsid w:val="0008565B"/>
    <w:rsid w:val="000868D4"/>
    <w:rsid w:val="00086AEB"/>
    <w:rsid w:val="000877E7"/>
    <w:rsid w:val="000879F5"/>
    <w:rsid w:val="0009025D"/>
    <w:rsid w:val="000904B9"/>
    <w:rsid w:val="00090640"/>
    <w:rsid w:val="000917AC"/>
    <w:rsid w:val="00091BDC"/>
    <w:rsid w:val="00092202"/>
    <w:rsid w:val="00093705"/>
    <w:rsid w:val="00093B08"/>
    <w:rsid w:val="00093FE4"/>
    <w:rsid w:val="000949CE"/>
    <w:rsid w:val="00095F04"/>
    <w:rsid w:val="000961B3"/>
    <w:rsid w:val="00096632"/>
    <w:rsid w:val="0009678A"/>
    <w:rsid w:val="0009691B"/>
    <w:rsid w:val="00096971"/>
    <w:rsid w:val="00096B73"/>
    <w:rsid w:val="000A02BF"/>
    <w:rsid w:val="000A099C"/>
    <w:rsid w:val="000A0A6E"/>
    <w:rsid w:val="000A0B9A"/>
    <w:rsid w:val="000A0BDC"/>
    <w:rsid w:val="000A178E"/>
    <w:rsid w:val="000A1D5C"/>
    <w:rsid w:val="000A222F"/>
    <w:rsid w:val="000A2E02"/>
    <w:rsid w:val="000A2F22"/>
    <w:rsid w:val="000A2F35"/>
    <w:rsid w:val="000A38FB"/>
    <w:rsid w:val="000A3AEE"/>
    <w:rsid w:val="000A3DB1"/>
    <w:rsid w:val="000A4541"/>
    <w:rsid w:val="000A4BA0"/>
    <w:rsid w:val="000A5457"/>
    <w:rsid w:val="000A5864"/>
    <w:rsid w:val="000A5A4C"/>
    <w:rsid w:val="000A5AE7"/>
    <w:rsid w:val="000A5D8A"/>
    <w:rsid w:val="000A6151"/>
    <w:rsid w:val="000A651B"/>
    <w:rsid w:val="000A660E"/>
    <w:rsid w:val="000A731E"/>
    <w:rsid w:val="000A7467"/>
    <w:rsid w:val="000A7481"/>
    <w:rsid w:val="000A7D3F"/>
    <w:rsid w:val="000B0A2E"/>
    <w:rsid w:val="000B0F1E"/>
    <w:rsid w:val="000B13A8"/>
    <w:rsid w:val="000B158E"/>
    <w:rsid w:val="000B1D64"/>
    <w:rsid w:val="000B1DA1"/>
    <w:rsid w:val="000B202B"/>
    <w:rsid w:val="000B2680"/>
    <w:rsid w:val="000B297A"/>
    <w:rsid w:val="000B310B"/>
    <w:rsid w:val="000B33F2"/>
    <w:rsid w:val="000B37FB"/>
    <w:rsid w:val="000B3F1B"/>
    <w:rsid w:val="000B3FDB"/>
    <w:rsid w:val="000B4074"/>
    <w:rsid w:val="000B4233"/>
    <w:rsid w:val="000B4D05"/>
    <w:rsid w:val="000B4D9B"/>
    <w:rsid w:val="000B51B4"/>
    <w:rsid w:val="000B547F"/>
    <w:rsid w:val="000B5486"/>
    <w:rsid w:val="000B5599"/>
    <w:rsid w:val="000B56E1"/>
    <w:rsid w:val="000B5861"/>
    <w:rsid w:val="000B5D2E"/>
    <w:rsid w:val="000B6408"/>
    <w:rsid w:val="000B6576"/>
    <w:rsid w:val="000B66E3"/>
    <w:rsid w:val="000B7731"/>
    <w:rsid w:val="000B794E"/>
    <w:rsid w:val="000C000B"/>
    <w:rsid w:val="000C1C5B"/>
    <w:rsid w:val="000C1D87"/>
    <w:rsid w:val="000C2599"/>
    <w:rsid w:val="000C2637"/>
    <w:rsid w:val="000C3023"/>
    <w:rsid w:val="000C3339"/>
    <w:rsid w:val="000C3437"/>
    <w:rsid w:val="000C3CE0"/>
    <w:rsid w:val="000C46EC"/>
    <w:rsid w:val="000C47F3"/>
    <w:rsid w:val="000C48D7"/>
    <w:rsid w:val="000C4ABA"/>
    <w:rsid w:val="000C6236"/>
    <w:rsid w:val="000C6832"/>
    <w:rsid w:val="000C689C"/>
    <w:rsid w:val="000C76BE"/>
    <w:rsid w:val="000D07AC"/>
    <w:rsid w:val="000D0D0C"/>
    <w:rsid w:val="000D0D89"/>
    <w:rsid w:val="000D13C2"/>
    <w:rsid w:val="000D1BA6"/>
    <w:rsid w:val="000D1F23"/>
    <w:rsid w:val="000D24D1"/>
    <w:rsid w:val="000D299A"/>
    <w:rsid w:val="000D331D"/>
    <w:rsid w:val="000D3320"/>
    <w:rsid w:val="000D349C"/>
    <w:rsid w:val="000D42CC"/>
    <w:rsid w:val="000D464A"/>
    <w:rsid w:val="000D4741"/>
    <w:rsid w:val="000D4751"/>
    <w:rsid w:val="000D478E"/>
    <w:rsid w:val="000D4E89"/>
    <w:rsid w:val="000D5113"/>
    <w:rsid w:val="000D590A"/>
    <w:rsid w:val="000D62E9"/>
    <w:rsid w:val="000D67C4"/>
    <w:rsid w:val="000D75C4"/>
    <w:rsid w:val="000D7768"/>
    <w:rsid w:val="000D7B5B"/>
    <w:rsid w:val="000E00C7"/>
    <w:rsid w:val="000E0200"/>
    <w:rsid w:val="000E028C"/>
    <w:rsid w:val="000E0887"/>
    <w:rsid w:val="000E176C"/>
    <w:rsid w:val="000E202C"/>
    <w:rsid w:val="000E2320"/>
    <w:rsid w:val="000E29AE"/>
    <w:rsid w:val="000E2CBB"/>
    <w:rsid w:val="000E3AB9"/>
    <w:rsid w:val="000E3DBD"/>
    <w:rsid w:val="000E434D"/>
    <w:rsid w:val="000E48EF"/>
    <w:rsid w:val="000E4A23"/>
    <w:rsid w:val="000E4BF3"/>
    <w:rsid w:val="000E4C3F"/>
    <w:rsid w:val="000E6A4F"/>
    <w:rsid w:val="000E6AD4"/>
    <w:rsid w:val="000E6DC6"/>
    <w:rsid w:val="000E6E10"/>
    <w:rsid w:val="000E7101"/>
    <w:rsid w:val="000E73C8"/>
    <w:rsid w:val="000E7782"/>
    <w:rsid w:val="000F0045"/>
    <w:rsid w:val="000F021F"/>
    <w:rsid w:val="000F047A"/>
    <w:rsid w:val="000F08D2"/>
    <w:rsid w:val="000F0966"/>
    <w:rsid w:val="000F122F"/>
    <w:rsid w:val="000F2365"/>
    <w:rsid w:val="000F28E4"/>
    <w:rsid w:val="000F2A25"/>
    <w:rsid w:val="000F2AD8"/>
    <w:rsid w:val="000F3070"/>
    <w:rsid w:val="000F3079"/>
    <w:rsid w:val="000F315D"/>
    <w:rsid w:val="000F355F"/>
    <w:rsid w:val="000F4278"/>
    <w:rsid w:val="000F598C"/>
    <w:rsid w:val="000F6093"/>
    <w:rsid w:val="000F6965"/>
    <w:rsid w:val="000F6B86"/>
    <w:rsid w:val="000F70C1"/>
    <w:rsid w:val="000F7733"/>
    <w:rsid w:val="00100168"/>
    <w:rsid w:val="001005AD"/>
    <w:rsid w:val="00100617"/>
    <w:rsid w:val="001009B7"/>
    <w:rsid w:val="00100E2B"/>
    <w:rsid w:val="00101F4F"/>
    <w:rsid w:val="00102107"/>
    <w:rsid w:val="001021FA"/>
    <w:rsid w:val="0010229E"/>
    <w:rsid w:val="00102409"/>
    <w:rsid w:val="00102484"/>
    <w:rsid w:val="00102A7C"/>
    <w:rsid w:val="00102A8E"/>
    <w:rsid w:val="00103374"/>
    <w:rsid w:val="00104566"/>
    <w:rsid w:val="00104727"/>
    <w:rsid w:val="00104D1E"/>
    <w:rsid w:val="00104F90"/>
    <w:rsid w:val="001050AA"/>
    <w:rsid w:val="00105198"/>
    <w:rsid w:val="001056CA"/>
    <w:rsid w:val="0010659F"/>
    <w:rsid w:val="0010687D"/>
    <w:rsid w:val="00106A25"/>
    <w:rsid w:val="00106F97"/>
    <w:rsid w:val="001074BD"/>
    <w:rsid w:val="001101B8"/>
    <w:rsid w:val="00110580"/>
    <w:rsid w:val="00110F79"/>
    <w:rsid w:val="001116F5"/>
    <w:rsid w:val="00111951"/>
    <w:rsid w:val="00111BA6"/>
    <w:rsid w:val="00111F91"/>
    <w:rsid w:val="00112AF4"/>
    <w:rsid w:val="0011358C"/>
    <w:rsid w:val="00113720"/>
    <w:rsid w:val="001138CC"/>
    <w:rsid w:val="001139E8"/>
    <w:rsid w:val="001143FB"/>
    <w:rsid w:val="0011475D"/>
    <w:rsid w:val="00114E30"/>
    <w:rsid w:val="00115030"/>
    <w:rsid w:val="00115835"/>
    <w:rsid w:val="00116779"/>
    <w:rsid w:val="00116845"/>
    <w:rsid w:val="00117649"/>
    <w:rsid w:val="001176D5"/>
    <w:rsid w:val="0011788C"/>
    <w:rsid w:val="00117E29"/>
    <w:rsid w:val="00120343"/>
    <w:rsid w:val="00120C3D"/>
    <w:rsid w:val="00120D7C"/>
    <w:rsid w:val="001214F7"/>
    <w:rsid w:val="00121F54"/>
    <w:rsid w:val="0012214B"/>
    <w:rsid w:val="00122C2C"/>
    <w:rsid w:val="00123099"/>
    <w:rsid w:val="00123137"/>
    <w:rsid w:val="0012425B"/>
    <w:rsid w:val="00124438"/>
    <w:rsid w:val="001248E3"/>
    <w:rsid w:val="001249BE"/>
    <w:rsid w:val="00124CBE"/>
    <w:rsid w:val="001254CE"/>
    <w:rsid w:val="00125854"/>
    <w:rsid w:val="00125DCE"/>
    <w:rsid w:val="00127283"/>
    <w:rsid w:val="00127358"/>
    <w:rsid w:val="00127393"/>
    <w:rsid w:val="001277E0"/>
    <w:rsid w:val="00130037"/>
    <w:rsid w:val="001301C0"/>
    <w:rsid w:val="00130D48"/>
    <w:rsid w:val="00130DB2"/>
    <w:rsid w:val="0013145D"/>
    <w:rsid w:val="001315CD"/>
    <w:rsid w:val="001315F9"/>
    <w:rsid w:val="00131B58"/>
    <w:rsid w:val="001328F6"/>
    <w:rsid w:val="00132916"/>
    <w:rsid w:val="00132CD5"/>
    <w:rsid w:val="001332B2"/>
    <w:rsid w:val="001336D8"/>
    <w:rsid w:val="00133C77"/>
    <w:rsid w:val="00134145"/>
    <w:rsid w:val="001343CF"/>
    <w:rsid w:val="00134AE1"/>
    <w:rsid w:val="00134CBD"/>
    <w:rsid w:val="001353B7"/>
    <w:rsid w:val="0013560D"/>
    <w:rsid w:val="00135816"/>
    <w:rsid w:val="00135B17"/>
    <w:rsid w:val="00135DD1"/>
    <w:rsid w:val="001372B1"/>
    <w:rsid w:val="001375B2"/>
    <w:rsid w:val="00137609"/>
    <w:rsid w:val="00137D75"/>
    <w:rsid w:val="00140041"/>
    <w:rsid w:val="00140810"/>
    <w:rsid w:val="00140BED"/>
    <w:rsid w:val="00141A34"/>
    <w:rsid w:val="00141BB1"/>
    <w:rsid w:val="00141C6E"/>
    <w:rsid w:val="00141E75"/>
    <w:rsid w:val="001426FD"/>
    <w:rsid w:val="00142C5E"/>
    <w:rsid w:val="00143719"/>
    <w:rsid w:val="00143759"/>
    <w:rsid w:val="00143B70"/>
    <w:rsid w:val="00143F6F"/>
    <w:rsid w:val="0014402C"/>
    <w:rsid w:val="00144463"/>
    <w:rsid w:val="0014489B"/>
    <w:rsid w:val="001448C4"/>
    <w:rsid w:val="001456C5"/>
    <w:rsid w:val="00145920"/>
    <w:rsid w:val="00146355"/>
    <w:rsid w:val="00146A3B"/>
    <w:rsid w:val="00146F07"/>
    <w:rsid w:val="0014735B"/>
    <w:rsid w:val="00147606"/>
    <w:rsid w:val="00147BA9"/>
    <w:rsid w:val="00147DF8"/>
    <w:rsid w:val="00147F95"/>
    <w:rsid w:val="001502AC"/>
    <w:rsid w:val="00150753"/>
    <w:rsid w:val="00150D82"/>
    <w:rsid w:val="00150E6D"/>
    <w:rsid w:val="0015110B"/>
    <w:rsid w:val="001513F4"/>
    <w:rsid w:val="001516B2"/>
    <w:rsid w:val="00151753"/>
    <w:rsid w:val="00151912"/>
    <w:rsid w:val="001527E0"/>
    <w:rsid w:val="00152A1C"/>
    <w:rsid w:val="00152D2F"/>
    <w:rsid w:val="00152D7B"/>
    <w:rsid w:val="0015311E"/>
    <w:rsid w:val="001539C6"/>
    <w:rsid w:val="00154268"/>
    <w:rsid w:val="00154EBD"/>
    <w:rsid w:val="001556C5"/>
    <w:rsid w:val="00155BFF"/>
    <w:rsid w:val="00156391"/>
    <w:rsid w:val="00156E35"/>
    <w:rsid w:val="00157482"/>
    <w:rsid w:val="001578E6"/>
    <w:rsid w:val="00157E09"/>
    <w:rsid w:val="00160172"/>
    <w:rsid w:val="00160533"/>
    <w:rsid w:val="001605DC"/>
    <w:rsid w:val="00161446"/>
    <w:rsid w:val="00161A63"/>
    <w:rsid w:val="001622F9"/>
    <w:rsid w:val="00162D79"/>
    <w:rsid w:val="00163FCA"/>
    <w:rsid w:val="00164A0F"/>
    <w:rsid w:val="00164D57"/>
    <w:rsid w:val="0016575C"/>
    <w:rsid w:val="00165D60"/>
    <w:rsid w:val="00165F3C"/>
    <w:rsid w:val="00165F86"/>
    <w:rsid w:val="00166287"/>
    <w:rsid w:val="00166AF6"/>
    <w:rsid w:val="00167106"/>
    <w:rsid w:val="00167119"/>
    <w:rsid w:val="00167435"/>
    <w:rsid w:val="00167A6D"/>
    <w:rsid w:val="0017035C"/>
    <w:rsid w:val="0017068E"/>
    <w:rsid w:val="00170BD5"/>
    <w:rsid w:val="00171406"/>
    <w:rsid w:val="00171480"/>
    <w:rsid w:val="0017176A"/>
    <w:rsid w:val="00171FA3"/>
    <w:rsid w:val="001729FA"/>
    <w:rsid w:val="0017303A"/>
    <w:rsid w:val="0017379D"/>
    <w:rsid w:val="0017400A"/>
    <w:rsid w:val="0017413C"/>
    <w:rsid w:val="0017477A"/>
    <w:rsid w:val="00174AFB"/>
    <w:rsid w:val="00174B3A"/>
    <w:rsid w:val="00174CCD"/>
    <w:rsid w:val="00174D79"/>
    <w:rsid w:val="0017539C"/>
    <w:rsid w:val="0017583E"/>
    <w:rsid w:val="00175CC6"/>
    <w:rsid w:val="00176AE8"/>
    <w:rsid w:val="00177130"/>
    <w:rsid w:val="001775C7"/>
    <w:rsid w:val="001778E1"/>
    <w:rsid w:val="001779B9"/>
    <w:rsid w:val="00177A8B"/>
    <w:rsid w:val="00180953"/>
    <w:rsid w:val="00181275"/>
    <w:rsid w:val="00181852"/>
    <w:rsid w:val="00181EA7"/>
    <w:rsid w:val="0018258E"/>
    <w:rsid w:val="00184095"/>
    <w:rsid w:val="001854A6"/>
    <w:rsid w:val="00186117"/>
    <w:rsid w:val="00186EF7"/>
    <w:rsid w:val="00187833"/>
    <w:rsid w:val="001903B4"/>
    <w:rsid w:val="0019148F"/>
    <w:rsid w:val="00191825"/>
    <w:rsid w:val="00191A05"/>
    <w:rsid w:val="00191F0D"/>
    <w:rsid w:val="0019204D"/>
    <w:rsid w:val="001922ED"/>
    <w:rsid w:val="00192994"/>
    <w:rsid w:val="00193269"/>
    <w:rsid w:val="001933DE"/>
    <w:rsid w:val="00193CCF"/>
    <w:rsid w:val="00193E5B"/>
    <w:rsid w:val="00194216"/>
    <w:rsid w:val="001942A6"/>
    <w:rsid w:val="00194353"/>
    <w:rsid w:val="0019463B"/>
    <w:rsid w:val="001948AA"/>
    <w:rsid w:val="00194BC0"/>
    <w:rsid w:val="00194BE5"/>
    <w:rsid w:val="00194D94"/>
    <w:rsid w:val="0019569D"/>
    <w:rsid w:val="001959CA"/>
    <w:rsid w:val="001969C1"/>
    <w:rsid w:val="00196B92"/>
    <w:rsid w:val="00197156"/>
    <w:rsid w:val="00197238"/>
    <w:rsid w:val="00197677"/>
    <w:rsid w:val="00197E13"/>
    <w:rsid w:val="00197E64"/>
    <w:rsid w:val="001A119F"/>
    <w:rsid w:val="001A1518"/>
    <w:rsid w:val="001A1998"/>
    <w:rsid w:val="001A1BCC"/>
    <w:rsid w:val="001A1E29"/>
    <w:rsid w:val="001A220B"/>
    <w:rsid w:val="001A2AC4"/>
    <w:rsid w:val="001A2E20"/>
    <w:rsid w:val="001A300C"/>
    <w:rsid w:val="001A30EF"/>
    <w:rsid w:val="001A3128"/>
    <w:rsid w:val="001A3C38"/>
    <w:rsid w:val="001A3EAB"/>
    <w:rsid w:val="001A4728"/>
    <w:rsid w:val="001A4775"/>
    <w:rsid w:val="001A5AAF"/>
    <w:rsid w:val="001A752B"/>
    <w:rsid w:val="001A7A68"/>
    <w:rsid w:val="001B0FD7"/>
    <w:rsid w:val="001B1B46"/>
    <w:rsid w:val="001B1DB1"/>
    <w:rsid w:val="001B1F89"/>
    <w:rsid w:val="001B27E2"/>
    <w:rsid w:val="001B28CF"/>
    <w:rsid w:val="001B3084"/>
    <w:rsid w:val="001B30C5"/>
    <w:rsid w:val="001B366C"/>
    <w:rsid w:val="001B3CF8"/>
    <w:rsid w:val="001B3D0F"/>
    <w:rsid w:val="001B3DA1"/>
    <w:rsid w:val="001B41AD"/>
    <w:rsid w:val="001B4E3A"/>
    <w:rsid w:val="001B5175"/>
    <w:rsid w:val="001B58DC"/>
    <w:rsid w:val="001B6337"/>
    <w:rsid w:val="001B734C"/>
    <w:rsid w:val="001B753D"/>
    <w:rsid w:val="001B7566"/>
    <w:rsid w:val="001B794F"/>
    <w:rsid w:val="001B7C6E"/>
    <w:rsid w:val="001C032A"/>
    <w:rsid w:val="001C0F66"/>
    <w:rsid w:val="001C11D8"/>
    <w:rsid w:val="001C153C"/>
    <w:rsid w:val="001C1DA5"/>
    <w:rsid w:val="001C2105"/>
    <w:rsid w:val="001C2409"/>
    <w:rsid w:val="001C2426"/>
    <w:rsid w:val="001C262B"/>
    <w:rsid w:val="001C2BDF"/>
    <w:rsid w:val="001C3A8A"/>
    <w:rsid w:val="001C3DA4"/>
    <w:rsid w:val="001C41BA"/>
    <w:rsid w:val="001C4521"/>
    <w:rsid w:val="001C48D1"/>
    <w:rsid w:val="001C4ED6"/>
    <w:rsid w:val="001C4F05"/>
    <w:rsid w:val="001C537F"/>
    <w:rsid w:val="001C5706"/>
    <w:rsid w:val="001C573F"/>
    <w:rsid w:val="001C71E8"/>
    <w:rsid w:val="001C7264"/>
    <w:rsid w:val="001C7D13"/>
    <w:rsid w:val="001D0744"/>
    <w:rsid w:val="001D085D"/>
    <w:rsid w:val="001D0DF6"/>
    <w:rsid w:val="001D0E36"/>
    <w:rsid w:val="001D2460"/>
    <w:rsid w:val="001D26C7"/>
    <w:rsid w:val="001D2B39"/>
    <w:rsid w:val="001D2CAE"/>
    <w:rsid w:val="001D2F0C"/>
    <w:rsid w:val="001D3203"/>
    <w:rsid w:val="001D3A67"/>
    <w:rsid w:val="001D43EB"/>
    <w:rsid w:val="001D4771"/>
    <w:rsid w:val="001D4FC6"/>
    <w:rsid w:val="001D5771"/>
    <w:rsid w:val="001D5D74"/>
    <w:rsid w:val="001D6178"/>
    <w:rsid w:val="001D6552"/>
    <w:rsid w:val="001D71B2"/>
    <w:rsid w:val="001D7E55"/>
    <w:rsid w:val="001D7E70"/>
    <w:rsid w:val="001E0A40"/>
    <w:rsid w:val="001E0A9A"/>
    <w:rsid w:val="001E10A7"/>
    <w:rsid w:val="001E125D"/>
    <w:rsid w:val="001E1537"/>
    <w:rsid w:val="001E17C2"/>
    <w:rsid w:val="001E1A79"/>
    <w:rsid w:val="001E1C5F"/>
    <w:rsid w:val="001E25B7"/>
    <w:rsid w:val="001E2D44"/>
    <w:rsid w:val="001E3303"/>
    <w:rsid w:val="001E340E"/>
    <w:rsid w:val="001E34D8"/>
    <w:rsid w:val="001E3AA8"/>
    <w:rsid w:val="001E3ACA"/>
    <w:rsid w:val="001E40A7"/>
    <w:rsid w:val="001E4110"/>
    <w:rsid w:val="001E4DD3"/>
    <w:rsid w:val="001E5394"/>
    <w:rsid w:val="001E60AB"/>
    <w:rsid w:val="001E64BE"/>
    <w:rsid w:val="001E64FD"/>
    <w:rsid w:val="001E65CA"/>
    <w:rsid w:val="001E7993"/>
    <w:rsid w:val="001E7AD5"/>
    <w:rsid w:val="001E7D91"/>
    <w:rsid w:val="001E7E6F"/>
    <w:rsid w:val="001F00AB"/>
    <w:rsid w:val="001F03CF"/>
    <w:rsid w:val="001F0548"/>
    <w:rsid w:val="001F0753"/>
    <w:rsid w:val="001F0E75"/>
    <w:rsid w:val="001F15B8"/>
    <w:rsid w:val="001F178E"/>
    <w:rsid w:val="001F1BD1"/>
    <w:rsid w:val="001F2564"/>
    <w:rsid w:val="001F3838"/>
    <w:rsid w:val="001F3989"/>
    <w:rsid w:val="001F3C04"/>
    <w:rsid w:val="001F465F"/>
    <w:rsid w:val="001F46F3"/>
    <w:rsid w:val="001F4B90"/>
    <w:rsid w:val="001F6143"/>
    <w:rsid w:val="001F65C9"/>
    <w:rsid w:val="001F6758"/>
    <w:rsid w:val="001F6B4F"/>
    <w:rsid w:val="001F6E88"/>
    <w:rsid w:val="001F709F"/>
    <w:rsid w:val="001F719B"/>
    <w:rsid w:val="001F719F"/>
    <w:rsid w:val="0020161B"/>
    <w:rsid w:val="00201658"/>
    <w:rsid w:val="00201DC3"/>
    <w:rsid w:val="00201EF1"/>
    <w:rsid w:val="00201F3B"/>
    <w:rsid w:val="0020274E"/>
    <w:rsid w:val="0020303C"/>
    <w:rsid w:val="00204299"/>
    <w:rsid w:val="002044FF"/>
    <w:rsid w:val="00204F86"/>
    <w:rsid w:val="0020506A"/>
    <w:rsid w:val="0020516F"/>
    <w:rsid w:val="002054E2"/>
    <w:rsid w:val="002056FA"/>
    <w:rsid w:val="002057AB"/>
    <w:rsid w:val="00205AB2"/>
    <w:rsid w:val="00207659"/>
    <w:rsid w:val="00210352"/>
    <w:rsid w:val="00210403"/>
    <w:rsid w:val="0021059A"/>
    <w:rsid w:val="002106FB"/>
    <w:rsid w:val="00210DF5"/>
    <w:rsid w:val="00211A2F"/>
    <w:rsid w:val="00211AB8"/>
    <w:rsid w:val="00211D96"/>
    <w:rsid w:val="002129CE"/>
    <w:rsid w:val="00212A40"/>
    <w:rsid w:val="00212C56"/>
    <w:rsid w:val="00212CCF"/>
    <w:rsid w:val="002135B1"/>
    <w:rsid w:val="002137B6"/>
    <w:rsid w:val="00213DB6"/>
    <w:rsid w:val="0021403A"/>
    <w:rsid w:val="002142C3"/>
    <w:rsid w:val="00214EB5"/>
    <w:rsid w:val="00214F74"/>
    <w:rsid w:val="00215117"/>
    <w:rsid w:val="00215306"/>
    <w:rsid w:val="002153FB"/>
    <w:rsid w:val="00215A10"/>
    <w:rsid w:val="00215D17"/>
    <w:rsid w:val="00215FCA"/>
    <w:rsid w:val="002163A2"/>
    <w:rsid w:val="00217196"/>
    <w:rsid w:val="0021720D"/>
    <w:rsid w:val="00217933"/>
    <w:rsid w:val="00217FF7"/>
    <w:rsid w:val="00220BE3"/>
    <w:rsid w:val="00220DA5"/>
    <w:rsid w:val="00221420"/>
    <w:rsid w:val="002218BE"/>
    <w:rsid w:val="00222098"/>
    <w:rsid w:val="00222AD8"/>
    <w:rsid w:val="00222F73"/>
    <w:rsid w:val="0022349B"/>
    <w:rsid w:val="00223593"/>
    <w:rsid w:val="00223A04"/>
    <w:rsid w:val="00223CEB"/>
    <w:rsid w:val="0022404F"/>
    <w:rsid w:val="00224791"/>
    <w:rsid w:val="002251F6"/>
    <w:rsid w:val="002257CA"/>
    <w:rsid w:val="00225824"/>
    <w:rsid w:val="00225A81"/>
    <w:rsid w:val="00225B4D"/>
    <w:rsid w:val="00225D91"/>
    <w:rsid w:val="0022627F"/>
    <w:rsid w:val="00226858"/>
    <w:rsid w:val="00226945"/>
    <w:rsid w:val="002273A0"/>
    <w:rsid w:val="0022754F"/>
    <w:rsid w:val="00227988"/>
    <w:rsid w:val="0023025E"/>
    <w:rsid w:val="00230522"/>
    <w:rsid w:val="00230950"/>
    <w:rsid w:val="00230B8F"/>
    <w:rsid w:val="00230BBA"/>
    <w:rsid w:val="00230CA6"/>
    <w:rsid w:val="002313D4"/>
    <w:rsid w:val="00231D81"/>
    <w:rsid w:val="00231DBE"/>
    <w:rsid w:val="00231F12"/>
    <w:rsid w:val="00232009"/>
    <w:rsid w:val="002324A8"/>
    <w:rsid w:val="002330D3"/>
    <w:rsid w:val="002332E0"/>
    <w:rsid w:val="002335FA"/>
    <w:rsid w:val="0023394A"/>
    <w:rsid w:val="00233B31"/>
    <w:rsid w:val="00233C50"/>
    <w:rsid w:val="00233CB8"/>
    <w:rsid w:val="0023526B"/>
    <w:rsid w:val="00235774"/>
    <w:rsid w:val="002358E3"/>
    <w:rsid w:val="00235B7D"/>
    <w:rsid w:val="00235C9E"/>
    <w:rsid w:val="00236C31"/>
    <w:rsid w:val="00237024"/>
    <w:rsid w:val="00237886"/>
    <w:rsid w:val="0023791B"/>
    <w:rsid w:val="00237B53"/>
    <w:rsid w:val="002409BF"/>
    <w:rsid w:val="00240E70"/>
    <w:rsid w:val="00240FCC"/>
    <w:rsid w:val="0024116E"/>
    <w:rsid w:val="002412D4"/>
    <w:rsid w:val="00241539"/>
    <w:rsid w:val="0024215C"/>
    <w:rsid w:val="002422E2"/>
    <w:rsid w:val="00242453"/>
    <w:rsid w:val="002426FA"/>
    <w:rsid w:val="002427B7"/>
    <w:rsid w:val="002428DE"/>
    <w:rsid w:val="00242E47"/>
    <w:rsid w:val="00243140"/>
    <w:rsid w:val="00243AC2"/>
    <w:rsid w:val="00244488"/>
    <w:rsid w:val="00244542"/>
    <w:rsid w:val="00244793"/>
    <w:rsid w:val="00244852"/>
    <w:rsid w:val="0024533D"/>
    <w:rsid w:val="00245528"/>
    <w:rsid w:val="0024555C"/>
    <w:rsid w:val="00245579"/>
    <w:rsid w:val="00245CEA"/>
    <w:rsid w:val="002462E9"/>
    <w:rsid w:val="00246E10"/>
    <w:rsid w:val="00246F2B"/>
    <w:rsid w:val="00247550"/>
    <w:rsid w:val="00247909"/>
    <w:rsid w:val="00247C67"/>
    <w:rsid w:val="00250D30"/>
    <w:rsid w:val="00250D9C"/>
    <w:rsid w:val="00250E97"/>
    <w:rsid w:val="00250F5B"/>
    <w:rsid w:val="00250F6C"/>
    <w:rsid w:val="0025106D"/>
    <w:rsid w:val="00251E28"/>
    <w:rsid w:val="00251F00"/>
    <w:rsid w:val="0025208C"/>
    <w:rsid w:val="00252604"/>
    <w:rsid w:val="0025333F"/>
    <w:rsid w:val="002534C7"/>
    <w:rsid w:val="002539A7"/>
    <w:rsid w:val="00253D41"/>
    <w:rsid w:val="00253FA0"/>
    <w:rsid w:val="00254047"/>
    <w:rsid w:val="00254272"/>
    <w:rsid w:val="00254363"/>
    <w:rsid w:val="002546AF"/>
    <w:rsid w:val="00254DC6"/>
    <w:rsid w:val="00254ED8"/>
    <w:rsid w:val="00255238"/>
    <w:rsid w:val="00255CD6"/>
    <w:rsid w:val="0025602B"/>
    <w:rsid w:val="002560A3"/>
    <w:rsid w:val="00256E78"/>
    <w:rsid w:val="00256ED6"/>
    <w:rsid w:val="00256F0D"/>
    <w:rsid w:val="00256FE4"/>
    <w:rsid w:val="002571FA"/>
    <w:rsid w:val="0025746E"/>
    <w:rsid w:val="00257A80"/>
    <w:rsid w:val="0026008D"/>
    <w:rsid w:val="002609F1"/>
    <w:rsid w:val="00260EC9"/>
    <w:rsid w:val="00260F66"/>
    <w:rsid w:val="00261252"/>
    <w:rsid w:val="002613CB"/>
    <w:rsid w:val="00261405"/>
    <w:rsid w:val="00261928"/>
    <w:rsid w:val="00261DC3"/>
    <w:rsid w:val="00261F5D"/>
    <w:rsid w:val="00262A83"/>
    <w:rsid w:val="00262B48"/>
    <w:rsid w:val="00262CED"/>
    <w:rsid w:val="00263400"/>
    <w:rsid w:val="002635F9"/>
    <w:rsid w:val="002637CA"/>
    <w:rsid w:val="002641AD"/>
    <w:rsid w:val="002642A8"/>
    <w:rsid w:val="002645B9"/>
    <w:rsid w:val="002649AD"/>
    <w:rsid w:val="00264C4F"/>
    <w:rsid w:val="0026537B"/>
    <w:rsid w:val="002655C2"/>
    <w:rsid w:val="0026571E"/>
    <w:rsid w:val="00265888"/>
    <w:rsid w:val="00265947"/>
    <w:rsid w:val="002665D0"/>
    <w:rsid w:val="002666F1"/>
    <w:rsid w:val="0026686A"/>
    <w:rsid w:val="00266AB9"/>
    <w:rsid w:val="00267219"/>
    <w:rsid w:val="002672E2"/>
    <w:rsid w:val="00267E38"/>
    <w:rsid w:val="002704B5"/>
    <w:rsid w:val="00270917"/>
    <w:rsid w:val="00270AA0"/>
    <w:rsid w:val="00270EE9"/>
    <w:rsid w:val="0027141E"/>
    <w:rsid w:val="0027145C"/>
    <w:rsid w:val="0027150C"/>
    <w:rsid w:val="00271C60"/>
    <w:rsid w:val="0027298F"/>
    <w:rsid w:val="00273609"/>
    <w:rsid w:val="002739B0"/>
    <w:rsid w:val="00275306"/>
    <w:rsid w:val="0027533C"/>
    <w:rsid w:val="00275609"/>
    <w:rsid w:val="00275880"/>
    <w:rsid w:val="00275E0E"/>
    <w:rsid w:val="002760C6"/>
    <w:rsid w:val="0027677C"/>
    <w:rsid w:val="00276968"/>
    <w:rsid w:val="00276DEA"/>
    <w:rsid w:val="00277115"/>
    <w:rsid w:val="00277130"/>
    <w:rsid w:val="00277284"/>
    <w:rsid w:val="00277470"/>
    <w:rsid w:val="0027771E"/>
    <w:rsid w:val="002778C9"/>
    <w:rsid w:val="00277D97"/>
    <w:rsid w:val="002809B7"/>
    <w:rsid w:val="00280F01"/>
    <w:rsid w:val="00280F8D"/>
    <w:rsid w:val="00281029"/>
    <w:rsid w:val="00281314"/>
    <w:rsid w:val="0028150D"/>
    <w:rsid w:val="00282074"/>
    <w:rsid w:val="0028264F"/>
    <w:rsid w:val="00282A72"/>
    <w:rsid w:val="00282ADE"/>
    <w:rsid w:val="0028344E"/>
    <w:rsid w:val="00283A93"/>
    <w:rsid w:val="00283B69"/>
    <w:rsid w:val="00283DFE"/>
    <w:rsid w:val="0028406B"/>
    <w:rsid w:val="0028423C"/>
    <w:rsid w:val="002842F3"/>
    <w:rsid w:val="00284359"/>
    <w:rsid w:val="0028439C"/>
    <w:rsid w:val="0028446A"/>
    <w:rsid w:val="0028490E"/>
    <w:rsid w:val="0028568D"/>
    <w:rsid w:val="00285707"/>
    <w:rsid w:val="00286B3A"/>
    <w:rsid w:val="00286B69"/>
    <w:rsid w:val="00286F8D"/>
    <w:rsid w:val="002874EF"/>
    <w:rsid w:val="002875D6"/>
    <w:rsid w:val="002875EE"/>
    <w:rsid w:val="00287681"/>
    <w:rsid w:val="002877D7"/>
    <w:rsid w:val="00287820"/>
    <w:rsid w:val="00287AE0"/>
    <w:rsid w:val="00287B18"/>
    <w:rsid w:val="00287EB2"/>
    <w:rsid w:val="0029095F"/>
    <w:rsid w:val="00290F58"/>
    <w:rsid w:val="0029106B"/>
    <w:rsid w:val="002913D9"/>
    <w:rsid w:val="0029140F"/>
    <w:rsid w:val="002917D5"/>
    <w:rsid w:val="002919C8"/>
    <w:rsid w:val="00291DF3"/>
    <w:rsid w:val="002923F9"/>
    <w:rsid w:val="002936BB"/>
    <w:rsid w:val="002939CB"/>
    <w:rsid w:val="00293B5F"/>
    <w:rsid w:val="00293C7D"/>
    <w:rsid w:val="00293DDD"/>
    <w:rsid w:val="00294617"/>
    <w:rsid w:val="00294729"/>
    <w:rsid w:val="002947B6"/>
    <w:rsid w:val="00294B2E"/>
    <w:rsid w:val="00294F8B"/>
    <w:rsid w:val="0029507A"/>
    <w:rsid w:val="0029606D"/>
    <w:rsid w:val="00296222"/>
    <w:rsid w:val="002966C1"/>
    <w:rsid w:val="00296B6D"/>
    <w:rsid w:val="00296D43"/>
    <w:rsid w:val="00296F6D"/>
    <w:rsid w:val="0029767B"/>
    <w:rsid w:val="00297816"/>
    <w:rsid w:val="0029783B"/>
    <w:rsid w:val="00297E32"/>
    <w:rsid w:val="002A0761"/>
    <w:rsid w:val="002A078A"/>
    <w:rsid w:val="002A09C9"/>
    <w:rsid w:val="002A121A"/>
    <w:rsid w:val="002A187B"/>
    <w:rsid w:val="002A1B52"/>
    <w:rsid w:val="002A2E2D"/>
    <w:rsid w:val="002A3198"/>
    <w:rsid w:val="002A34D1"/>
    <w:rsid w:val="002A3666"/>
    <w:rsid w:val="002A39C1"/>
    <w:rsid w:val="002A3E40"/>
    <w:rsid w:val="002A4252"/>
    <w:rsid w:val="002A4950"/>
    <w:rsid w:val="002A4BBD"/>
    <w:rsid w:val="002A4F0D"/>
    <w:rsid w:val="002A5123"/>
    <w:rsid w:val="002A5588"/>
    <w:rsid w:val="002A56F9"/>
    <w:rsid w:val="002A5955"/>
    <w:rsid w:val="002A65E6"/>
    <w:rsid w:val="002A6977"/>
    <w:rsid w:val="002A6C09"/>
    <w:rsid w:val="002A6D10"/>
    <w:rsid w:val="002A711E"/>
    <w:rsid w:val="002A74C6"/>
    <w:rsid w:val="002A7510"/>
    <w:rsid w:val="002A7EC4"/>
    <w:rsid w:val="002B00FE"/>
    <w:rsid w:val="002B02F0"/>
    <w:rsid w:val="002B0800"/>
    <w:rsid w:val="002B0F34"/>
    <w:rsid w:val="002B1152"/>
    <w:rsid w:val="002B116A"/>
    <w:rsid w:val="002B11C3"/>
    <w:rsid w:val="002B12BD"/>
    <w:rsid w:val="002B1414"/>
    <w:rsid w:val="002B18FF"/>
    <w:rsid w:val="002B1B4F"/>
    <w:rsid w:val="002B1B56"/>
    <w:rsid w:val="002B1D03"/>
    <w:rsid w:val="002B1E1F"/>
    <w:rsid w:val="002B1FF5"/>
    <w:rsid w:val="002B2010"/>
    <w:rsid w:val="002B218B"/>
    <w:rsid w:val="002B2474"/>
    <w:rsid w:val="002B3200"/>
    <w:rsid w:val="002B3607"/>
    <w:rsid w:val="002B3A64"/>
    <w:rsid w:val="002B41BA"/>
    <w:rsid w:val="002B4A88"/>
    <w:rsid w:val="002B4E19"/>
    <w:rsid w:val="002B4ECF"/>
    <w:rsid w:val="002B5BD2"/>
    <w:rsid w:val="002B5E99"/>
    <w:rsid w:val="002B63F5"/>
    <w:rsid w:val="002B6461"/>
    <w:rsid w:val="002B655B"/>
    <w:rsid w:val="002B6B62"/>
    <w:rsid w:val="002B7CED"/>
    <w:rsid w:val="002B7D91"/>
    <w:rsid w:val="002C0BED"/>
    <w:rsid w:val="002C0E45"/>
    <w:rsid w:val="002C1190"/>
    <w:rsid w:val="002C12F7"/>
    <w:rsid w:val="002C1586"/>
    <w:rsid w:val="002C281B"/>
    <w:rsid w:val="002C29C7"/>
    <w:rsid w:val="002C2CCC"/>
    <w:rsid w:val="002C2CE2"/>
    <w:rsid w:val="002C3984"/>
    <w:rsid w:val="002C3A8A"/>
    <w:rsid w:val="002C3FCB"/>
    <w:rsid w:val="002C4099"/>
    <w:rsid w:val="002C4D0D"/>
    <w:rsid w:val="002C4F53"/>
    <w:rsid w:val="002C5255"/>
    <w:rsid w:val="002C61C2"/>
    <w:rsid w:val="002C640C"/>
    <w:rsid w:val="002D03D2"/>
    <w:rsid w:val="002D0663"/>
    <w:rsid w:val="002D06B9"/>
    <w:rsid w:val="002D0BF8"/>
    <w:rsid w:val="002D104C"/>
    <w:rsid w:val="002D10AA"/>
    <w:rsid w:val="002D12E7"/>
    <w:rsid w:val="002D1686"/>
    <w:rsid w:val="002D208E"/>
    <w:rsid w:val="002D21F5"/>
    <w:rsid w:val="002D2729"/>
    <w:rsid w:val="002D276D"/>
    <w:rsid w:val="002D2B46"/>
    <w:rsid w:val="002D34F6"/>
    <w:rsid w:val="002D3C2B"/>
    <w:rsid w:val="002D401C"/>
    <w:rsid w:val="002D46AB"/>
    <w:rsid w:val="002D559A"/>
    <w:rsid w:val="002D57DA"/>
    <w:rsid w:val="002D58B4"/>
    <w:rsid w:val="002D5B80"/>
    <w:rsid w:val="002D5C08"/>
    <w:rsid w:val="002D5C4F"/>
    <w:rsid w:val="002D5FD1"/>
    <w:rsid w:val="002D60D7"/>
    <w:rsid w:val="002D60DA"/>
    <w:rsid w:val="002D6355"/>
    <w:rsid w:val="002D66B5"/>
    <w:rsid w:val="002D6C63"/>
    <w:rsid w:val="002D71F3"/>
    <w:rsid w:val="002D7228"/>
    <w:rsid w:val="002D73B0"/>
    <w:rsid w:val="002D7681"/>
    <w:rsid w:val="002D7D27"/>
    <w:rsid w:val="002E0322"/>
    <w:rsid w:val="002E06B3"/>
    <w:rsid w:val="002E077E"/>
    <w:rsid w:val="002E0F96"/>
    <w:rsid w:val="002E294D"/>
    <w:rsid w:val="002E2A03"/>
    <w:rsid w:val="002E2D57"/>
    <w:rsid w:val="002E4D27"/>
    <w:rsid w:val="002E538B"/>
    <w:rsid w:val="002E5557"/>
    <w:rsid w:val="002E5856"/>
    <w:rsid w:val="002E641B"/>
    <w:rsid w:val="002E6645"/>
    <w:rsid w:val="002E6A1D"/>
    <w:rsid w:val="002E6C54"/>
    <w:rsid w:val="002E703C"/>
    <w:rsid w:val="002E71D8"/>
    <w:rsid w:val="002E7410"/>
    <w:rsid w:val="002E7D44"/>
    <w:rsid w:val="002E7E03"/>
    <w:rsid w:val="002F077A"/>
    <w:rsid w:val="002F07F1"/>
    <w:rsid w:val="002F1346"/>
    <w:rsid w:val="002F1530"/>
    <w:rsid w:val="002F15F0"/>
    <w:rsid w:val="002F1AF1"/>
    <w:rsid w:val="002F269F"/>
    <w:rsid w:val="002F2DE0"/>
    <w:rsid w:val="002F33B9"/>
    <w:rsid w:val="002F350B"/>
    <w:rsid w:val="002F3656"/>
    <w:rsid w:val="002F3AA4"/>
    <w:rsid w:val="002F4B26"/>
    <w:rsid w:val="002F4F13"/>
    <w:rsid w:val="002F53BC"/>
    <w:rsid w:val="002F5741"/>
    <w:rsid w:val="002F5D07"/>
    <w:rsid w:val="002F6286"/>
    <w:rsid w:val="002F658E"/>
    <w:rsid w:val="002F66F5"/>
    <w:rsid w:val="002F6B28"/>
    <w:rsid w:val="002F6B62"/>
    <w:rsid w:val="002F71C8"/>
    <w:rsid w:val="002F78B3"/>
    <w:rsid w:val="002F7CB8"/>
    <w:rsid w:val="002F7F5B"/>
    <w:rsid w:val="003003BE"/>
    <w:rsid w:val="00300987"/>
    <w:rsid w:val="00300C55"/>
    <w:rsid w:val="00300CC1"/>
    <w:rsid w:val="00301117"/>
    <w:rsid w:val="00301510"/>
    <w:rsid w:val="003017DF"/>
    <w:rsid w:val="0030183F"/>
    <w:rsid w:val="00301D52"/>
    <w:rsid w:val="003022DF"/>
    <w:rsid w:val="00302540"/>
    <w:rsid w:val="00303345"/>
    <w:rsid w:val="003036BF"/>
    <w:rsid w:val="0030381D"/>
    <w:rsid w:val="00303C6F"/>
    <w:rsid w:val="003045A7"/>
    <w:rsid w:val="00304E28"/>
    <w:rsid w:val="0030554F"/>
    <w:rsid w:val="00305582"/>
    <w:rsid w:val="003057E6"/>
    <w:rsid w:val="0030590D"/>
    <w:rsid w:val="00305CF8"/>
    <w:rsid w:val="00306845"/>
    <w:rsid w:val="003069E4"/>
    <w:rsid w:val="00306A33"/>
    <w:rsid w:val="003101E8"/>
    <w:rsid w:val="00311074"/>
    <w:rsid w:val="00311209"/>
    <w:rsid w:val="00311385"/>
    <w:rsid w:val="00311E26"/>
    <w:rsid w:val="00312149"/>
    <w:rsid w:val="003121AE"/>
    <w:rsid w:val="003130D0"/>
    <w:rsid w:val="00313238"/>
    <w:rsid w:val="003135E8"/>
    <w:rsid w:val="00313670"/>
    <w:rsid w:val="00313FC0"/>
    <w:rsid w:val="003143A5"/>
    <w:rsid w:val="003148E0"/>
    <w:rsid w:val="003158B0"/>
    <w:rsid w:val="003164BF"/>
    <w:rsid w:val="00316667"/>
    <w:rsid w:val="0031683D"/>
    <w:rsid w:val="003169AD"/>
    <w:rsid w:val="00316B3A"/>
    <w:rsid w:val="00317129"/>
    <w:rsid w:val="003171CA"/>
    <w:rsid w:val="0031720F"/>
    <w:rsid w:val="0031748C"/>
    <w:rsid w:val="00317AA2"/>
    <w:rsid w:val="00320214"/>
    <w:rsid w:val="003212C7"/>
    <w:rsid w:val="003212E1"/>
    <w:rsid w:val="00321514"/>
    <w:rsid w:val="003221E5"/>
    <w:rsid w:val="00322648"/>
    <w:rsid w:val="0032268E"/>
    <w:rsid w:val="00322887"/>
    <w:rsid w:val="0032313D"/>
    <w:rsid w:val="00323B3A"/>
    <w:rsid w:val="003248E1"/>
    <w:rsid w:val="0032496B"/>
    <w:rsid w:val="00325418"/>
    <w:rsid w:val="003254A9"/>
    <w:rsid w:val="003267CE"/>
    <w:rsid w:val="00326990"/>
    <w:rsid w:val="00327343"/>
    <w:rsid w:val="0032742B"/>
    <w:rsid w:val="003276DF"/>
    <w:rsid w:val="00327AF8"/>
    <w:rsid w:val="00327D76"/>
    <w:rsid w:val="00327D7B"/>
    <w:rsid w:val="0033057B"/>
    <w:rsid w:val="0033160C"/>
    <w:rsid w:val="00331772"/>
    <w:rsid w:val="0033190F"/>
    <w:rsid w:val="003319F0"/>
    <w:rsid w:val="00331A68"/>
    <w:rsid w:val="003325F5"/>
    <w:rsid w:val="0033313F"/>
    <w:rsid w:val="00333F53"/>
    <w:rsid w:val="00333FE1"/>
    <w:rsid w:val="0033464A"/>
    <w:rsid w:val="003349E6"/>
    <w:rsid w:val="00334D60"/>
    <w:rsid w:val="00334E14"/>
    <w:rsid w:val="0033549C"/>
    <w:rsid w:val="003356E1"/>
    <w:rsid w:val="0033599A"/>
    <w:rsid w:val="00335BC1"/>
    <w:rsid w:val="003366AD"/>
    <w:rsid w:val="00336AC4"/>
    <w:rsid w:val="00336BCE"/>
    <w:rsid w:val="00336DF1"/>
    <w:rsid w:val="00336F76"/>
    <w:rsid w:val="0033709F"/>
    <w:rsid w:val="00337230"/>
    <w:rsid w:val="00337B26"/>
    <w:rsid w:val="00340754"/>
    <w:rsid w:val="003407F6"/>
    <w:rsid w:val="003415FE"/>
    <w:rsid w:val="003418B8"/>
    <w:rsid w:val="00341948"/>
    <w:rsid w:val="00341DAC"/>
    <w:rsid w:val="00342202"/>
    <w:rsid w:val="0034356F"/>
    <w:rsid w:val="00343C4D"/>
    <w:rsid w:val="003453B3"/>
    <w:rsid w:val="00345649"/>
    <w:rsid w:val="00345992"/>
    <w:rsid w:val="0034613B"/>
    <w:rsid w:val="0034616B"/>
    <w:rsid w:val="00346E5F"/>
    <w:rsid w:val="00347125"/>
    <w:rsid w:val="00347BE5"/>
    <w:rsid w:val="00347C35"/>
    <w:rsid w:val="00347EE1"/>
    <w:rsid w:val="00350042"/>
    <w:rsid w:val="00350709"/>
    <w:rsid w:val="00350918"/>
    <w:rsid w:val="00350A92"/>
    <w:rsid w:val="0035127B"/>
    <w:rsid w:val="00352BAC"/>
    <w:rsid w:val="00353119"/>
    <w:rsid w:val="00353250"/>
    <w:rsid w:val="00353990"/>
    <w:rsid w:val="003539A1"/>
    <w:rsid w:val="00353D13"/>
    <w:rsid w:val="0035417A"/>
    <w:rsid w:val="00354184"/>
    <w:rsid w:val="003544AB"/>
    <w:rsid w:val="00354B27"/>
    <w:rsid w:val="00354BED"/>
    <w:rsid w:val="0035654A"/>
    <w:rsid w:val="003567D5"/>
    <w:rsid w:val="00356B94"/>
    <w:rsid w:val="00356C83"/>
    <w:rsid w:val="00357108"/>
    <w:rsid w:val="00357639"/>
    <w:rsid w:val="00357649"/>
    <w:rsid w:val="00357674"/>
    <w:rsid w:val="003607A2"/>
    <w:rsid w:val="00360A73"/>
    <w:rsid w:val="00360DF6"/>
    <w:rsid w:val="00361184"/>
    <w:rsid w:val="0036164A"/>
    <w:rsid w:val="003619AF"/>
    <w:rsid w:val="00361B6F"/>
    <w:rsid w:val="0036209C"/>
    <w:rsid w:val="003621F0"/>
    <w:rsid w:val="003622D0"/>
    <w:rsid w:val="00362355"/>
    <w:rsid w:val="00362F54"/>
    <w:rsid w:val="00363927"/>
    <w:rsid w:val="003639F0"/>
    <w:rsid w:val="00363BB0"/>
    <w:rsid w:val="0036437B"/>
    <w:rsid w:val="00364ABD"/>
    <w:rsid w:val="0036516A"/>
    <w:rsid w:val="00365FFC"/>
    <w:rsid w:val="003670B5"/>
    <w:rsid w:val="00367982"/>
    <w:rsid w:val="00367F71"/>
    <w:rsid w:val="00370760"/>
    <w:rsid w:val="0037137A"/>
    <w:rsid w:val="003722B4"/>
    <w:rsid w:val="00372D80"/>
    <w:rsid w:val="00373993"/>
    <w:rsid w:val="00373AB4"/>
    <w:rsid w:val="00373F16"/>
    <w:rsid w:val="00373F98"/>
    <w:rsid w:val="00374150"/>
    <w:rsid w:val="0037492B"/>
    <w:rsid w:val="00374FF4"/>
    <w:rsid w:val="00375088"/>
    <w:rsid w:val="00375454"/>
    <w:rsid w:val="00375674"/>
    <w:rsid w:val="0037596D"/>
    <w:rsid w:val="00376289"/>
    <w:rsid w:val="00376793"/>
    <w:rsid w:val="003771B7"/>
    <w:rsid w:val="003774FF"/>
    <w:rsid w:val="0037782F"/>
    <w:rsid w:val="003779E9"/>
    <w:rsid w:val="00377B04"/>
    <w:rsid w:val="00377F9A"/>
    <w:rsid w:val="003802BF"/>
    <w:rsid w:val="0038035A"/>
    <w:rsid w:val="0038052E"/>
    <w:rsid w:val="003806F4"/>
    <w:rsid w:val="00380B26"/>
    <w:rsid w:val="00381ABC"/>
    <w:rsid w:val="00381D74"/>
    <w:rsid w:val="00381F9A"/>
    <w:rsid w:val="003822DF"/>
    <w:rsid w:val="003823B0"/>
    <w:rsid w:val="0038261A"/>
    <w:rsid w:val="00382BA7"/>
    <w:rsid w:val="003832B6"/>
    <w:rsid w:val="00383973"/>
    <w:rsid w:val="00384234"/>
    <w:rsid w:val="0038451C"/>
    <w:rsid w:val="00384722"/>
    <w:rsid w:val="00384BE2"/>
    <w:rsid w:val="003851DC"/>
    <w:rsid w:val="003864FD"/>
    <w:rsid w:val="003867DA"/>
    <w:rsid w:val="00387486"/>
    <w:rsid w:val="00387A2F"/>
    <w:rsid w:val="003900CB"/>
    <w:rsid w:val="00390494"/>
    <w:rsid w:val="00390B4E"/>
    <w:rsid w:val="00390C93"/>
    <w:rsid w:val="00390CB7"/>
    <w:rsid w:val="0039138C"/>
    <w:rsid w:val="00391AF4"/>
    <w:rsid w:val="00391D1D"/>
    <w:rsid w:val="00392779"/>
    <w:rsid w:val="003927C5"/>
    <w:rsid w:val="003929FE"/>
    <w:rsid w:val="00392CF3"/>
    <w:rsid w:val="00392D8E"/>
    <w:rsid w:val="00393103"/>
    <w:rsid w:val="003931A1"/>
    <w:rsid w:val="003933AE"/>
    <w:rsid w:val="00393B7A"/>
    <w:rsid w:val="00393D85"/>
    <w:rsid w:val="00394241"/>
    <w:rsid w:val="003945F4"/>
    <w:rsid w:val="0039481A"/>
    <w:rsid w:val="00395B0E"/>
    <w:rsid w:val="00395FD2"/>
    <w:rsid w:val="003963BB"/>
    <w:rsid w:val="003968F6"/>
    <w:rsid w:val="003970BA"/>
    <w:rsid w:val="0039739C"/>
    <w:rsid w:val="003974E5"/>
    <w:rsid w:val="003A0138"/>
    <w:rsid w:val="003A039E"/>
    <w:rsid w:val="003A052E"/>
    <w:rsid w:val="003A1036"/>
    <w:rsid w:val="003A12A8"/>
    <w:rsid w:val="003A17BA"/>
    <w:rsid w:val="003A1B94"/>
    <w:rsid w:val="003A1C41"/>
    <w:rsid w:val="003A1ED1"/>
    <w:rsid w:val="003A20F8"/>
    <w:rsid w:val="003A2269"/>
    <w:rsid w:val="003A258F"/>
    <w:rsid w:val="003A2620"/>
    <w:rsid w:val="003A2A80"/>
    <w:rsid w:val="003A2D07"/>
    <w:rsid w:val="003A2DB7"/>
    <w:rsid w:val="003A2F6B"/>
    <w:rsid w:val="003A3005"/>
    <w:rsid w:val="003A33E8"/>
    <w:rsid w:val="003A3889"/>
    <w:rsid w:val="003A39F3"/>
    <w:rsid w:val="003A3AEA"/>
    <w:rsid w:val="003A3F77"/>
    <w:rsid w:val="003A4303"/>
    <w:rsid w:val="003A4BF3"/>
    <w:rsid w:val="003A4D18"/>
    <w:rsid w:val="003A4E8C"/>
    <w:rsid w:val="003A53B5"/>
    <w:rsid w:val="003A55BF"/>
    <w:rsid w:val="003A5694"/>
    <w:rsid w:val="003A5A19"/>
    <w:rsid w:val="003A670E"/>
    <w:rsid w:val="003A6795"/>
    <w:rsid w:val="003A6B6C"/>
    <w:rsid w:val="003A6CA3"/>
    <w:rsid w:val="003A6D4A"/>
    <w:rsid w:val="003A70F6"/>
    <w:rsid w:val="003A753E"/>
    <w:rsid w:val="003A79E1"/>
    <w:rsid w:val="003A7C4F"/>
    <w:rsid w:val="003B00A2"/>
    <w:rsid w:val="003B0518"/>
    <w:rsid w:val="003B0814"/>
    <w:rsid w:val="003B14D8"/>
    <w:rsid w:val="003B1527"/>
    <w:rsid w:val="003B16BB"/>
    <w:rsid w:val="003B1F2E"/>
    <w:rsid w:val="003B21E2"/>
    <w:rsid w:val="003B23D1"/>
    <w:rsid w:val="003B26D6"/>
    <w:rsid w:val="003B2BA7"/>
    <w:rsid w:val="003B2BD5"/>
    <w:rsid w:val="003B37AE"/>
    <w:rsid w:val="003B388F"/>
    <w:rsid w:val="003B4244"/>
    <w:rsid w:val="003B44F2"/>
    <w:rsid w:val="003B459D"/>
    <w:rsid w:val="003B4E69"/>
    <w:rsid w:val="003B5203"/>
    <w:rsid w:val="003B62CB"/>
    <w:rsid w:val="003B6ACD"/>
    <w:rsid w:val="003B6AF5"/>
    <w:rsid w:val="003B70D2"/>
    <w:rsid w:val="003B72B2"/>
    <w:rsid w:val="003B7E72"/>
    <w:rsid w:val="003B7F4B"/>
    <w:rsid w:val="003C0B0E"/>
    <w:rsid w:val="003C0CF2"/>
    <w:rsid w:val="003C0E22"/>
    <w:rsid w:val="003C1007"/>
    <w:rsid w:val="003C1830"/>
    <w:rsid w:val="003C1CCC"/>
    <w:rsid w:val="003C1F74"/>
    <w:rsid w:val="003C2BA5"/>
    <w:rsid w:val="003C2D9C"/>
    <w:rsid w:val="003C327A"/>
    <w:rsid w:val="003C34E4"/>
    <w:rsid w:val="003C37BA"/>
    <w:rsid w:val="003C3A52"/>
    <w:rsid w:val="003C4375"/>
    <w:rsid w:val="003C45E1"/>
    <w:rsid w:val="003C47DF"/>
    <w:rsid w:val="003C5504"/>
    <w:rsid w:val="003C57C8"/>
    <w:rsid w:val="003C59B5"/>
    <w:rsid w:val="003C5C93"/>
    <w:rsid w:val="003C5FC3"/>
    <w:rsid w:val="003C6101"/>
    <w:rsid w:val="003C6331"/>
    <w:rsid w:val="003C68AB"/>
    <w:rsid w:val="003C6A83"/>
    <w:rsid w:val="003C6B0E"/>
    <w:rsid w:val="003C6D31"/>
    <w:rsid w:val="003C7012"/>
    <w:rsid w:val="003C74C9"/>
    <w:rsid w:val="003D0E07"/>
    <w:rsid w:val="003D0F15"/>
    <w:rsid w:val="003D1088"/>
    <w:rsid w:val="003D2135"/>
    <w:rsid w:val="003D22A4"/>
    <w:rsid w:val="003D2328"/>
    <w:rsid w:val="003D2958"/>
    <w:rsid w:val="003D2B50"/>
    <w:rsid w:val="003D343C"/>
    <w:rsid w:val="003D386A"/>
    <w:rsid w:val="003D3E35"/>
    <w:rsid w:val="003D41D2"/>
    <w:rsid w:val="003D4352"/>
    <w:rsid w:val="003D45A3"/>
    <w:rsid w:val="003D4FE8"/>
    <w:rsid w:val="003D5436"/>
    <w:rsid w:val="003D54CF"/>
    <w:rsid w:val="003D5C4D"/>
    <w:rsid w:val="003D5CCB"/>
    <w:rsid w:val="003D5EB5"/>
    <w:rsid w:val="003D5EB8"/>
    <w:rsid w:val="003D6104"/>
    <w:rsid w:val="003D641B"/>
    <w:rsid w:val="003D680C"/>
    <w:rsid w:val="003D7167"/>
    <w:rsid w:val="003D7514"/>
    <w:rsid w:val="003D782F"/>
    <w:rsid w:val="003E068C"/>
    <w:rsid w:val="003E071F"/>
    <w:rsid w:val="003E0C3B"/>
    <w:rsid w:val="003E0EE8"/>
    <w:rsid w:val="003E1543"/>
    <w:rsid w:val="003E1848"/>
    <w:rsid w:val="003E199C"/>
    <w:rsid w:val="003E1E96"/>
    <w:rsid w:val="003E226B"/>
    <w:rsid w:val="003E28C1"/>
    <w:rsid w:val="003E4114"/>
    <w:rsid w:val="003E4423"/>
    <w:rsid w:val="003E45CB"/>
    <w:rsid w:val="003E475B"/>
    <w:rsid w:val="003E4856"/>
    <w:rsid w:val="003E4866"/>
    <w:rsid w:val="003E4A39"/>
    <w:rsid w:val="003E4DF4"/>
    <w:rsid w:val="003E4E54"/>
    <w:rsid w:val="003E50C5"/>
    <w:rsid w:val="003E65D4"/>
    <w:rsid w:val="003E66A5"/>
    <w:rsid w:val="003E7537"/>
    <w:rsid w:val="003E794E"/>
    <w:rsid w:val="003E7E1F"/>
    <w:rsid w:val="003E7E34"/>
    <w:rsid w:val="003F0BBA"/>
    <w:rsid w:val="003F0F48"/>
    <w:rsid w:val="003F13E5"/>
    <w:rsid w:val="003F1BE0"/>
    <w:rsid w:val="003F1CCB"/>
    <w:rsid w:val="003F23A4"/>
    <w:rsid w:val="003F2998"/>
    <w:rsid w:val="003F2BFD"/>
    <w:rsid w:val="003F35BD"/>
    <w:rsid w:val="003F3E62"/>
    <w:rsid w:val="003F443B"/>
    <w:rsid w:val="003F4BE0"/>
    <w:rsid w:val="003F584F"/>
    <w:rsid w:val="003F5B03"/>
    <w:rsid w:val="003F5C1D"/>
    <w:rsid w:val="003F632C"/>
    <w:rsid w:val="003F64C0"/>
    <w:rsid w:val="003F66CA"/>
    <w:rsid w:val="003F763E"/>
    <w:rsid w:val="00400196"/>
    <w:rsid w:val="0040288C"/>
    <w:rsid w:val="004028E7"/>
    <w:rsid w:val="00402DB2"/>
    <w:rsid w:val="0040316E"/>
    <w:rsid w:val="00403BCE"/>
    <w:rsid w:val="00404086"/>
    <w:rsid w:val="0040416F"/>
    <w:rsid w:val="004043DE"/>
    <w:rsid w:val="0040458F"/>
    <w:rsid w:val="0040484D"/>
    <w:rsid w:val="004048FC"/>
    <w:rsid w:val="00404BD2"/>
    <w:rsid w:val="00406495"/>
    <w:rsid w:val="00406BF5"/>
    <w:rsid w:val="00406C3B"/>
    <w:rsid w:val="004070BE"/>
    <w:rsid w:val="00407341"/>
    <w:rsid w:val="00407620"/>
    <w:rsid w:val="0040799C"/>
    <w:rsid w:val="00407C26"/>
    <w:rsid w:val="00410135"/>
    <w:rsid w:val="00410AA4"/>
    <w:rsid w:val="004119BC"/>
    <w:rsid w:val="00411D94"/>
    <w:rsid w:val="0041246F"/>
    <w:rsid w:val="004124E0"/>
    <w:rsid w:val="00412791"/>
    <w:rsid w:val="0041297F"/>
    <w:rsid w:val="00412DA2"/>
    <w:rsid w:val="0041367B"/>
    <w:rsid w:val="00413906"/>
    <w:rsid w:val="0041407C"/>
    <w:rsid w:val="004148DC"/>
    <w:rsid w:val="00414939"/>
    <w:rsid w:val="00414AA9"/>
    <w:rsid w:val="00414B55"/>
    <w:rsid w:val="00414BFD"/>
    <w:rsid w:val="00414FB0"/>
    <w:rsid w:val="004155AA"/>
    <w:rsid w:val="00415922"/>
    <w:rsid w:val="00415BEB"/>
    <w:rsid w:val="004160ED"/>
    <w:rsid w:val="0041613A"/>
    <w:rsid w:val="004165B7"/>
    <w:rsid w:val="00416AA6"/>
    <w:rsid w:val="00416AE1"/>
    <w:rsid w:val="00417526"/>
    <w:rsid w:val="004179CE"/>
    <w:rsid w:val="00417C0D"/>
    <w:rsid w:val="00417DB3"/>
    <w:rsid w:val="004200F0"/>
    <w:rsid w:val="00420314"/>
    <w:rsid w:val="0042103C"/>
    <w:rsid w:val="0042185F"/>
    <w:rsid w:val="004220CA"/>
    <w:rsid w:val="004223EF"/>
    <w:rsid w:val="00422435"/>
    <w:rsid w:val="00422588"/>
    <w:rsid w:val="00422998"/>
    <w:rsid w:val="00422F89"/>
    <w:rsid w:val="00423456"/>
    <w:rsid w:val="004239CD"/>
    <w:rsid w:val="00423F77"/>
    <w:rsid w:val="0042414F"/>
    <w:rsid w:val="00424B48"/>
    <w:rsid w:val="00426C1E"/>
    <w:rsid w:val="00426D24"/>
    <w:rsid w:val="00426FA4"/>
    <w:rsid w:val="004273B1"/>
    <w:rsid w:val="00427C98"/>
    <w:rsid w:val="00430039"/>
    <w:rsid w:val="004300E4"/>
    <w:rsid w:val="004301E0"/>
    <w:rsid w:val="0043057F"/>
    <w:rsid w:val="0043092B"/>
    <w:rsid w:val="0043095E"/>
    <w:rsid w:val="00430BE3"/>
    <w:rsid w:val="00430CB2"/>
    <w:rsid w:val="0043173B"/>
    <w:rsid w:val="0043181E"/>
    <w:rsid w:val="00431AD1"/>
    <w:rsid w:val="00431BA7"/>
    <w:rsid w:val="00431D3E"/>
    <w:rsid w:val="00431EC4"/>
    <w:rsid w:val="00431EDB"/>
    <w:rsid w:val="00432355"/>
    <w:rsid w:val="004323BC"/>
    <w:rsid w:val="00432C1C"/>
    <w:rsid w:val="00432F57"/>
    <w:rsid w:val="00433159"/>
    <w:rsid w:val="004331FD"/>
    <w:rsid w:val="00433400"/>
    <w:rsid w:val="00433797"/>
    <w:rsid w:val="004339A2"/>
    <w:rsid w:val="00433A18"/>
    <w:rsid w:val="00433A33"/>
    <w:rsid w:val="00433B8C"/>
    <w:rsid w:val="00433D54"/>
    <w:rsid w:val="004340F8"/>
    <w:rsid w:val="0043418C"/>
    <w:rsid w:val="0043419C"/>
    <w:rsid w:val="004344CE"/>
    <w:rsid w:val="004346DF"/>
    <w:rsid w:val="004347A1"/>
    <w:rsid w:val="00434BAB"/>
    <w:rsid w:val="004354DA"/>
    <w:rsid w:val="00435A7C"/>
    <w:rsid w:val="00435E8C"/>
    <w:rsid w:val="00435F00"/>
    <w:rsid w:val="004365DF"/>
    <w:rsid w:val="004366CE"/>
    <w:rsid w:val="004369EC"/>
    <w:rsid w:val="004372EC"/>
    <w:rsid w:val="0043765D"/>
    <w:rsid w:val="00437757"/>
    <w:rsid w:val="00437A3C"/>
    <w:rsid w:val="00440377"/>
    <w:rsid w:val="004409EB"/>
    <w:rsid w:val="00440ABD"/>
    <w:rsid w:val="00440D10"/>
    <w:rsid w:val="004418DD"/>
    <w:rsid w:val="00441D50"/>
    <w:rsid w:val="00441E6E"/>
    <w:rsid w:val="00442709"/>
    <w:rsid w:val="00442917"/>
    <w:rsid w:val="00442B6A"/>
    <w:rsid w:val="00442C8E"/>
    <w:rsid w:val="00442DE4"/>
    <w:rsid w:val="00444CA1"/>
    <w:rsid w:val="00445481"/>
    <w:rsid w:val="00445833"/>
    <w:rsid w:val="00445A6B"/>
    <w:rsid w:val="00445F82"/>
    <w:rsid w:val="00446892"/>
    <w:rsid w:val="00446B36"/>
    <w:rsid w:val="0044704C"/>
    <w:rsid w:val="004471C0"/>
    <w:rsid w:val="0045007C"/>
    <w:rsid w:val="00450127"/>
    <w:rsid w:val="0045028A"/>
    <w:rsid w:val="00450639"/>
    <w:rsid w:val="004507D2"/>
    <w:rsid w:val="00450EE3"/>
    <w:rsid w:val="00451045"/>
    <w:rsid w:val="00451078"/>
    <w:rsid w:val="0045150A"/>
    <w:rsid w:val="00451800"/>
    <w:rsid w:val="00452228"/>
    <w:rsid w:val="00452437"/>
    <w:rsid w:val="00452453"/>
    <w:rsid w:val="00452C5F"/>
    <w:rsid w:val="00452E76"/>
    <w:rsid w:val="00453055"/>
    <w:rsid w:val="00453083"/>
    <w:rsid w:val="00453165"/>
    <w:rsid w:val="00453FDD"/>
    <w:rsid w:val="004541A0"/>
    <w:rsid w:val="004541AD"/>
    <w:rsid w:val="00454326"/>
    <w:rsid w:val="00455BC3"/>
    <w:rsid w:val="00455D38"/>
    <w:rsid w:val="00456200"/>
    <w:rsid w:val="00456683"/>
    <w:rsid w:val="004566AE"/>
    <w:rsid w:val="00457F68"/>
    <w:rsid w:val="0046034F"/>
    <w:rsid w:val="00460A9F"/>
    <w:rsid w:val="00460B75"/>
    <w:rsid w:val="00460FA5"/>
    <w:rsid w:val="00461063"/>
    <w:rsid w:val="00461839"/>
    <w:rsid w:val="0046367C"/>
    <w:rsid w:val="00464486"/>
    <w:rsid w:val="00464646"/>
    <w:rsid w:val="00464668"/>
    <w:rsid w:val="00464BB0"/>
    <w:rsid w:val="00464D8B"/>
    <w:rsid w:val="00464E9C"/>
    <w:rsid w:val="004651DD"/>
    <w:rsid w:val="00465E2E"/>
    <w:rsid w:val="004661A6"/>
    <w:rsid w:val="00466329"/>
    <w:rsid w:val="00466775"/>
    <w:rsid w:val="004671C7"/>
    <w:rsid w:val="00467528"/>
    <w:rsid w:val="004704F1"/>
    <w:rsid w:val="0047053B"/>
    <w:rsid w:val="004705EE"/>
    <w:rsid w:val="00470663"/>
    <w:rsid w:val="00470A98"/>
    <w:rsid w:val="00470E00"/>
    <w:rsid w:val="004719A7"/>
    <w:rsid w:val="004719C6"/>
    <w:rsid w:val="00471D9C"/>
    <w:rsid w:val="0047200C"/>
    <w:rsid w:val="00472786"/>
    <w:rsid w:val="0047282D"/>
    <w:rsid w:val="004729C4"/>
    <w:rsid w:val="00472F96"/>
    <w:rsid w:val="004733B3"/>
    <w:rsid w:val="0047401F"/>
    <w:rsid w:val="0047448F"/>
    <w:rsid w:val="00474521"/>
    <w:rsid w:val="00474670"/>
    <w:rsid w:val="004754F5"/>
    <w:rsid w:val="0047597F"/>
    <w:rsid w:val="00475A04"/>
    <w:rsid w:val="00475A58"/>
    <w:rsid w:val="00475ACF"/>
    <w:rsid w:val="0047601A"/>
    <w:rsid w:val="0047615C"/>
    <w:rsid w:val="004765F5"/>
    <w:rsid w:val="00476995"/>
    <w:rsid w:val="00477286"/>
    <w:rsid w:val="00477815"/>
    <w:rsid w:val="00477B0C"/>
    <w:rsid w:val="004806EB"/>
    <w:rsid w:val="00480832"/>
    <w:rsid w:val="00480B2D"/>
    <w:rsid w:val="00480BDA"/>
    <w:rsid w:val="0048142C"/>
    <w:rsid w:val="0048150C"/>
    <w:rsid w:val="004815FA"/>
    <w:rsid w:val="00483528"/>
    <w:rsid w:val="004836DF"/>
    <w:rsid w:val="0048451C"/>
    <w:rsid w:val="00484A73"/>
    <w:rsid w:val="00484FD6"/>
    <w:rsid w:val="004852C1"/>
    <w:rsid w:val="00485808"/>
    <w:rsid w:val="00485925"/>
    <w:rsid w:val="0048592C"/>
    <w:rsid w:val="00485DD0"/>
    <w:rsid w:val="00485E28"/>
    <w:rsid w:val="00486651"/>
    <w:rsid w:val="0048665D"/>
    <w:rsid w:val="004866C0"/>
    <w:rsid w:val="00487BB8"/>
    <w:rsid w:val="00490238"/>
    <w:rsid w:val="004908B5"/>
    <w:rsid w:val="004909A6"/>
    <w:rsid w:val="00490B03"/>
    <w:rsid w:val="00491136"/>
    <w:rsid w:val="004913C9"/>
    <w:rsid w:val="0049173E"/>
    <w:rsid w:val="004917EB"/>
    <w:rsid w:val="004919FD"/>
    <w:rsid w:val="00491A2E"/>
    <w:rsid w:val="00491B38"/>
    <w:rsid w:val="00491D26"/>
    <w:rsid w:val="00492060"/>
    <w:rsid w:val="004920DD"/>
    <w:rsid w:val="004920FD"/>
    <w:rsid w:val="0049264D"/>
    <w:rsid w:val="00492652"/>
    <w:rsid w:val="004927C0"/>
    <w:rsid w:val="00492A55"/>
    <w:rsid w:val="00493C70"/>
    <w:rsid w:val="004944D3"/>
    <w:rsid w:val="00494600"/>
    <w:rsid w:val="004957DE"/>
    <w:rsid w:val="00495F8E"/>
    <w:rsid w:val="004961CD"/>
    <w:rsid w:val="00496E05"/>
    <w:rsid w:val="0049702A"/>
    <w:rsid w:val="004A0509"/>
    <w:rsid w:val="004A09D2"/>
    <w:rsid w:val="004A0A36"/>
    <w:rsid w:val="004A0D24"/>
    <w:rsid w:val="004A1037"/>
    <w:rsid w:val="004A1082"/>
    <w:rsid w:val="004A2888"/>
    <w:rsid w:val="004A2B32"/>
    <w:rsid w:val="004A2D03"/>
    <w:rsid w:val="004A312F"/>
    <w:rsid w:val="004A349D"/>
    <w:rsid w:val="004A3E60"/>
    <w:rsid w:val="004A3E6D"/>
    <w:rsid w:val="004A429D"/>
    <w:rsid w:val="004A556A"/>
    <w:rsid w:val="004A55B9"/>
    <w:rsid w:val="004A62C0"/>
    <w:rsid w:val="004A69D3"/>
    <w:rsid w:val="004A6A7F"/>
    <w:rsid w:val="004A71D0"/>
    <w:rsid w:val="004A7548"/>
    <w:rsid w:val="004B0F03"/>
    <w:rsid w:val="004B11F0"/>
    <w:rsid w:val="004B131D"/>
    <w:rsid w:val="004B16CC"/>
    <w:rsid w:val="004B1B14"/>
    <w:rsid w:val="004B2001"/>
    <w:rsid w:val="004B2B0B"/>
    <w:rsid w:val="004B328A"/>
    <w:rsid w:val="004B3BD1"/>
    <w:rsid w:val="004B3EDA"/>
    <w:rsid w:val="004B3F75"/>
    <w:rsid w:val="004B4104"/>
    <w:rsid w:val="004B47D7"/>
    <w:rsid w:val="004B5897"/>
    <w:rsid w:val="004B5BED"/>
    <w:rsid w:val="004B5FF6"/>
    <w:rsid w:val="004B6254"/>
    <w:rsid w:val="004B63CE"/>
    <w:rsid w:val="004B6493"/>
    <w:rsid w:val="004B6787"/>
    <w:rsid w:val="004B6A02"/>
    <w:rsid w:val="004B6B38"/>
    <w:rsid w:val="004B6E51"/>
    <w:rsid w:val="004B7287"/>
    <w:rsid w:val="004B76F5"/>
    <w:rsid w:val="004C11A7"/>
    <w:rsid w:val="004C1217"/>
    <w:rsid w:val="004C20C9"/>
    <w:rsid w:val="004C22CA"/>
    <w:rsid w:val="004C2B31"/>
    <w:rsid w:val="004C2BFD"/>
    <w:rsid w:val="004C2D0C"/>
    <w:rsid w:val="004C32EA"/>
    <w:rsid w:val="004C4575"/>
    <w:rsid w:val="004C4916"/>
    <w:rsid w:val="004C4A28"/>
    <w:rsid w:val="004C4B09"/>
    <w:rsid w:val="004C4C02"/>
    <w:rsid w:val="004C4D3E"/>
    <w:rsid w:val="004C4FDE"/>
    <w:rsid w:val="004C5BC9"/>
    <w:rsid w:val="004C5D71"/>
    <w:rsid w:val="004C5E25"/>
    <w:rsid w:val="004C60DE"/>
    <w:rsid w:val="004C61AE"/>
    <w:rsid w:val="004C6A96"/>
    <w:rsid w:val="004C73EC"/>
    <w:rsid w:val="004C7459"/>
    <w:rsid w:val="004C7B94"/>
    <w:rsid w:val="004C7C25"/>
    <w:rsid w:val="004D00EB"/>
    <w:rsid w:val="004D010E"/>
    <w:rsid w:val="004D1759"/>
    <w:rsid w:val="004D1B07"/>
    <w:rsid w:val="004D1F0B"/>
    <w:rsid w:val="004D221F"/>
    <w:rsid w:val="004D2281"/>
    <w:rsid w:val="004D2654"/>
    <w:rsid w:val="004D2892"/>
    <w:rsid w:val="004D2F53"/>
    <w:rsid w:val="004D307F"/>
    <w:rsid w:val="004D31C9"/>
    <w:rsid w:val="004D32C6"/>
    <w:rsid w:val="004D36C5"/>
    <w:rsid w:val="004D3962"/>
    <w:rsid w:val="004D39E0"/>
    <w:rsid w:val="004D4263"/>
    <w:rsid w:val="004D470F"/>
    <w:rsid w:val="004D476E"/>
    <w:rsid w:val="004D4960"/>
    <w:rsid w:val="004D4A02"/>
    <w:rsid w:val="004D4B80"/>
    <w:rsid w:val="004D4C12"/>
    <w:rsid w:val="004D507D"/>
    <w:rsid w:val="004D52E3"/>
    <w:rsid w:val="004D53A7"/>
    <w:rsid w:val="004D54BC"/>
    <w:rsid w:val="004D5598"/>
    <w:rsid w:val="004D5D01"/>
    <w:rsid w:val="004D5D3D"/>
    <w:rsid w:val="004D6532"/>
    <w:rsid w:val="004D65B8"/>
    <w:rsid w:val="004D6626"/>
    <w:rsid w:val="004D78D5"/>
    <w:rsid w:val="004D7B69"/>
    <w:rsid w:val="004D7F1D"/>
    <w:rsid w:val="004E015F"/>
    <w:rsid w:val="004E1003"/>
    <w:rsid w:val="004E119B"/>
    <w:rsid w:val="004E128D"/>
    <w:rsid w:val="004E1C44"/>
    <w:rsid w:val="004E1D61"/>
    <w:rsid w:val="004E1ED1"/>
    <w:rsid w:val="004E1F30"/>
    <w:rsid w:val="004E22B6"/>
    <w:rsid w:val="004E239A"/>
    <w:rsid w:val="004E29BB"/>
    <w:rsid w:val="004E2C6D"/>
    <w:rsid w:val="004E3ACA"/>
    <w:rsid w:val="004E3EDD"/>
    <w:rsid w:val="004E4366"/>
    <w:rsid w:val="004E4432"/>
    <w:rsid w:val="004E679F"/>
    <w:rsid w:val="004E6FF1"/>
    <w:rsid w:val="004E7226"/>
    <w:rsid w:val="004F0CD0"/>
    <w:rsid w:val="004F133D"/>
    <w:rsid w:val="004F16B4"/>
    <w:rsid w:val="004F1933"/>
    <w:rsid w:val="004F1AA4"/>
    <w:rsid w:val="004F30E1"/>
    <w:rsid w:val="004F3AA4"/>
    <w:rsid w:val="004F3B59"/>
    <w:rsid w:val="004F3E6F"/>
    <w:rsid w:val="004F4200"/>
    <w:rsid w:val="004F4336"/>
    <w:rsid w:val="004F4659"/>
    <w:rsid w:val="004F4685"/>
    <w:rsid w:val="004F48F6"/>
    <w:rsid w:val="004F49A1"/>
    <w:rsid w:val="004F4C8F"/>
    <w:rsid w:val="004F4D9C"/>
    <w:rsid w:val="004F5320"/>
    <w:rsid w:val="004F5FD9"/>
    <w:rsid w:val="004F68A1"/>
    <w:rsid w:val="004F717F"/>
    <w:rsid w:val="004F73C7"/>
    <w:rsid w:val="004F7C97"/>
    <w:rsid w:val="0050057A"/>
    <w:rsid w:val="005007F4"/>
    <w:rsid w:val="005015BB"/>
    <w:rsid w:val="00501824"/>
    <w:rsid w:val="00501CA4"/>
    <w:rsid w:val="005024EE"/>
    <w:rsid w:val="00502A0D"/>
    <w:rsid w:val="00503041"/>
    <w:rsid w:val="005034E1"/>
    <w:rsid w:val="005037B0"/>
    <w:rsid w:val="00503C2E"/>
    <w:rsid w:val="0050447A"/>
    <w:rsid w:val="00504C5F"/>
    <w:rsid w:val="00504E8D"/>
    <w:rsid w:val="00505FFB"/>
    <w:rsid w:val="00506059"/>
    <w:rsid w:val="00506610"/>
    <w:rsid w:val="00506DAA"/>
    <w:rsid w:val="00506F64"/>
    <w:rsid w:val="005075F3"/>
    <w:rsid w:val="00507666"/>
    <w:rsid w:val="00510BD1"/>
    <w:rsid w:val="0051195C"/>
    <w:rsid w:val="005120B4"/>
    <w:rsid w:val="0051326A"/>
    <w:rsid w:val="0051482B"/>
    <w:rsid w:val="00515824"/>
    <w:rsid w:val="0051592E"/>
    <w:rsid w:val="00516219"/>
    <w:rsid w:val="00516A44"/>
    <w:rsid w:val="00516FAB"/>
    <w:rsid w:val="005175A7"/>
    <w:rsid w:val="0051787D"/>
    <w:rsid w:val="0052049F"/>
    <w:rsid w:val="00520613"/>
    <w:rsid w:val="0052071C"/>
    <w:rsid w:val="00520C11"/>
    <w:rsid w:val="00520F19"/>
    <w:rsid w:val="0052144D"/>
    <w:rsid w:val="00521BF8"/>
    <w:rsid w:val="00521C4B"/>
    <w:rsid w:val="005229AF"/>
    <w:rsid w:val="00522B0C"/>
    <w:rsid w:val="00522E24"/>
    <w:rsid w:val="00523389"/>
    <w:rsid w:val="005236C0"/>
    <w:rsid w:val="00523713"/>
    <w:rsid w:val="00523953"/>
    <w:rsid w:val="00523E0B"/>
    <w:rsid w:val="00524617"/>
    <w:rsid w:val="005247FF"/>
    <w:rsid w:val="0052497E"/>
    <w:rsid w:val="00524F62"/>
    <w:rsid w:val="0052503D"/>
    <w:rsid w:val="005267D8"/>
    <w:rsid w:val="00526ACF"/>
    <w:rsid w:val="005271C2"/>
    <w:rsid w:val="005278ED"/>
    <w:rsid w:val="00527934"/>
    <w:rsid w:val="00527A5D"/>
    <w:rsid w:val="00527F12"/>
    <w:rsid w:val="005307F0"/>
    <w:rsid w:val="00530A35"/>
    <w:rsid w:val="00531594"/>
    <w:rsid w:val="00531BDA"/>
    <w:rsid w:val="00531FC7"/>
    <w:rsid w:val="0053217E"/>
    <w:rsid w:val="00532252"/>
    <w:rsid w:val="00532598"/>
    <w:rsid w:val="005330AF"/>
    <w:rsid w:val="00533292"/>
    <w:rsid w:val="00533636"/>
    <w:rsid w:val="00533656"/>
    <w:rsid w:val="00533A4E"/>
    <w:rsid w:val="00533AF3"/>
    <w:rsid w:val="00533C56"/>
    <w:rsid w:val="00534E0B"/>
    <w:rsid w:val="005352EE"/>
    <w:rsid w:val="00535967"/>
    <w:rsid w:val="005368C3"/>
    <w:rsid w:val="00537BDB"/>
    <w:rsid w:val="00537D6F"/>
    <w:rsid w:val="005401E6"/>
    <w:rsid w:val="005408A5"/>
    <w:rsid w:val="005409A3"/>
    <w:rsid w:val="00541099"/>
    <w:rsid w:val="005411A5"/>
    <w:rsid w:val="0054184D"/>
    <w:rsid w:val="00541A07"/>
    <w:rsid w:val="00542149"/>
    <w:rsid w:val="0054257A"/>
    <w:rsid w:val="005426D7"/>
    <w:rsid w:val="00542D9E"/>
    <w:rsid w:val="0054359B"/>
    <w:rsid w:val="005435E2"/>
    <w:rsid w:val="00543724"/>
    <w:rsid w:val="005437D7"/>
    <w:rsid w:val="00543A87"/>
    <w:rsid w:val="00544AFB"/>
    <w:rsid w:val="00545354"/>
    <w:rsid w:val="00546047"/>
    <w:rsid w:val="00546594"/>
    <w:rsid w:val="0054798B"/>
    <w:rsid w:val="00547A5E"/>
    <w:rsid w:val="00547A98"/>
    <w:rsid w:val="00550788"/>
    <w:rsid w:val="00550E9E"/>
    <w:rsid w:val="0055124C"/>
    <w:rsid w:val="00551B07"/>
    <w:rsid w:val="005528CB"/>
    <w:rsid w:val="00552D44"/>
    <w:rsid w:val="0055433F"/>
    <w:rsid w:val="00554967"/>
    <w:rsid w:val="00554E28"/>
    <w:rsid w:val="0055500A"/>
    <w:rsid w:val="00556321"/>
    <w:rsid w:val="0055634B"/>
    <w:rsid w:val="0055640C"/>
    <w:rsid w:val="0055654C"/>
    <w:rsid w:val="00556764"/>
    <w:rsid w:val="00556837"/>
    <w:rsid w:val="00556E04"/>
    <w:rsid w:val="00557595"/>
    <w:rsid w:val="005575F8"/>
    <w:rsid w:val="00557DA1"/>
    <w:rsid w:val="00560808"/>
    <w:rsid w:val="00560F67"/>
    <w:rsid w:val="005611F7"/>
    <w:rsid w:val="0056139F"/>
    <w:rsid w:val="0056156F"/>
    <w:rsid w:val="005615C4"/>
    <w:rsid w:val="005617AF"/>
    <w:rsid w:val="0056199E"/>
    <w:rsid w:val="00561CD1"/>
    <w:rsid w:val="00562241"/>
    <w:rsid w:val="0056298D"/>
    <w:rsid w:val="00562AC3"/>
    <w:rsid w:val="00562F23"/>
    <w:rsid w:val="005635AF"/>
    <w:rsid w:val="00563BFA"/>
    <w:rsid w:val="00563DF7"/>
    <w:rsid w:val="00564146"/>
    <w:rsid w:val="0056437B"/>
    <w:rsid w:val="005643F9"/>
    <w:rsid w:val="00564E4B"/>
    <w:rsid w:val="0056541C"/>
    <w:rsid w:val="00565FF2"/>
    <w:rsid w:val="0056618B"/>
    <w:rsid w:val="00566259"/>
    <w:rsid w:val="0056686F"/>
    <w:rsid w:val="00567027"/>
    <w:rsid w:val="005674A8"/>
    <w:rsid w:val="00567B9F"/>
    <w:rsid w:val="00567CE9"/>
    <w:rsid w:val="00567EBA"/>
    <w:rsid w:val="005705FB"/>
    <w:rsid w:val="00570C24"/>
    <w:rsid w:val="00570F95"/>
    <w:rsid w:val="00571869"/>
    <w:rsid w:val="00571ED8"/>
    <w:rsid w:val="0057279E"/>
    <w:rsid w:val="005727CE"/>
    <w:rsid w:val="005729CA"/>
    <w:rsid w:val="00572B83"/>
    <w:rsid w:val="00573509"/>
    <w:rsid w:val="00573D52"/>
    <w:rsid w:val="00573DB4"/>
    <w:rsid w:val="00573F7C"/>
    <w:rsid w:val="00574331"/>
    <w:rsid w:val="005746BA"/>
    <w:rsid w:val="0057472F"/>
    <w:rsid w:val="0057495D"/>
    <w:rsid w:val="00574B14"/>
    <w:rsid w:val="00575FB8"/>
    <w:rsid w:val="00576164"/>
    <w:rsid w:val="00576550"/>
    <w:rsid w:val="00577461"/>
    <w:rsid w:val="00577606"/>
    <w:rsid w:val="005779DB"/>
    <w:rsid w:val="00577A8B"/>
    <w:rsid w:val="00577B13"/>
    <w:rsid w:val="00577B50"/>
    <w:rsid w:val="00577BD8"/>
    <w:rsid w:val="00580186"/>
    <w:rsid w:val="0058018B"/>
    <w:rsid w:val="00580217"/>
    <w:rsid w:val="00580288"/>
    <w:rsid w:val="0058039C"/>
    <w:rsid w:val="00580778"/>
    <w:rsid w:val="005808D1"/>
    <w:rsid w:val="00580C92"/>
    <w:rsid w:val="00581073"/>
    <w:rsid w:val="00581478"/>
    <w:rsid w:val="00581DF0"/>
    <w:rsid w:val="00582AC1"/>
    <w:rsid w:val="00582ECF"/>
    <w:rsid w:val="00582FEA"/>
    <w:rsid w:val="005830F2"/>
    <w:rsid w:val="005834A8"/>
    <w:rsid w:val="0058362D"/>
    <w:rsid w:val="0058394D"/>
    <w:rsid w:val="00583A64"/>
    <w:rsid w:val="00583F99"/>
    <w:rsid w:val="005845B9"/>
    <w:rsid w:val="005845E8"/>
    <w:rsid w:val="005847B3"/>
    <w:rsid w:val="005855E0"/>
    <w:rsid w:val="005858D1"/>
    <w:rsid w:val="0058663C"/>
    <w:rsid w:val="005867B5"/>
    <w:rsid w:val="005875D0"/>
    <w:rsid w:val="00587A48"/>
    <w:rsid w:val="005908CA"/>
    <w:rsid w:val="00590BDC"/>
    <w:rsid w:val="00590C21"/>
    <w:rsid w:val="005912CD"/>
    <w:rsid w:val="00593BB8"/>
    <w:rsid w:val="00593EC3"/>
    <w:rsid w:val="005941A1"/>
    <w:rsid w:val="00594226"/>
    <w:rsid w:val="00594C03"/>
    <w:rsid w:val="005956E3"/>
    <w:rsid w:val="005959C5"/>
    <w:rsid w:val="00595BBB"/>
    <w:rsid w:val="00595E0D"/>
    <w:rsid w:val="00596045"/>
    <w:rsid w:val="00596429"/>
    <w:rsid w:val="0059679F"/>
    <w:rsid w:val="00596974"/>
    <w:rsid w:val="00596B1B"/>
    <w:rsid w:val="0059708B"/>
    <w:rsid w:val="005A005B"/>
    <w:rsid w:val="005A0AA2"/>
    <w:rsid w:val="005A0B13"/>
    <w:rsid w:val="005A172E"/>
    <w:rsid w:val="005A1B7D"/>
    <w:rsid w:val="005A2592"/>
    <w:rsid w:val="005A2FF4"/>
    <w:rsid w:val="005A301C"/>
    <w:rsid w:val="005A3467"/>
    <w:rsid w:val="005A3CFC"/>
    <w:rsid w:val="005A4775"/>
    <w:rsid w:val="005A4E5C"/>
    <w:rsid w:val="005A4E78"/>
    <w:rsid w:val="005A4F34"/>
    <w:rsid w:val="005A528B"/>
    <w:rsid w:val="005A5383"/>
    <w:rsid w:val="005A564D"/>
    <w:rsid w:val="005A5BB4"/>
    <w:rsid w:val="005A5C7D"/>
    <w:rsid w:val="005A5F01"/>
    <w:rsid w:val="005A606D"/>
    <w:rsid w:val="005A6335"/>
    <w:rsid w:val="005A68E1"/>
    <w:rsid w:val="005A6AC8"/>
    <w:rsid w:val="005A6FF0"/>
    <w:rsid w:val="005A706D"/>
    <w:rsid w:val="005A7708"/>
    <w:rsid w:val="005A784B"/>
    <w:rsid w:val="005B0748"/>
    <w:rsid w:val="005B085B"/>
    <w:rsid w:val="005B08AF"/>
    <w:rsid w:val="005B09A9"/>
    <w:rsid w:val="005B0E08"/>
    <w:rsid w:val="005B13E1"/>
    <w:rsid w:val="005B1FD6"/>
    <w:rsid w:val="005B201B"/>
    <w:rsid w:val="005B211D"/>
    <w:rsid w:val="005B3BDC"/>
    <w:rsid w:val="005B46D6"/>
    <w:rsid w:val="005B4704"/>
    <w:rsid w:val="005B47D7"/>
    <w:rsid w:val="005B52F8"/>
    <w:rsid w:val="005B6508"/>
    <w:rsid w:val="005B6540"/>
    <w:rsid w:val="005B7045"/>
    <w:rsid w:val="005B787C"/>
    <w:rsid w:val="005C04CC"/>
    <w:rsid w:val="005C1402"/>
    <w:rsid w:val="005C1A6F"/>
    <w:rsid w:val="005C1B95"/>
    <w:rsid w:val="005C2783"/>
    <w:rsid w:val="005C29EB"/>
    <w:rsid w:val="005C2A5E"/>
    <w:rsid w:val="005C2B72"/>
    <w:rsid w:val="005C34A6"/>
    <w:rsid w:val="005C48A9"/>
    <w:rsid w:val="005C4B06"/>
    <w:rsid w:val="005C4F2D"/>
    <w:rsid w:val="005C52E4"/>
    <w:rsid w:val="005C650F"/>
    <w:rsid w:val="005C6BF6"/>
    <w:rsid w:val="005C71EE"/>
    <w:rsid w:val="005D0073"/>
    <w:rsid w:val="005D081D"/>
    <w:rsid w:val="005D0946"/>
    <w:rsid w:val="005D0E1E"/>
    <w:rsid w:val="005D140E"/>
    <w:rsid w:val="005D1757"/>
    <w:rsid w:val="005D1954"/>
    <w:rsid w:val="005D1AA2"/>
    <w:rsid w:val="005D1F0A"/>
    <w:rsid w:val="005D1FAB"/>
    <w:rsid w:val="005D2AAC"/>
    <w:rsid w:val="005D2D24"/>
    <w:rsid w:val="005D2EE3"/>
    <w:rsid w:val="005D3672"/>
    <w:rsid w:val="005D3EFC"/>
    <w:rsid w:val="005D44F4"/>
    <w:rsid w:val="005D454C"/>
    <w:rsid w:val="005D4596"/>
    <w:rsid w:val="005D46FD"/>
    <w:rsid w:val="005D47EB"/>
    <w:rsid w:val="005D499C"/>
    <w:rsid w:val="005D49EE"/>
    <w:rsid w:val="005D505A"/>
    <w:rsid w:val="005D61D2"/>
    <w:rsid w:val="005D63A2"/>
    <w:rsid w:val="005D69CA"/>
    <w:rsid w:val="005D76F7"/>
    <w:rsid w:val="005D7D2C"/>
    <w:rsid w:val="005D7D9C"/>
    <w:rsid w:val="005E05D5"/>
    <w:rsid w:val="005E08E5"/>
    <w:rsid w:val="005E0BC4"/>
    <w:rsid w:val="005E102B"/>
    <w:rsid w:val="005E136D"/>
    <w:rsid w:val="005E1389"/>
    <w:rsid w:val="005E1DC7"/>
    <w:rsid w:val="005E21E7"/>
    <w:rsid w:val="005E22CE"/>
    <w:rsid w:val="005E2A2A"/>
    <w:rsid w:val="005E2BCB"/>
    <w:rsid w:val="005E2CEB"/>
    <w:rsid w:val="005E2F19"/>
    <w:rsid w:val="005E3146"/>
    <w:rsid w:val="005E3973"/>
    <w:rsid w:val="005E3DCA"/>
    <w:rsid w:val="005E467D"/>
    <w:rsid w:val="005E497F"/>
    <w:rsid w:val="005E4FC2"/>
    <w:rsid w:val="005E5679"/>
    <w:rsid w:val="005E57EB"/>
    <w:rsid w:val="005E5E20"/>
    <w:rsid w:val="005E6749"/>
    <w:rsid w:val="005E6B26"/>
    <w:rsid w:val="005E6D78"/>
    <w:rsid w:val="005E7053"/>
    <w:rsid w:val="005E790E"/>
    <w:rsid w:val="005F01C7"/>
    <w:rsid w:val="005F0AE1"/>
    <w:rsid w:val="005F2011"/>
    <w:rsid w:val="005F2118"/>
    <w:rsid w:val="005F2830"/>
    <w:rsid w:val="005F2D73"/>
    <w:rsid w:val="005F310E"/>
    <w:rsid w:val="005F31CD"/>
    <w:rsid w:val="005F3938"/>
    <w:rsid w:val="005F3C5F"/>
    <w:rsid w:val="005F3F98"/>
    <w:rsid w:val="005F475C"/>
    <w:rsid w:val="005F4920"/>
    <w:rsid w:val="005F519C"/>
    <w:rsid w:val="005F5279"/>
    <w:rsid w:val="005F562F"/>
    <w:rsid w:val="005F5918"/>
    <w:rsid w:val="005F61E5"/>
    <w:rsid w:val="005F6C87"/>
    <w:rsid w:val="005F6D17"/>
    <w:rsid w:val="005F6FF1"/>
    <w:rsid w:val="005F74D1"/>
    <w:rsid w:val="005F764F"/>
    <w:rsid w:val="005F7896"/>
    <w:rsid w:val="005F7A7C"/>
    <w:rsid w:val="00600ED0"/>
    <w:rsid w:val="006012DF"/>
    <w:rsid w:val="006018EF"/>
    <w:rsid w:val="00601A13"/>
    <w:rsid w:val="00601AE4"/>
    <w:rsid w:val="00601E18"/>
    <w:rsid w:val="00602219"/>
    <w:rsid w:val="00602376"/>
    <w:rsid w:val="0060247D"/>
    <w:rsid w:val="006026C1"/>
    <w:rsid w:val="006030C4"/>
    <w:rsid w:val="006030F5"/>
    <w:rsid w:val="00603527"/>
    <w:rsid w:val="00603EE1"/>
    <w:rsid w:val="0060401C"/>
    <w:rsid w:val="0060413D"/>
    <w:rsid w:val="00604550"/>
    <w:rsid w:val="00605A42"/>
    <w:rsid w:val="00605FDC"/>
    <w:rsid w:val="00605FF5"/>
    <w:rsid w:val="0060661F"/>
    <w:rsid w:val="006067C1"/>
    <w:rsid w:val="0060788D"/>
    <w:rsid w:val="00607A82"/>
    <w:rsid w:val="00607CA2"/>
    <w:rsid w:val="00610793"/>
    <w:rsid w:val="00610A49"/>
    <w:rsid w:val="00611291"/>
    <w:rsid w:val="006114C1"/>
    <w:rsid w:val="00611852"/>
    <w:rsid w:val="00611C6D"/>
    <w:rsid w:val="00612213"/>
    <w:rsid w:val="006123AB"/>
    <w:rsid w:val="0061255A"/>
    <w:rsid w:val="006128A2"/>
    <w:rsid w:val="00612C61"/>
    <w:rsid w:val="0061328D"/>
    <w:rsid w:val="006137D8"/>
    <w:rsid w:val="00613CD0"/>
    <w:rsid w:val="0061437C"/>
    <w:rsid w:val="00614519"/>
    <w:rsid w:val="0061459F"/>
    <w:rsid w:val="0061557C"/>
    <w:rsid w:val="0061582B"/>
    <w:rsid w:val="00615DE9"/>
    <w:rsid w:val="006160C5"/>
    <w:rsid w:val="006169E4"/>
    <w:rsid w:val="00617871"/>
    <w:rsid w:val="00617AB1"/>
    <w:rsid w:val="00617E8A"/>
    <w:rsid w:val="0062052C"/>
    <w:rsid w:val="00620E2D"/>
    <w:rsid w:val="006212BF"/>
    <w:rsid w:val="00621616"/>
    <w:rsid w:val="00621710"/>
    <w:rsid w:val="00621A94"/>
    <w:rsid w:val="00621ACD"/>
    <w:rsid w:val="00622671"/>
    <w:rsid w:val="006229E0"/>
    <w:rsid w:val="00622C7A"/>
    <w:rsid w:val="00622E7B"/>
    <w:rsid w:val="006233E3"/>
    <w:rsid w:val="006239A8"/>
    <w:rsid w:val="00623A8F"/>
    <w:rsid w:val="00623BC9"/>
    <w:rsid w:val="00623D35"/>
    <w:rsid w:val="00623E80"/>
    <w:rsid w:val="00624022"/>
    <w:rsid w:val="00624067"/>
    <w:rsid w:val="00625797"/>
    <w:rsid w:val="006258CC"/>
    <w:rsid w:val="00626D5E"/>
    <w:rsid w:val="006271B5"/>
    <w:rsid w:val="006272C8"/>
    <w:rsid w:val="0062764D"/>
    <w:rsid w:val="00627D27"/>
    <w:rsid w:val="00630690"/>
    <w:rsid w:val="00630F7C"/>
    <w:rsid w:val="006314E7"/>
    <w:rsid w:val="006316FD"/>
    <w:rsid w:val="00631C08"/>
    <w:rsid w:val="00631F1F"/>
    <w:rsid w:val="006329AC"/>
    <w:rsid w:val="006329D5"/>
    <w:rsid w:val="00632C3B"/>
    <w:rsid w:val="00633370"/>
    <w:rsid w:val="00633B04"/>
    <w:rsid w:val="00634258"/>
    <w:rsid w:val="00634319"/>
    <w:rsid w:val="00634352"/>
    <w:rsid w:val="00634A17"/>
    <w:rsid w:val="00634B53"/>
    <w:rsid w:val="00634FDC"/>
    <w:rsid w:val="00635AC7"/>
    <w:rsid w:val="00635DD9"/>
    <w:rsid w:val="006362DE"/>
    <w:rsid w:val="00636E02"/>
    <w:rsid w:val="006374E9"/>
    <w:rsid w:val="0063769F"/>
    <w:rsid w:val="00637F9A"/>
    <w:rsid w:val="006406E7"/>
    <w:rsid w:val="006407E0"/>
    <w:rsid w:val="00640DC5"/>
    <w:rsid w:val="00641109"/>
    <w:rsid w:val="00641B84"/>
    <w:rsid w:val="00641DBE"/>
    <w:rsid w:val="00643285"/>
    <w:rsid w:val="00643598"/>
    <w:rsid w:val="006435BC"/>
    <w:rsid w:val="00644474"/>
    <w:rsid w:val="00644994"/>
    <w:rsid w:val="0064509E"/>
    <w:rsid w:val="0064517D"/>
    <w:rsid w:val="006451AE"/>
    <w:rsid w:val="00645728"/>
    <w:rsid w:val="006457E9"/>
    <w:rsid w:val="00646221"/>
    <w:rsid w:val="00646312"/>
    <w:rsid w:val="0064704E"/>
    <w:rsid w:val="00647D8E"/>
    <w:rsid w:val="00650850"/>
    <w:rsid w:val="006508A0"/>
    <w:rsid w:val="00650D1A"/>
    <w:rsid w:val="0065110E"/>
    <w:rsid w:val="00651599"/>
    <w:rsid w:val="006520BA"/>
    <w:rsid w:val="006528FC"/>
    <w:rsid w:val="00653411"/>
    <w:rsid w:val="0065341F"/>
    <w:rsid w:val="00653429"/>
    <w:rsid w:val="00654098"/>
    <w:rsid w:val="00654892"/>
    <w:rsid w:val="0065538E"/>
    <w:rsid w:val="00655DD6"/>
    <w:rsid w:val="006562CB"/>
    <w:rsid w:val="006564AD"/>
    <w:rsid w:val="0065650D"/>
    <w:rsid w:val="00656E2F"/>
    <w:rsid w:val="006574D2"/>
    <w:rsid w:val="006600CB"/>
    <w:rsid w:val="006601C6"/>
    <w:rsid w:val="0066020D"/>
    <w:rsid w:val="006603B5"/>
    <w:rsid w:val="006606C8"/>
    <w:rsid w:val="00660E36"/>
    <w:rsid w:val="00661431"/>
    <w:rsid w:val="006616D7"/>
    <w:rsid w:val="00661D03"/>
    <w:rsid w:val="00661E18"/>
    <w:rsid w:val="00661EE3"/>
    <w:rsid w:val="006625FD"/>
    <w:rsid w:val="006631E3"/>
    <w:rsid w:val="00663A78"/>
    <w:rsid w:val="00663E21"/>
    <w:rsid w:val="00663F5B"/>
    <w:rsid w:val="00664978"/>
    <w:rsid w:val="00664C3B"/>
    <w:rsid w:val="00664E0A"/>
    <w:rsid w:val="00665669"/>
    <w:rsid w:val="00665D86"/>
    <w:rsid w:val="006660F5"/>
    <w:rsid w:val="006661EC"/>
    <w:rsid w:val="0066625C"/>
    <w:rsid w:val="00666D7D"/>
    <w:rsid w:val="006670C5"/>
    <w:rsid w:val="00667182"/>
    <w:rsid w:val="00667254"/>
    <w:rsid w:val="00667992"/>
    <w:rsid w:val="0067007C"/>
    <w:rsid w:val="0067039A"/>
    <w:rsid w:val="006705AC"/>
    <w:rsid w:val="006708A3"/>
    <w:rsid w:val="00671DD1"/>
    <w:rsid w:val="00672724"/>
    <w:rsid w:val="0067278A"/>
    <w:rsid w:val="006728DE"/>
    <w:rsid w:val="00674F4D"/>
    <w:rsid w:val="006756A9"/>
    <w:rsid w:val="00675818"/>
    <w:rsid w:val="00675B7D"/>
    <w:rsid w:val="00675CFA"/>
    <w:rsid w:val="00675FE1"/>
    <w:rsid w:val="0067647C"/>
    <w:rsid w:val="0067743D"/>
    <w:rsid w:val="0067746E"/>
    <w:rsid w:val="00677BE1"/>
    <w:rsid w:val="00680075"/>
    <w:rsid w:val="006803B6"/>
    <w:rsid w:val="00680E40"/>
    <w:rsid w:val="00681195"/>
    <w:rsid w:val="0068198A"/>
    <w:rsid w:val="00682640"/>
    <w:rsid w:val="00682755"/>
    <w:rsid w:val="00682BA2"/>
    <w:rsid w:val="006832E5"/>
    <w:rsid w:val="006832E7"/>
    <w:rsid w:val="0068373C"/>
    <w:rsid w:val="00683FFD"/>
    <w:rsid w:val="0068440E"/>
    <w:rsid w:val="0068452A"/>
    <w:rsid w:val="006845E5"/>
    <w:rsid w:val="00684DD2"/>
    <w:rsid w:val="00685283"/>
    <w:rsid w:val="006852E2"/>
    <w:rsid w:val="006854C9"/>
    <w:rsid w:val="006865ED"/>
    <w:rsid w:val="00686AD8"/>
    <w:rsid w:val="00686ED0"/>
    <w:rsid w:val="00687719"/>
    <w:rsid w:val="00687739"/>
    <w:rsid w:val="00687B23"/>
    <w:rsid w:val="0069088A"/>
    <w:rsid w:val="00691712"/>
    <w:rsid w:val="00691735"/>
    <w:rsid w:val="00691ABA"/>
    <w:rsid w:val="00692787"/>
    <w:rsid w:val="00692B33"/>
    <w:rsid w:val="00692C56"/>
    <w:rsid w:val="00692F6C"/>
    <w:rsid w:val="006943E0"/>
    <w:rsid w:val="00694448"/>
    <w:rsid w:val="00694DF3"/>
    <w:rsid w:val="00694E12"/>
    <w:rsid w:val="00694E58"/>
    <w:rsid w:val="0069537E"/>
    <w:rsid w:val="00695EAC"/>
    <w:rsid w:val="00695F50"/>
    <w:rsid w:val="00696051"/>
    <w:rsid w:val="00696AD2"/>
    <w:rsid w:val="00696CCE"/>
    <w:rsid w:val="00697140"/>
    <w:rsid w:val="006972E0"/>
    <w:rsid w:val="006975DA"/>
    <w:rsid w:val="006977EA"/>
    <w:rsid w:val="00697DA7"/>
    <w:rsid w:val="006A20AD"/>
    <w:rsid w:val="006A3B10"/>
    <w:rsid w:val="006A5409"/>
    <w:rsid w:val="006A5ED7"/>
    <w:rsid w:val="006A67CF"/>
    <w:rsid w:val="006A6AA1"/>
    <w:rsid w:val="006A6D18"/>
    <w:rsid w:val="006B0422"/>
    <w:rsid w:val="006B042E"/>
    <w:rsid w:val="006B04F5"/>
    <w:rsid w:val="006B0D32"/>
    <w:rsid w:val="006B0D38"/>
    <w:rsid w:val="006B0F4F"/>
    <w:rsid w:val="006B0FB2"/>
    <w:rsid w:val="006B1CA9"/>
    <w:rsid w:val="006B206E"/>
    <w:rsid w:val="006B2333"/>
    <w:rsid w:val="006B23B7"/>
    <w:rsid w:val="006B23D3"/>
    <w:rsid w:val="006B254B"/>
    <w:rsid w:val="006B2CB1"/>
    <w:rsid w:val="006B2CC6"/>
    <w:rsid w:val="006B3054"/>
    <w:rsid w:val="006B305A"/>
    <w:rsid w:val="006B30A9"/>
    <w:rsid w:val="006B3215"/>
    <w:rsid w:val="006B3981"/>
    <w:rsid w:val="006B3EE9"/>
    <w:rsid w:val="006B42EB"/>
    <w:rsid w:val="006B4818"/>
    <w:rsid w:val="006B4BF8"/>
    <w:rsid w:val="006B4C75"/>
    <w:rsid w:val="006B4D70"/>
    <w:rsid w:val="006B50E5"/>
    <w:rsid w:val="006B513C"/>
    <w:rsid w:val="006B515E"/>
    <w:rsid w:val="006B5270"/>
    <w:rsid w:val="006B5351"/>
    <w:rsid w:val="006B56D2"/>
    <w:rsid w:val="006B6326"/>
    <w:rsid w:val="006B6805"/>
    <w:rsid w:val="006B69D8"/>
    <w:rsid w:val="006B6A2C"/>
    <w:rsid w:val="006B6C55"/>
    <w:rsid w:val="006B6D73"/>
    <w:rsid w:val="006B6F4E"/>
    <w:rsid w:val="006B7AE2"/>
    <w:rsid w:val="006B7C7B"/>
    <w:rsid w:val="006C057F"/>
    <w:rsid w:val="006C0612"/>
    <w:rsid w:val="006C067E"/>
    <w:rsid w:val="006C09E1"/>
    <w:rsid w:val="006C0CF3"/>
    <w:rsid w:val="006C0F3E"/>
    <w:rsid w:val="006C1038"/>
    <w:rsid w:val="006C1684"/>
    <w:rsid w:val="006C18B2"/>
    <w:rsid w:val="006C1A58"/>
    <w:rsid w:val="006C2031"/>
    <w:rsid w:val="006C2377"/>
    <w:rsid w:val="006C241C"/>
    <w:rsid w:val="006C27F5"/>
    <w:rsid w:val="006C2F40"/>
    <w:rsid w:val="006C2FA0"/>
    <w:rsid w:val="006C38DA"/>
    <w:rsid w:val="006C3F94"/>
    <w:rsid w:val="006C4373"/>
    <w:rsid w:val="006C4B62"/>
    <w:rsid w:val="006C5799"/>
    <w:rsid w:val="006C679E"/>
    <w:rsid w:val="006C6805"/>
    <w:rsid w:val="006C683D"/>
    <w:rsid w:val="006C74C9"/>
    <w:rsid w:val="006C786C"/>
    <w:rsid w:val="006D01B8"/>
    <w:rsid w:val="006D050C"/>
    <w:rsid w:val="006D1511"/>
    <w:rsid w:val="006D172B"/>
    <w:rsid w:val="006D1757"/>
    <w:rsid w:val="006D1A85"/>
    <w:rsid w:val="006D1B81"/>
    <w:rsid w:val="006D1EF9"/>
    <w:rsid w:val="006D1F1F"/>
    <w:rsid w:val="006D2399"/>
    <w:rsid w:val="006D254A"/>
    <w:rsid w:val="006D32AE"/>
    <w:rsid w:val="006D3FA0"/>
    <w:rsid w:val="006D46E0"/>
    <w:rsid w:val="006D4F1E"/>
    <w:rsid w:val="006D502E"/>
    <w:rsid w:val="006D5153"/>
    <w:rsid w:val="006D53D8"/>
    <w:rsid w:val="006D5447"/>
    <w:rsid w:val="006D5781"/>
    <w:rsid w:val="006D57F1"/>
    <w:rsid w:val="006D59B8"/>
    <w:rsid w:val="006D7338"/>
    <w:rsid w:val="006E014E"/>
    <w:rsid w:val="006E026D"/>
    <w:rsid w:val="006E0451"/>
    <w:rsid w:val="006E04BB"/>
    <w:rsid w:val="006E09F4"/>
    <w:rsid w:val="006E0A92"/>
    <w:rsid w:val="006E12D2"/>
    <w:rsid w:val="006E2862"/>
    <w:rsid w:val="006E287D"/>
    <w:rsid w:val="006E2DF6"/>
    <w:rsid w:val="006E3C18"/>
    <w:rsid w:val="006E400E"/>
    <w:rsid w:val="006E44BA"/>
    <w:rsid w:val="006E46E3"/>
    <w:rsid w:val="006E5148"/>
    <w:rsid w:val="006E519E"/>
    <w:rsid w:val="006E52ED"/>
    <w:rsid w:val="006E5925"/>
    <w:rsid w:val="006E5C31"/>
    <w:rsid w:val="006E5D3D"/>
    <w:rsid w:val="006E665E"/>
    <w:rsid w:val="006E6712"/>
    <w:rsid w:val="006E67A8"/>
    <w:rsid w:val="006E6BA3"/>
    <w:rsid w:val="006E7255"/>
    <w:rsid w:val="006E75EA"/>
    <w:rsid w:val="006E7AEF"/>
    <w:rsid w:val="006F1D06"/>
    <w:rsid w:val="006F2409"/>
    <w:rsid w:val="006F25B4"/>
    <w:rsid w:val="006F27D5"/>
    <w:rsid w:val="006F2EEA"/>
    <w:rsid w:val="006F338A"/>
    <w:rsid w:val="006F3397"/>
    <w:rsid w:val="006F449D"/>
    <w:rsid w:val="006F4646"/>
    <w:rsid w:val="006F46BB"/>
    <w:rsid w:val="006F4A64"/>
    <w:rsid w:val="006F516A"/>
    <w:rsid w:val="006F5551"/>
    <w:rsid w:val="006F5923"/>
    <w:rsid w:val="006F59DD"/>
    <w:rsid w:val="006F5A22"/>
    <w:rsid w:val="006F60AF"/>
    <w:rsid w:val="006F6348"/>
    <w:rsid w:val="006F6AF5"/>
    <w:rsid w:val="006F6BC5"/>
    <w:rsid w:val="006F6C77"/>
    <w:rsid w:val="006F706E"/>
    <w:rsid w:val="006F7C5E"/>
    <w:rsid w:val="006F7DED"/>
    <w:rsid w:val="007000F2"/>
    <w:rsid w:val="007000FF"/>
    <w:rsid w:val="0070028C"/>
    <w:rsid w:val="00700BC6"/>
    <w:rsid w:val="00700DC0"/>
    <w:rsid w:val="00701D7E"/>
    <w:rsid w:val="00701FB2"/>
    <w:rsid w:val="007022EC"/>
    <w:rsid w:val="00702997"/>
    <w:rsid w:val="007033CC"/>
    <w:rsid w:val="007035B1"/>
    <w:rsid w:val="00703805"/>
    <w:rsid w:val="0070494E"/>
    <w:rsid w:val="00704B45"/>
    <w:rsid w:val="00704BEE"/>
    <w:rsid w:val="00704C2E"/>
    <w:rsid w:val="00705007"/>
    <w:rsid w:val="00705201"/>
    <w:rsid w:val="0070533D"/>
    <w:rsid w:val="0070550A"/>
    <w:rsid w:val="0070578C"/>
    <w:rsid w:val="00705A31"/>
    <w:rsid w:val="00706645"/>
    <w:rsid w:val="00706739"/>
    <w:rsid w:val="00706D18"/>
    <w:rsid w:val="007075A7"/>
    <w:rsid w:val="00707EA7"/>
    <w:rsid w:val="007102DE"/>
    <w:rsid w:val="00710383"/>
    <w:rsid w:val="00710C96"/>
    <w:rsid w:val="00710D20"/>
    <w:rsid w:val="0071155B"/>
    <w:rsid w:val="00711780"/>
    <w:rsid w:val="0071247A"/>
    <w:rsid w:val="0071253A"/>
    <w:rsid w:val="00713E7C"/>
    <w:rsid w:val="00713EE4"/>
    <w:rsid w:val="007144C6"/>
    <w:rsid w:val="007145DC"/>
    <w:rsid w:val="00714B42"/>
    <w:rsid w:val="00714B4F"/>
    <w:rsid w:val="00714FCC"/>
    <w:rsid w:val="00715FFD"/>
    <w:rsid w:val="007165D4"/>
    <w:rsid w:val="007168D7"/>
    <w:rsid w:val="00716942"/>
    <w:rsid w:val="0071697E"/>
    <w:rsid w:val="00716C75"/>
    <w:rsid w:val="00716CA4"/>
    <w:rsid w:val="00717894"/>
    <w:rsid w:val="0072070B"/>
    <w:rsid w:val="00720822"/>
    <w:rsid w:val="00720A20"/>
    <w:rsid w:val="00720E37"/>
    <w:rsid w:val="00720F67"/>
    <w:rsid w:val="0072130C"/>
    <w:rsid w:val="00721F32"/>
    <w:rsid w:val="00722A04"/>
    <w:rsid w:val="0072338E"/>
    <w:rsid w:val="007244AB"/>
    <w:rsid w:val="007246D4"/>
    <w:rsid w:val="007248DC"/>
    <w:rsid w:val="00724F74"/>
    <w:rsid w:val="007258BF"/>
    <w:rsid w:val="007262F8"/>
    <w:rsid w:val="007263A9"/>
    <w:rsid w:val="0072666F"/>
    <w:rsid w:val="00726967"/>
    <w:rsid w:val="00726AEB"/>
    <w:rsid w:val="00726B6E"/>
    <w:rsid w:val="00730113"/>
    <w:rsid w:val="00730721"/>
    <w:rsid w:val="007308BA"/>
    <w:rsid w:val="007313C3"/>
    <w:rsid w:val="00731BD8"/>
    <w:rsid w:val="00731E72"/>
    <w:rsid w:val="00732073"/>
    <w:rsid w:val="007324A0"/>
    <w:rsid w:val="0073296D"/>
    <w:rsid w:val="00732EA3"/>
    <w:rsid w:val="00732FF9"/>
    <w:rsid w:val="007333C4"/>
    <w:rsid w:val="00734FEF"/>
    <w:rsid w:val="00735233"/>
    <w:rsid w:val="00735B90"/>
    <w:rsid w:val="00736084"/>
    <w:rsid w:val="00736B05"/>
    <w:rsid w:val="00737FC5"/>
    <w:rsid w:val="0074045E"/>
    <w:rsid w:val="00740D80"/>
    <w:rsid w:val="00741123"/>
    <w:rsid w:val="007414EA"/>
    <w:rsid w:val="007420FF"/>
    <w:rsid w:val="007426AA"/>
    <w:rsid w:val="00743292"/>
    <w:rsid w:val="007435F2"/>
    <w:rsid w:val="00743BA3"/>
    <w:rsid w:val="00743E35"/>
    <w:rsid w:val="00744494"/>
    <w:rsid w:val="007447A0"/>
    <w:rsid w:val="00744A94"/>
    <w:rsid w:val="00745200"/>
    <w:rsid w:val="00745B51"/>
    <w:rsid w:val="00745BC4"/>
    <w:rsid w:val="00745C1F"/>
    <w:rsid w:val="00745DC8"/>
    <w:rsid w:val="00745E08"/>
    <w:rsid w:val="00745FF4"/>
    <w:rsid w:val="0074621C"/>
    <w:rsid w:val="007464FD"/>
    <w:rsid w:val="007470DE"/>
    <w:rsid w:val="007471C8"/>
    <w:rsid w:val="00747583"/>
    <w:rsid w:val="007476BD"/>
    <w:rsid w:val="00747BD6"/>
    <w:rsid w:val="00747DB1"/>
    <w:rsid w:val="00747E39"/>
    <w:rsid w:val="0075072A"/>
    <w:rsid w:val="00750E2B"/>
    <w:rsid w:val="00750EFD"/>
    <w:rsid w:val="007512F9"/>
    <w:rsid w:val="0075139C"/>
    <w:rsid w:val="0075194F"/>
    <w:rsid w:val="00751F92"/>
    <w:rsid w:val="0075220A"/>
    <w:rsid w:val="00752254"/>
    <w:rsid w:val="00752B8B"/>
    <w:rsid w:val="00752D17"/>
    <w:rsid w:val="00753204"/>
    <w:rsid w:val="00753A80"/>
    <w:rsid w:val="00753B9A"/>
    <w:rsid w:val="00753DFF"/>
    <w:rsid w:val="00754215"/>
    <w:rsid w:val="0075556F"/>
    <w:rsid w:val="007558DC"/>
    <w:rsid w:val="00755AE2"/>
    <w:rsid w:val="007566CF"/>
    <w:rsid w:val="00756FE6"/>
    <w:rsid w:val="00757183"/>
    <w:rsid w:val="0075725B"/>
    <w:rsid w:val="007574AB"/>
    <w:rsid w:val="00757A58"/>
    <w:rsid w:val="00760377"/>
    <w:rsid w:val="007604F0"/>
    <w:rsid w:val="00760780"/>
    <w:rsid w:val="00760B70"/>
    <w:rsid w:val="00761C2B"/>
    <w:rsid w:val="00761D0B"/>
    <w:rsid w:val="0076210E"/>
    <w:rsid w:val="00762132"/>
    <w:rsid w:val="007624A6"/>
    <w:rsid w:val="00763D09"/>
    <w:rsid w:val="00764302"/>
    <w:rsid w:val="00764603"/>
    <w:rsid w:val="0076464D"/>
    <w:rsid w:val="00765E90"/>
    <w:rsid w:val="00765EBE"/>
    <w:rsid w:val="007660AF"/>
    <w:rsid w:val="00766D21"/>
    <w:rsid w:val="00767A18"/>
    <w:rsid w:val="00767A88"/>
    <w:rsid w:val="00767C40"/>
    <w:rsid w:val="0077028A"/>
    <w:rsid w:val="00770419"/>
    <w:rsid w:val="007708C1"/>
    <w:rsid w:val="00770D3A"/>
    <w:rsid w:val="00770EB6"/>
    <w:rsid w:val="00770F0F"/>
    <w:rsid w:val="00771248"/>
    <w:rsid w:val="00771F37"/>
    <w:rsid w:val="00772FE1"/>
    <w:rsid w:val="007736AD"/>
    <w:rsid w:val="007738D1"/>
    <w:rsid w:val="00773BDF"/>
    <w:rsid w:val="00773D2B"/>
    <w:rsid w:val="00774200"/>
    <w:rsid w:val="00774592"/>
    <w:rsid w:val="00774AB0"/>
    <w:rsid w:val="007751BC"/>
    <w:rsid w:val="00775611"/>
    <w:rsid w:val="00775D06"/>
    <w:rsid w:val="00775FAD"/>
    <w:rsid w:val="0077727C"/>
    <w:rsid w:val="0077742B"/>
    <w:rsid w:val="007775AB"/>
    <w:rsid w:val="00777EB3"/>
    <w:rsid w:val="007806C8"/>
    <w:rsid w:val="00782121"/>
    <w:rsid w:val="007823EB"/>
    <w:rsid w:val="00783302"/>
    <w:rsid w:val="007834D2"/>
    <w:rsid w:val="00783813"/>
    <w:rsid w:val="00783CF1"/>
    <w:rsid w:val="00783D73"/>
    <w:rsid w:val="00784202"/>
    <w:rsid w:val="007845DA"/>
    <w:rsid w:val="007846EB"/>
    <w:rsid w:val="007855E6"/>
    <w:rsid w:val="00785703"/>
    <w:rsid w:val="007858EF"/>
    <w:rsid w:val="00785DF6"/>
    <w:rsid w:val="00786DEC"/>
    <w:rsid w:val="00787038"/>
    <w:rsid w:val="00787486"/>
    <w:rsid w:val="0078751C"/>
    <w:rsid w:val="00787962"/>
    <w:rsid w:val="00790C80"/>
    <w:rsid w:val="00791237"/>
    <w:rsid w:val="00791B0C"/>
    <w:rsid w:val="00791B18"/>
    <w:rsid w:val="00791D8C"/>
    <w:rsid w:val="007926A3"/>
    <w:rsid w:val="00792BF9"/>
    <w:rsid w:val="00792FEB"/>
    <w:rsid w:val="0079308E"/>
    <w:rsid w:val="0079353F"/>
    <w:rsid w:val="00793EEC"/>
    <w:rsid w:val="007948D6"/>
    <w:rsid w:val="00794F47"/>
    <w:rsid w:val="00795414"/>
    <w:rsid w:val="0079561C"/>
    <w:rsid w:val="00795EFB"/>
    <w:rsid w:val="007968FC"/>
    <w:rsid w:val="00797681"/>
    <w:rsid w:val="00797A3A"/>
    <w:rsid w:val="00797F3D"/>
    <w:rsid w:val="007A0D10"/>
    <w:rsid w:val="007A11CF"/>
    <w:rsid w:val="007A11D5"/>
    <w:rsid w:val="007A20FB"/>
    <w:rsid w:val="007A22B0"/>
    <w:rsid w:val="007A2817"/>
    <w:rsid w:val="007A284A"/>
    <w:rsid w:val="007A2C97"/>
    <w:rsid w:val="007A4388"/>
    <w:rsid w:val="007A4446"/>
    <w:rsid w:val="007A480A"/>
    <w:rsid w:val="007A4F66"/>
    <w:rsid w:val="007A55FA"/>
    <w:rsid w:val="007A57C8"/>
    <w:rsid w:val="007A66CF"/>
    <w:rsid w:val="007A6993"/>
    <w:rsid w:val="007A6CE5"/>
    <w:rsid w:val="007A7159"/>
    <w:rsid w:val="007A79D4"/>
    <w:rsid w:val="007B00D8"/>
    <w:rsid w:val="007B011F"/>
    <w:rsid w:val="007B04D4"/>
    <w:rsid w:val="007B0889"/>
    <w:rsid w:val="007B0C41"/>
    <w:rsid w:val="007B11C3"/>
    <w:rsid w:val="007B1635"/>
    <w:rsid w:val="007B1692"/>
    <w:rsid w:val="007B1A27"/>
    <w:rsid w:val="007B21EB"/>
    <w:rsid w:val="007B2969"/>
    <w:rsid w:val="007B2E13"/>
    <w:rsid w:val="007B39CB"/>
    <w:rsid w:val="007B4489"/>
    <w:rsid w:val="007B4681"/>
    <w:rsid w:val="007B4D47"/>
    <w:rsid w:val="007B525A"/>
    <w:rsid w:val="007B545B"/>
    <w:rsid w:val="007B54D4"/>
    <w:rsid w:val="007B55E8"/>
    <w:rsid w:val="007B5D75"/>
    <w:rsid w:val="007B6317"/>
    <w:rsid w:val="007B64AB"/>
    <w:rsid w:val="007B6BF5"/>
    <w:rsid w:val="007B71DC"/>
    <w:rsid w:val="007B72A0"/>
    <w:rsid w:val="007C01A5"/>
    <w:rsid w:val="007C0237"/>
    <w:rsid w:val="007C0436"/>
    <w:rsid w:val="007C0A88"/>
    <w:rsid w:val="007C0E02"/>
    <w:rsid w:val="007C148D"/>
    <w:rsid w:val="007C2353"/>
    <w:rsid w:val="007C2822"/>
    <w:rsid w:val="007C2860"/>
    <w:rsid w:val="007C294B"/>
    <w:rsid w:val="007C2AF5"/>
    <w:rsid w:val="007C2D77"/>
    <w:rsid w:val="007C3023"/>
    <w:rsid w:val="007C33A8"/>
    <w:rsid w:val="007C3479"/>
    <w:rsid w:val="007C360A"/>
    <w:rsid w:val="007C42D2"/>
    <w:rsid w:val="007C5F8F"/>
    <w:rsid w:val="007C7FD6"/>
    <w:rsid w:val="007D004E"/>
    <w:rsid w:val="007D13D0"/>
    <w:rsid w:val="007D19F4"/>
    <w:rsid w:val="007D1C87"/>
    <w:rsid w:val="007D1E7C"/>
    <w:rsid w:val="007D2736"/>
    <w:rsid w:val="007D3092"/>
    <w:rsid w:val="007D3B0A"/>
    <w:rsid w:val="007D3BBB"/>
    <w:rsid w:val="007D3E04"/>
    <w:rsid w:val="007D42A1"/>
    <w:rsid w:val="007D436C"/>
    <w:rsid w:val="007D4397"/>
    <w:rsid w:val="007D4578"/>
    <w:rsid w:val="007D47C0"/>
    <w:rsid w:val="007D4EFB"/>
    <w:rsid w:val="007D54A5"/>
    <w:rsid w:val="007D5962"/>
    <w:rsid w:val="007D624B"/>
    <w:rsid w:val="007D6320"/>
    <w:rsid w:val="007D6343"/>
    <w:rsid w:val="007D71C5"/>
    <w:rsid w:val="007D7364"/>
    <w:rsid w:val="007D7462"/>
    <w:rsid w:val="007D7AA0"/>
    <w:rsid w:val="007D7D3A"/>
    <w:rsid w:val="007E04D2"/>
    <w:rsid w:val="007E0537"/>
    <w:rsid w:val="007E0F9C"/>
    <w:rsid w:val="007E121C"/>
    <w:rsid w:val="007E17F8"/>
    <w:rsid w:val="007E187A"/>
    <w:rsid w:val="007E1C98"/>
    <w:rsid w:val="007E1E91"/>
    <w:rsid w:val="007E23AB"/>
    <w:rsid w:val="007E2505"/>
    <w:rsid w:val="007E2924"/>
    <w:rsid w:val="007E2A8D"/>
    <w:rsid w:val="007E2EE8"/>
    <w:rsid w:val="007E3066"/>
    <w:rsid w:val="007E31B2"/>
    <w:rsid w:val="007E32C7"/>
    <w:rsid w:val="007E334F"/>
    <w:rsid w:val="007E3787"/>
    <w:rsid w:val="007E4318"/>
    <w:rsid w:val="007E4B90"/>
    <w:rsid w:val="007E5196"/>
    <w:rsid w:val="007E52B6"/>
    <w:rsid w:val="007E5991"/>
    <w:rsid w:val="007E5DBD"/>
    <w:rsid w:val="007E7556"/>
    <w:rsid w:val="007F0398"/>
    <w:rsid w:val="007F0C0A"/>
    <w:rsid w:val="007F1780"/>
    <w:rsid w:val="007F1D1A"/>
    <w:rsid w:val="007F1F20"/>
    <w:rsid w:val="007F2349"/>
    <w:rsid w:val="007F2AC7"/>
    <w:rsid w:val="007F34F8"/>
    <w:rsid w:val="007F3E5B"/>
    <w:rsid w:val="007F3EAF"/>
    <w:rsid w:val="007F4F31"/>
    <w:rsid w:val="007F5166"/>
    <w:rsid w:val="007F58B6"/>
    <w:rsid w:val="007F5E80"/>
    <w:rsid w:val="007F64EA"/>
    <w:rsid w:val="007F6514"/>
    <w:rsid w:val="007F6B76"/>
    <w:rsid w:val="007F75EE"/>
    <w:rsid w:val="007F7A8E"/>
    <w:rsid w:val="007F7AA4"/>
    <w:rsid w:val="0080040A"/>
    <w:rsid w:val="00800BA5"/>
    <w:rsid w:val="00801070"/>
    <w:rsid w:val="008017DC"/>
    <w:rsid w:val="00801AE3"/>
    <w:rsid w:val="00802176"/>
    <w:rsid w:val="00802F94"/>
    <w:rsid w:val="00803333"/>
    <w:rsid w:val="00803F5E"/>
    <w:rsid w:val="0080400C"/>
    <w:rsid w:val="0080434D"/>
    <w:rsid w:val="008044EE"/>
    <w:rsid w:val="0080466E"/>
    <w:rsid w:val="0080474C"/>
    <w:rsid w:val="008047D1"/>
    <w:rsid w:val="00804890"/>
    <w:rsid w:val="00804C48"/>
    <w:rsid w:val="008051AF"/>
    <w:rsid w:val="00805757"/>
    <w:rsid w:val="00805B45"/>
    <w:rsid w:val="00805FED"/>
    <w:rsid w:val="008064E0"/>
    <w:rsid w:val="0080653D"/>
    <w:rsid w:val="0080666E"/>
    <w:rsid w:val="00806676"/>
    <w:rsid w:val="00806ABE"/>
    <w:rsid w:val="00806B5E"/>
    <w:rsid w:val="00807125"/>
    <w:rsid w:val="008078E8"/>
    <w:rsid w:val="00807CF6"/>
    <w:rsid w:val="00807DA3"/>
    <w:rsid w:val="008100C7"/>
    <w:rsid w:val="008105DB"/>
    <w:rsid w:val="00810960"/>
    <w:rsid w:val="00811032"/>
    <w:rsid w:val="0081138E"/>
    <w:rsid w:val="00811558"/>
    <w:rsid w:val="0081159B"/>
    <w:rsid w:val="008115D0"/>
    <w:rsid w:val="008122E6"/>
    <w:rsid w:val="0081241D"/>
    <w:rsid w:val="00812753"/>
    <w:rsid w:val="00812E03"/>
    <w:rsid w:val="00812ECF"/>
    <w:rsid w:val="00812F99"/>
    <w:rsid w:val="008130A0"/>
    <w:rsid w:val="00813248"/>
    <w:rsid w:val="00813BEE"/>
    <w:rsid w:val="00813CB5"/>
    <w:rsid w:val="008143CE"/>
    <w:rsid w:val="0081462E"/>
    <w:rsid w:val="0081476D"/>
    <w:rsid w:val="00814B8B"/>
    <w:rsid w:val="0081580A"/>
    <w:rsid w:val="00815D21"/>
    <w:rsid w:val="00816113"/>
    <w:rsid w:val="00816338"/>
    <w:rsid w:val="0081637F"/>
    <w:rsid w:val="008165DB"/>
    <w:rsid w:val="008166B8"/>
    <w:rsid w:val="00817460"/>
    <w:rsid w:val="00817DE4"/>
    <w:rsid w:val="0082022D"/>
    <w:rsid w:val="00820790"/>
    <w:rsid w:val="00820D98"/>
    <w:rsid w:val="0082127F"/>
    <w:rsid w:val="008217C5"/>
    <w:rsid w:val="00821812"/>
    <w:rsid w:val="008218C4"/>
    <w:rsid w:val="008220E2"/>
    <w:rsid w:val="008222A6"/>
    <w:rsid w:val="00822709"/>
    <w:rsid w:val="008229BF"/>
    <w:rsid w:val="00822A96"/>
    <w:rsid w:val="008231CC"/>
    <w:rsid w:val="00823242"/>
    <w:rsid w:val="00823C6B"/>
    <w:rsid w:val="00823F9D"/>
    <w:rsid w:val="00824427"/>
    <w:rsid w:val="00824EE8"/>
    <w:rsid w:val="00824FF9"/>
    <w:rsid w:val="00825808"/>
    <w:rsid w:val="008263B9"/>
    <w:rsid w:val="008265CD"/>
    <w:rsid w:val="00827003"/>
    <w:rsid w:val="00827164"/>
    <w:rsid w:val="0082789A"/>
    <w:rsid w:val="0083001F"/>
    <w:rsid w:val="00830539"/>
    <w:rsid w:val="00830F1C"/>
    <w:rsid w:val="0083143D"/>
    <w:rsid w:val="00831A95"/>
    <w:rsid w:val="00831E2C"/>
    <w:rsid w:val="00832D00"/>
    <w:rsid w:val="0083392A"/>
    <w:rsid w:val="00833A65"/>
    <w:rsid w:val="00833D03"/>
    <w:rsid w:val="00833F74"/>
    <w:rsid w:val="00833F7A"/>
    <w:rsid w:val="008341AE"/>
    <w:rsid w:val="00834665"/>
    <w:rsid w:val="008348C7"/>
    <w:rsid w:val="00834BBB"/>
    <w:rsid w:val="008358A3"/>
    <w:rsid w:val="00835A5E"/>
    <w:rsid w:val="00835E08"/>
    <w:rsid w:val="008362BE"/>
    <w:rsid w:val="00836760"/>
    <w:rsid w:val="00836B01"/>
    <w:rsid w:val="00836BC8"/>
    <w:rsid w:val="008376D2"/>
    <w:rsid w:val="008408C0"/>
    <w:rsid w:val="0084092B"/>
    <w:rsid w:val="00840CDF"/>
    <w:rsid w:val="00840E43"/>
    <w:rsid w:val="0084128C"/>
    <w:rsid w:val="00841BF8"/>
    <w:rsid w:val="00841E3A"/>
    <w:rsid w:val="0084214E"/>
    <w:rsid w:val="00842158"/>
    <w:rsid w:val="00842D38"/>
    <w:rsid w:val="00842DAF"/>
    <w:rsid w:val="008442B0"/>
    <w:rsid w:val="0084439E"/>
    <w:rsid w:val="00844578"/>
    <w:rsid w:val="00844622"/>
    <w:rsid w:val="0084463E"/>
    <w:rsid w:val="00844C2D"/>
    <w:rsid w:val="00844FC5"/>
    <w:rsid w:val="00845519"/>
    <w:rsid w:val="008455F6"/>
    <w:rsid w:val="008459AC"/>
    <w:rsid w:val="00845E9D"/>
    <w:rsid w:val="00845ED6"/>
    <w:rsid w:val="0084664B"/>
    <w:rsid w:val="008468EC"/>
    <w:rsid w:val="008469CA"/>
    <w:rsid w:val="00846C11"/>
    <w:rsid w:val="00847367"/>
    <w:rsid w:val="00850119"/>
    <w:rsid w:val="0085074D"/>
    <w:rsid w:val="00850755"/>
    <w:rsid w:val="008514E9"/>
    <w:rsid w:val="00852E9E"/>
    <w:rsid w:val="00852FB3"/>
    <w:rsid w:val="00853171"/>
    <w:rsid w:val="008534B4"/>
    <w:rsid w:val="00853918"/>
    <w:rsid w:val="008546C4"/>
    <w:rsid w:val="00854E1C"/>
    <w:rsid w:val="00855D5A"/>
    <w:rsid w:val="0085660A"/>
    <w:rsid w:val="00856C1A"/>
    <w:rsid w:val="00857832"/>
    <w:rsid w:val="00857D33"/>
    <w:rsid w:val="00860019"/>
    <w:rsid w:val="00860323"/>
    <w:rsid w:val="00860C6C"/>
    <w:rsid w:val="00860E84"/>
    <w:rsid w:val="00860F27"/>
    <w:rsid w:val="00861465"/>
    <w:rsid w:val="00861543"/>
    <w:rsid w:val="0086167D"/>
    <w:rsid w:val="0086224B"/>
    <w:rsid w:val="0086260A"/>
    <w:rsid w:val="00862BC2"/>
    <w:rsid w:val="00862FD2"/>
    <w:rsid w:val="00863144"/>
    <w:rsid w:val="008634A2"/>
    <w:rsid w:val="00863C98"/>
    <w:rsid w:val="00863F96"/>
    <w:rsid w:val="008643C5"/>
    <w:rsid w:val="00864E46"/>
    <w:rsid w:val="00864F8B"/>
    <w:rsid w:val="00865B25"/>
    <w:rsid w:val="00865F68"/>
    <w:rsid w:val="00865FF4"/>
    <w:rsid w:val="00866208"/>
    <w:rsid w:val="0086681E"/>
    <w:rsid w:val="00866DFB"/>
    <w:rsid w:val="0086730E"/>
    <w:rsid w:val="00867E58"/>
    <w:rsid w:val="00867EC7"/>
    <w:rsid w:val="008702E5"/>
    <w:rsid w:val="00870382"/>
    <w:rsid w:val="00870459"/>
    <w:rsid w:val="00870AFA"/>
    <w:rsid w:val="00870CA1"/>
    <w:rsid w:val="0087119C"/>
    <w:rsid w:val="008720AF"/>
    <w:rsid w:val="00872D48"/>
    <w:rsid w:val="0087324A"/>
    <w:rsid w:val="00873833"/>
    <w:rsid w:val="00874AFF"/>
    <w:rsid w:val="00874B91"/>
    <w:rsid w:val="00874DD8"/>
    <w:rsid w:val="00874E3A"/>
    <w:rsid w:val="00874E70"/>
    <w:rsid w:val="00875058"/>
    <w:rsid w:val="008758AF"/>
    <w:rsid w:val="0087593F"/>
    <w:rsid w:val="00875C21"/>
    <w:rsid w:val="00875E5A"/>
    <w:rsid w:val="008765BF"/>
    <w:rsid w:val="00876643"/>
    <w:rsid w:val="008777D7"/>
    <w:rsid w:val="00877AD3"/>
    <w:rsid w:val="0088050C"/>
    <w:rsid w:val="0088077F"/>
    <w:rsid w:val="00880847"/>
    <w:rsid w:val="008808D4"/>
    <w:rsid w:val="00880ADA"/>
    <w:rsid w:val="00881789"/>
    <w:rsid w:val="00881E6F"/>
    <w:rsid w:val="0088232F"/>
    <w:rsid w:val="00882E93"/>
    <w:rsid w:val="00882F9F"/>
    <w:rsid w:val="00883021"/>
    <w:rsid w:val="008833ED"/>
    <w:rsid w:val="0088408F"/>
    <w:rsid w:val="00884D61"/>
    <w:rsid w:val="008855F2"/>
    <w:rsid w:val="0088588F"/>
    <w:rsid w:val="00885C12"/>
    <w:rsid w:val="00885DB2"/>
    <w:rsid w:val="00886084"/>
    <w:rsid w:val="0088630B"/>
    <w:rsid w:val="008863A6"/>
    <w:rsid w:val="00886704"/>
    <w:rsid w:val="00886721"/>
    <w:rsid w:val="00886ADF"/>
    <w:rsid w:val="008871E8"/>
    <w:rsid w:val="00887938"/>
    <w:rsid w:val="00887DEA"/>
    <w:rsid w:val="00890312"/>
    <w:rsid w:val="00890AAE"/>
    <w:rsid w:val="00890E03"/>
    <w:rsid w:val="0089158B"/>
    <w:rsid w:val="00891A73"/>
    <w:rsid w:val="008921BC"/>
    <w:rsid w:val="008926DD"/>
    <w:rsid w:val="008927A8"/>
    <w:rsid w:val="00892966"/>
    <w:rsid w:val="00892B10"/>
    <w:rsid w:val="008931D3"/>
    <w:rsid w:val="00893261"/>
    <w:rsid w:val="00893397"/>
    <w:rsid w:val="008941CB"/>
    <w:rsid w:val="008947AB"/>
    <w:rsid w:val="008949C3"/>
    <w:rsid w:val="00894A84"/>
    <w:rsid w:val="00894D34"/>
    <w:rsid w:val="00895AF2"/>
    <w:rsid w:val="00895B5E"/>
    <w:rsid w:val="00895F2A"/>
    <w:rsid w:val="00896052"/>
    <w:rsid w:val="00896623"/>
    <w:rsid w:val="00896BB3"/>
    <w:rsid w:val="00896DD6"/>
    <w:rsid w:val="00897F39"/>
    <w:rsid w:val="008A08C1"/>
    <w:rsid w:val="008A1868"/>
    <w:rsid w:val="008A1956"/>
    <w:rsid w:val="008A1AAE"/>
    <w:rsid w:val="008A210A"/>
    <w:rsid w:val="008A27C2"/>
    <w:rsid w:val="008A33B2"/>
    <w:rsid w:val="008A35C7"/>
    <w:rsid w:val="008A3B59"/>
    <w:rsid w:val="008A401C"/>
    <w:rsid w:val="008A4653"/>
    <w:rsid w:val="008A4E6F"/>
    <w:rsid w:val="008A5B07"/>
    <w:rsid w:val="008A631A"/>
    <w:rsid w:val="008A68C2"/>
    <w:rsid w:val="008A69AC"/>
    <w:rsid w:val="008A6BBF"/>
    <w:rsid w:val="008A74F2"/>
    <w:rsid w:val="008A7DB8"/>
    <w:rsid w:val="008B0072"/>
    <w:rsid w:val="008B05E1"/>
    <w:rsid w:val="008B0CA1"/>
    <w:rsid w:val="008B0D1F"/>
    <w:rsid w:val="008B0DCC"/>
    <w:rsid w:val="008B0E7B"/>
    <w:rsid w:val="008B1168"/>
    <w:rsid w:val="008B16E6"/>
    <w:rsid w:val="008B1903"/>
    <w:rsid w:val="008B1FBF"/>
    <w:rsid w:val="008B273A"/>
    <w:rsid w:val="008B2A79"/>
    <w:rsid w:val="008B2D8B"/>
    <w:rsid w:val="008B2F5C"/>
    <w:rsid w:val="008B301A"/>
    <w:rsid w:val="008B332A"/>
    <w:rsid w:val="008B383F"/>
    <w:rsid w:val="008B3952"/>
    <w:rsid w:val="008B3A7D"/>
    <w:rsid w:val="008B3AD7"/>
    <w:rsid w:val="008B3B32"/>
    <w:rsid w:val="008B3F67"/>
    <w:rsid w:val="008B4281"/>
    <w:rsid w:val="008B4835"/>
    <w:rsid w:val="008B541C"/>
    <w:rsid w:val="008B552B"/>
    <w:rsid w:val="008B5BEE"/>
    <w:rsid w:val="008B5E53"/>
    <w:rsid w:val="008B5F4F"/>
    <w:rsid w:val="008B60A5"/>
    <w:rsid w:val="008B60EB"/>
    <w:rsid w:val="008B62E8"/>
    <w:rsid w:val="008B6F4D"/>
    <w:rsid w:val="008B70C6"/>
    <w:rsid w:val="008B71D3"/>
    <w:rsid w:val="008B7400"/>
    <w:rsid w:val="008B78D3"/>
    <w:rsid w:val="008B7EF3"/>
    <w:rsid w:val="008C0A3F"/>
    <w:rsid w:val="008C0ADF"/>
    <w:rsid w:val="008C0B64"/>
    <w:rsid w:val="008C0D50"/>
    <w:rsid w:val="008C1075"/>
    <w:rsid w:val="008C223E"/>
    <w:rsid w:val="008C2B82"/>
    <w:rsid w:val="008C3073"/>
    <w:rsid w:val="008C3355"/>
    <w:rsid w:val="008C36F3"/>
    <w:rsid w:val="008C3D0F"/>
    <w:rsid w:val="008C45C0"/>
    <w:rsid w:val="008C46EC"/>
    <w:rsid w:val="008C4CEC"/>
    <w:rsid w:val="008C52EF"/>
    <w:rsid w:val="008C5453"/>
    <w:rsid w:val="008C54DF"/>
    <w:rsid w:val="008C60B3"/>
    <w:rsid w:val="008C6189"/>
    <w:rsid w:val="008C6BAE"/>
    <w:rsid w:val="008C6D32"/>
    <w:rsid w:val="008C76E1"/>
    <w:rsid w:val="008C7ECA"/>
    <w:rsid w:val="008D091C"/>
    <w:rsid w:val="008D1324"/>
    <w:rsid w:val="008D16E3"/>
    <w:rsid w:val="008D1981"/>
    <w:rsid w:val="008D1A21"/>
    <w:rsid w:val="008D1A57"/>
    <w:rsid w:val="008D1F8D"/>
    <w:rsid w:val="008D202D"/>
    <w:rsid w:val="008D2D28"/>
    <w:rsid w:val="008D2F13"/>
    <w:rsid w:val="008D356B"/>
    <w:rsid w:val="008D3578"/>
    <w:rsid w:val="008D35E9"/>
    <w:rsid w:val="008D396E"/>
    <w:rsid w:val="008D510F"/>
    <w:rsid w:val="008D5FA5"/>
    <w:rsid w:val="008D61F7"/>
    <w:rsid w:val="008D739F"/>
    <w:rsid w:val="008D7464"/>
    <w:rsid w:val="008D7907"/>
    <w:rsid w:val="008D7B69"/>
    <w:rsid w:val="008E02BE"/>
    <w:rsid w:val="008E053D"/>
    <w:rsid w:val="008E0781"/>
    <w:rsid w:val="008E0B58"/>
    <w:rsid w:val="008E120A"/>
    <w:rsid w:val="008E1FFF"/>
    <w:rsid w:val="008E2488"/>
    <w:rsid w:val="008E2ABE"/>
    <w:rsid w:val="008E2E36"/>
    <w:rsid w:val="008E3CFF"/>
    <w:rsid w:val="008E46CC"/>
    <w:rsid w:val="008E4F17"/>
    <w:rsid w:val="008E521A"/>
    <w:rsid w:val="008E585B"/>
    <w:rsid w:val="008E6221"/>
    <w:rsid w:val="008E6245"/>
    <w:rsid w:val="008E6752"/>
    <w:rsid w:val="008E67AF"/>
    <w:rsid w:val="008E7179"/>
    <w:rsid w:val="008E7227"/>
    <w:rsid w:val="008E72E8"/>
    <w:rsid w:val="008E7378"/>
    <w:rsid w:val="008E7ADB"/>
    <w:rsid w:val="008E7BFB"/>
    <w:rsid w:val="008F0180"/>
    <w:rsid w:val="008F08E2"/>
    <w:rsid w:val="008F0EEC"/>
    <w:rsid w:val="008F10D8"/>
    <w:rsid w:val="008F13EF"/>
    <w:rsid w:val="008F14C4"/>
    <w:rsid w:val="008F1687"/>
    <w:rsid w:val="008F16FC"/>
    <w:rsid w:val="008F1785"/>
    <w:rsid w:val="008F18E5"/>
    <w:rsid w:val="008F1FB7"/>
    <w:rsid w:val="008F3220"/>
    <w:rsid w:val="008F458A"/>
    <w:rsid w:val="008F4ACD"/>
    <w:rsid w:val="008F4F9C"/>
    <w:rsid w:val="008F54BB"/>
    <w:rsid w:val="008F5F2F"/>
    <w:rsid w:val="00900465"/>
    <w:rsid w:val="0090084B"/>
    <w:rsid w:val="00900898"/>
    <w:rsid w:val="00901358"/>
    <w:rsid w:val="00902498"/>
    <w:rsid w:val="00902DC8"/>
    <w:rsid w:val="0090300F"/>
    <w:rsid w:val="0090319C"/>
    <w:rsid w:val="0090406F"/>
    <w:rsid w:val="00904869"/>
    <w:rsid w:val="00904A60"/>
    <w:rsid w:val="00905D59"/>
    <w:rsid w:val="00905DB4"/>
    <w:rsid w:val="00906160"/>
    <w:rsid w:val="00906277"/>
    <w:rsid w:val="00907018"/>
    <w:rsid w:val="00907269"/>
    <w:rsid w:val="00907345"/>
    <w:rsid w:val="009078BB"/>
    <w:rsid w:val="00907DBE"/>
    <w:rsid w:val="009100E4"/>
    <w:rsid w:val="00910406"/>
    <w:rsid w:val="009107CF"/>
    <w:rsid w:val="00911389"/>
    <w:rsid w:val="00911411"/>
    <w:rsid w:val="009117A5"/>
    <w:rsid w:val="00911B15"/>
    <w:rsid w:val="00912092"/>
    <w:rsid w:val="0091215D"/>
    <w:rsid w:val="00912ACB"/>
    <w:rsid w:val="00913207"/>
    <w:rsid w:val="00913375"/>
    <w:rsid w:val="009136E9"/>
    <w:rsid w:val="00913960"/>
    <w:rsid w:val="00913BAD"/>
    <w:rsid w:val="00914061"/>
    <w:rsid w:val="00914795"/>
    <w:rsid w:val="00915049"/>
    <w:rsid w:val="009158FC"/>
    <w:rsid w:val="009163FC"/>
    <w:rsid w:val="00916659"/>
    <w:rsid w:val="00916BB5"/>
    <w:rsid w:val="00917587"/>
    <w:rsid w:val="009176E8"/>
    <w:rsid w:val="009204A9"/>
    <w:rsid w:val="00920E55"/>
    <w:rsid w:val="00920FD3"/>
    <w:rsid w:val="0092218F"/>
    <w:rsid w:val="0092225B"/>
    <w:rsid w:val="009224DB"/>
    <w:rsid w:val="00922909"/>
    <w:rsid w:val="00922AA1"/>
    <w:rsid w:val="00922CB8"/>
    <w:rsid w:val="00923120"/>
    <w:rsid w:val="0092373A"/>
    <w:rsid w:val="00923904"/>
    <w:rsid w:val="009244D7"/>
    <w:rsid w:val="00924C6E"/>
    <w:rsid w:val="0092517D"/>
    <w:rsid w:val="009253DF"/>
    <w:rsid w:val="00925416"/>
    <w:rsid w:val="0092546C"/>
    <w:rsid w:val="00925937"/>
    <w:rsid w:val="00926B6F"/>
    <w:rsid w:val="009273AC"/>
    <w:rsid w:val="00927434"/>
    <w:rsid w:val="0093035D"/>
    <w:rsid w:val="00930692"/>
    <w:rsid w:val="00930A77"/>
    <w:rsid w:val="0093149B"/>
    <w:rsid w:val="0093194F"/>
    <w:rsid w:val="00932C2F"/>
    <w:rsid w:val="0093354C"/>
    <w:rsid w:val="009337DD"/>
    <w:rsid w:val="00933867"/>
    <w:rsid w:val="00933E3D"/>
    <w:rsid w:val="00933F6A"/>
    <w:rsid w:val="00934A2A"/>
    <w:rsid w:val="009360E0"/>
    <w:rsid w:val="00936A2C"/>
    <w:rsid w:val="009373A4"/>
    <w:rsid w:val="009374B1"/>
    <w:rsid w:val="0093774F"/>
    <w:rsid w:val="009377C9"/>
    <w:rsid w:val="00940DE5"/>
    <w:rsid w:val="00941127"/>
    <w:rsid w:val="0094132E"/>
    <w:rsid w:val="009414E9"/>
    <w:rsid w:val="00941DEA"/>
    <w:rsid w:val="009422B8"/>
    <w:rsid w:val="009422C2"/>
    <w:rsid w:val="009423A2"/>
    <w:rsid w:val="009424A8"/>
    <w:rsid w:val="00942947"/>
    <w:rsid w:val="00942A8F"/>
    <w:rsid w:val="00942FDD"/>
    <w:rsid w:val="00943C11"/>
    <w:rsid w:val="0094472C"/>
    <w:rsid w:val="00944F4C"/>
    <w:rsid w:val="0094528E"/>
    <w:rsid w:val="00945456"/>
    <w:rsid w:val="009457E4"/>
    <w:rsid w:val="00945CBC"/>
    <w:rsid w:val="00947493"/>
    <w:rsid w:val="0094764C"/>
    <w:rsid w:val="009479DF"/>
    <w:rsid w:val="00950593"/>
    <w:rsid w:val="0095069B"/>
    <w:rsid w:val="009513F4"/>
    <w:rsid w:val="00951DEB"/>
    <w:rsid w:val="0095217E"/>
    <w:rsid w:val="00952603"/>
    <w:rsid w:val="00953077"/>
    <w:rsid w:val="00953485"/>
    <w:rsid w:val="00953DC4"/>
    <w:rsid w:val="00953F03"/>
    <w:rsid w:val="00954156"/>
    <w:rsid w:val="009546F7"/>
    <w:rsid w:val="00954E2E"/>
    <w:rsid w:val="0095607C"/>
    <w:rsid w:val="009560F3"/>
    <w:rsid w:val="0095675B"/>
    <w:rsid w:val="00956DF3"/>
    <w:rsid w:val="00957838"/>
    <w:rsid w:val="00960255"/>
    <w:rsid w:val="009608F7"/>
    <w:rsid w:val="00960C01"/>
    <w:rsid w:val="00960FAE"/>
    <w:rsid w:val="00961078"/>
    <w:rsid w:val="0096191F"/>
    <w:rsid w:val="00961B69"/>
    <w:rsid w:val="00961B70"/>
    <w:rsid w:val="00961B90"/>
    <w:rsid w:val="00962024"/>
    <w:rsid w:val="00962149"/>
    <w:rsid w:val="0096233A"/>
    <w:rsid w:val="00962385"/>
    <w:rsid w:val="00962CDF"/>
    <w:rsid w:val="009630B6"/>
    <w:rsid w:val="0096388B"/>
    <w:rsid w:val="00963954"/>
    <w:rsid w:val="00963D1C"/>
    <w:rsid w:val="00963F4C"/>
    <w:rsid w:val="00964F2A"/>
    <w:rsid w:val="0096554C"/>
    <w:rsid w:val="00965767"/>
    <w:rsid w:val="00965D01"/>
    <w:rsid w:val="00965F09"/>
    <w:rsid w:val="00965F4C"/>
    <w:rsid w:val="009662CA"/>
    <w:rsid w:val="00966524"/>
    <w:rsid w:val="00966ABF"/>
    <w:rsid w:val="00966B8B"/>
    <w:rsid w:val="00966EE5"/>
    <w:rsid w:val="00967039"/>
    <w:rsid w:val="009671AC"/>
    <w:rsid w:val="009678BF"/>
    <w:rsid w:val="00967ED4"/>
    <w:rsid w:val="00970525"/>
    <w:rsid w:val="00970A27"/>
    <w:rsid w:val="00970D42"/>
    <w:rsid w:val="00971317"/>
    <w:rsid w:val="0097182B"/>
    <w:rsid w:val="00971FB1"/>
    <w:rsid w:val="0097234B"/>
    <w:rsid w:val="0097282A"/>
    <w:rsid w:val="00972C45"/>
    <w:rsid w:val="009739AD"/>
    <w:rsid w:val="0097411B"/>
    <w:rsid w:val="009744F1"/>
    <w:rsid w:val="00974A20"/>
    <w:rsid w:val="00974B6F"/>
    <w:rsid w:val="0097515C"/>
    <w:rsid w:val="00976C04"/>
    <w:rsid w:val="00977069"/>
    <w:rsid w:val="009772A6"/>
    <w:rsid w:val="00977522"/>
    <w:rsid w:val="0097763E"/>
    <w:rsid w:val="00977746"/>
    <w:rsid w:val="009779F2"/>
    <w:rsid w:val="009800D5"/>
    <w:rsid w:val="00980654"/>
    <w:rsid w:val="00981869"/>
    <w:rsid w:val="00981CA2"/>
    <w:rsid w:val="0098245A"/>
    <w:rsid w:val="00982B99"/>
    <w:rsid w:val="009833EC"/>
    <w:rsid w:val="00983884"/>
    <w:rsid w:val="009838C8"/>
    <w:rsid w:val="00983DAF"/>
    <w:rsid w:val="00983E12"/>
    <w:rsid w:val="00983F23"/>
    <w:rsid w:val="00983F87"/>
    <w:rsid w:val="009842C5"/>
    <w:rsid w:val="0098453C"/>
    <w:rsid w:val="00984F11"/>
    <w:rsid w:val="00984F2D"/>
    <w:rsid w:val="009851C8"/>
    <w:rsid w:val="00985CFE"/>
    <w:rsid w:val="009861E0"/>
    <w:rsid w:val="009862BB"/>
    <w:rsid w:val="009866D4"/>
    <w:rsid w:val="00987110"/>
    <w:rsid w:val="009873F1"/>
    <w:rsid w:val="00987493"/>
    <w:rsid w:val="00987768"/>
    <w:rsid w:val="00987B25"/>
    <w:rsid w:val="00990C87"/>
    <w:rsid w:val="00991BED"/>
    <w:rsid w:val="00992A36"/>
    <w:rsid w:val="00992AF1"/>
    <w:rsid w:val="00992DFF"/>
    <w:rsid w:val="00993A53"/>
    <w:rsid w:val="00993EE5"/>
    <w:rsid w:val="009940F2"/>
    <w:rsid w:val="0099451E"/>
    <w:rsid w:val="00994652"/>
    <w:rsid w:val="00994857"/>
    <w:rsid w:val="009948D1"/>
    <w:rsid w:val="00994FA0"/>
    <w:rsid w:val="00995470"/>
    <w:rsid w:val="0099562D"/>
    <w:rsid w:val="00995EF0"/>
    <w:rsid w:val="0099679F"/>
    <w:rsid w:val="00997289"/>
    <w:rsid w:val="0099761D"/>
    <w:rsid w:val="00997BCE"/>
    <w:rsid w:val="009A0E62"/>
    <w:rsid w:val="009A1400"/>
    <w:rsid w:val="009A1DCA"/>
    <w:rsid w:val="009A20DC"/>
    <w:rsid w:val="009A27B3"/>
    <w:rsid w:val="009A2FBD"/>
    <w:rsid w:val="009A36F7"/>
    <w:rsid w:val="009A39F4"/>
    <w:rsid w:val="009A414D"/>
    <w:rsid w:val="009A43C2"/>
    <w:rsid w:val="009A4B49"/>
    <w:rsid w:val="009A5124"/>
    <w:rsid w:val="009A521C"/>
    <w:rsid w:val="009A53AA"/>
    <w:rsid w:val="009A559E"/>
    <w:rsid w:val="009A5D93"/>
    <w:rsid w:val="009A62F0"/>
    <w:rsid w:val="009A63A1"/>
    <w:rsid w:val="009A6587"/>
    <w:rsid w:val="009A674D"/>
    <w:rsid w:val="009A6C84"/>
    <w:rsid w:val="009A6E80"/>
    <w:rsid w:val="009A780A"/>
    <w:rsid w:val="009A7926"/>
    <w:rsid w:val="009B0A11"/>
    <w:rsid w:val="009B0ED4"/>
    <w:rsid w:val="009B13E1"/>
    <w:rsid w:val="009B1793"/>
    <w:rsid w:val="009B1C65"/>
    <w:rsid w:val="009B1F85"/>
    <w:rsid w:val="009B2254"/>
    <w:rsid w:val="009B2475"/>
    <w:rsid w:val="009B2663"/>
    <w:rsid w:val="009B34CF"/>
    <w:rsid w:val="009B3647"/>
    <w:rsid w:val="009B3651"/>
    <w:rsid w:val="009B36CB"/>
    <w:rsid w:val="009B4A9D"/>
    <w:rsid w:val="009B4E86"/>
    <w:rsid w:val="009B58A8"/>
    <w:rsid w:val="009B5E2D"/>
    <w:rsid w:val="009B61CD"/>
    <w:rsid w:val="009B6215"/>
    <w:rsid w:val="009B6435"/>
    <w:rsid w:val="009B6446"/>
    <w:rsid w:val="009B6704"/>
    <w:rsid w:val="009B6EF0"/>
    <w:rsid w:val="009B715C"/>
    <w:rsid w:val="009B74DC"/>
    <w:rsid w:val="009B780C"/>
    <w:rsid w:val="009B78A1"/>
    <w:rsid w:val="009B7D00"/>
    <w:rsid w:val="009C039E"/>
    <w:rsid w:val="009C03EB"/>
    <w:rsid w:val="009C0B0E"/>
    <w:rsid w:val="009C0D3C"/>
    <w:rsid w:val="009C0F03"/>
    <w:rsid w:val="009C0F30"/>
    <w:rsid w:val="009C15A3"/>
    <w:rsid w:val="009C1806"/>
    <w:rsid w:val="009C2993"/>
    <w:rsid w:val="009C2E95"/>
    <w:rsid w:val="009C3287"/>
    <w:rsid w:val="009C3304"/>
    <w:rsid w:val="009C348F"/>
    <w:rsid w:val="009C34AB"/>
    <w:rsid w:val="009C380E"/>
    <w:rsid w:val="009C3EA9"/>
    <w:rsid w:val="009C4D75"/>
    <w:rsid w:val="009C53B6"/>
    <w:rsid w:val="009C5442"/>
    <w:rsid w:val="009C59E4"/>
    <w:rsid w:val="009C603D"/>
    <w:rsid w:val="009C6284"/>
    <w:rsid w:val="009C6705"/>
    <w:rsid w:val="009C69DE"/>
    <w:rsid w:val="009C6B81"/>
    <w:rsid w:val="009C6CFE"/>
    <w:rsid w:val="009C7185"/>
    <w:rsid w:val="009D0239"/>
    <w:rsid w:val="009D0BC1"/>
    <w:rsid w:val="009D104B"/>
    <w:rsid w:val="009D11CE"/>
    <w:rsid w:val="009D16B9"/>
    <w:rsid w:val="009D19C5"/>
    <w:rsid w:val="009D1F26"/>
    <w:rsid w:val="009D2410"/>
    <w:rsid w:val="009D2AE7"/>
    <w:rsid w:val="009D2DAE"/>
    <w:rsid w:val="009D362B"/>
    <w:rsid w:val="009D3DD0"/>
    <w:rsid w:val="009D40A8"/>
    <w:rsid w:val="009D40F6"/>
    <w:rsid w:val="009D454B"/>
    <w:rsid w:val="009D500B"/>
    <w:rsid w:val="009D524F"/>
    <w:rsid w:val="009D5E6B"/>
    <w:rsid w:val="009D66DF"/>
    <w:rsid w:val="009D68B9"/>
    <w:rsid w:val="009D6C33"/>
    <w:rsid w:val="009D7058"/>
    <w:rsid w:val="009D76C5"/>
    <w:rsid w:val="009D7B45"/>
    <w:rsid w:val="009E0144"/>
    <w:rsid w:val="009E04F4"/>
    <w:rsid w:val="009E0A31"/>
    <w:rsid w:val="009E0F7B"/>
    <w:rsid w:val="009E15EB"/>
    <w:rsid w:val="009E19CD"/>
    <w:rsid w:val="009E1CBD"/>
    <w:rsid w:val="009E26F1"/>
    <w:rsid w:val="009E2D06"/>
    <w:rsid w:val="009E2E96"/>
    <w:rsid w:val="009E2EFA"/>
    <w:rsid w:val="009E301C"/>
    <w:rsid w:val="009E3609"/>
    <w:rsid w:val="009E3A96"/>
    <w:rsid w:val="009E3B44"/>
    <w:rsid w:val="009E3BA9"/>
    <w:rsid w:val="009E3CE7"/>
    <w:rsid w:val="009E506B"/>
    <w:rsid w:val="009E53F4"/>
    <w:rsid w:val="009E5544"/>
    <w:rsid w:val="009E5A9B"/>
    <w:rsid w:val="009E613D"/>
    <w:rsid w:val="009E660C"/>
    <w:rsid w:val="009E66A7"/>
    <w:rsid w:val="009E6AC1"/>
    <w:rsid w:val="009E7141"/>
    <w:rsid w:val="009E73F5"/>
    <w:rsid w:val="009F0647"/>
    <w:rsid w:val="009F0781"/>
    <w:rsid w:val="009F0BBB"/>
    <w:rsid w:val="009F1074"/>
    <w:rsid w:val="009F11DB"/>
    <w:rsid w:val="009F1338"/>
    <w:rsid w:val="009F1787"/>
    <w:rsid w:val="009F18A4"/>
    <w:rsid w:val="009F1A3C"/>
    <w:rsid w:val="009F2098"/>
    <w:rsid w:val="009F2451"/>
    <w:rsid w:val="009F24AE"/>
    <w:rsid w:val="009F28E6"/>
    <w:rsid w:val="009F39DF"/>
    <w:rsid w:val="009F3E92"/>
    <w:rsid w:val="009F4143"/>
    <w:rsid w:val="009F515D"/>
    <w:rsid w:val="009F5CE3"/>
    <w:rsid w:val="009F65F3"/>
    <w:rsid w:val="009F6C0D"/>
    <w:rsid w:val="009F6C40"/>
    <w:rsid w:val="009F6E18"/>
    <w:rsid w:val="009F7D31"/>
    <w:rsid w:val="009F7E0B"/>
    <w:rsid w:val="00A00231"/>
    <w:rsid w:val="00A00809"/>
    <w:rsid w:val="00A00BB2"/>
    <w:rsid w:val="00A014D1"/>
    <w:rsid w:val="00A0189A"/>
    <w:rsid w:val="00A01DD6"/>
    <w:rsid w:val="00A0227E"/>
    <w:rsid w:val="00A023B9"/>
    <w:rsid w:val="00A024B7"/>
    <w:rsid w:val="00A028A7"/>
    <w:rsid w:val="00A02E1C"/>
    <w:rsid w:val="00A03257"/>
    <w:rsid w:val="00A052FF"/>
    <w:rsid w:val="00A05C7F"/>
    <w:rsid w:val="00A05DD9"/>
    <w:rsid w:val="00A05E26"/>
    <w:rsid w:val="00A05EF5"/>
    <w:rsid w:val="00A067EC"/>
    <w:rsid w:val="00A069AF"/>
    <w:rsid w:val="00A06CEA"/>
    <w:rsid w:val="00A0701B"/>
    <w:rsid w:val="00A07056"/>
    <w:rsid w:val="00A07C30"/>
    <w:rsid w:val="00A10625"/>
    <w:rsid w:val="00A108A0"/>
    <w:rsid w:val="00A10CDB"/>
    <w:rsid w:val="00A10D60"/>
    <w:rsid w:val="00A10FB5"/>
    <w:rsid w:val="00A114C7"/>
    <w:rsid w:val="00A131BB"/>
    <w:rsid w:val="00A13378"/>
    <w:rsid w:val="00A142FF"/>
    <w:rsid w:val="00A143BC"/>
    <w:rsid w:val="00A14509"/>
    <w:rsid w:val="00A147B9"/>
    <w:rsid w:val="00A1494B"/>
    <w:rsid w:val="00A14A8A"/>
    <w:rsid w:val="00A14B04"/>
    <w:rsid w:val="00A14CB5"/>
    <w:rsid w:val="00A14E42"/>
    <w:rsid w:val="00A153EE"/>
    <w:rsid w:val="00A15974"/>
    <w:rsid w:val="00A15AEF"/>
    <w:rsid w:val="00A15BEA"/>
    <w:rsid w:val="00A15FCF"/>
    <w:rsid w:val="00A1605C"/>
    <w:rsid w:val="00A16588"/>
    <w:rsid w:val="00A16B52"/>
    <w:rsid w:val="00A16B62"/>
    <w:rsid w:val="00A17025"/>
    <w:rsid w:val="00A17540"/>
    <w:rsid w:val="00A1783B"/>
    <w:rsid w:val="00A17A3D"/>
    <w:rsid w:val="00A17D30"/>
    <w:rsid w:val="00A17FA9"/>
    <w:rsid w:val="00A2045F"/>
    <w:rsid w:val="00A205C8"/>
    <w:rsid w:val="00A2230F"/>
    <w:rsid w:val="00A223C4"/>
    <w:rsid w:val="00A22713"/>
    <w:rsid w:val="00A229C1"/>
    <w:rsid w:val="00A229CA"/>
    <w:rsid w:val="00A22D47"/>
    <w:rsid w:val="00A231E3"/>
    <w:rsid w:val="00A238C5"/>
    <w:rsid w:val="00A243A3"/>
    <w:rsid w:val="00A243BA"/>
    <w:rsid w:val="00A24A79"/>
    <w:rsid w:val="00A24B19"/>
    <w:rsid w:val="00A25D7C"/>
    <w:rsid w:val="00A2641B"/>
    <w:rsid w:val="00A26571"/>
    <w:rsid w:val="00A26ACD"/>
    <w:rsid w:val="00A26DBA"/>
    <w:rsid w:val="00A302D0"/>
    <w:rsid w:val="00A308FA"/>
    <w:rsid w:val="00A31473"/>
    <w:rsid w:val="00A32A94"/>
    <w:rsid w:val="00A32CC2"/>
    <w:rsid w:val="00A3330B"/>
    <w:rsid w:val="00A35101"/>
    <w:rsid w:val="00A36183"/>
    <w:rsid w:val="00A361E7"/>
    <w:rsid w:val="00A364A6"/>
    <w:rsid w:val="00A365D9"/>
    <w:rsid w:val="00A3682C"/>
    <w:rsid w:val="00A36A32"/>
    <w:rsid w:val="00A36DC3"/>
    <w:rsid w:val="00A36E53"/>
    <w:rsid w:val="00A37158"/>
    <w:rsid w:val="00A4066B"/>
    <w:rsid w:val="00A406DC"/>
    <w:rsid w:val="00A41B92"/>
    <w:rsid w:val="00A42FB5"/>
    <w:rsid w:val="00A43196"/>
    <w:rsid w:val="00A44319"/>
    <w:rsid w:val="00A447E3"/>
    <w:rsid w:val="00A44A59"/>
    <w:rsid w:val="00A45448"/>
    <w:rsid w:val="00A45D64"/>
    <w:rsid w:val="00A4665F"/>
    <w:rsid w:val="00A46968"/>
    <w:rsid w:val="00A47345"/>
    <w:rsid w:val="00A4740B"/>
    <w:rsid w:val="00A4749D"/>
    <w:rsid w:val="00A5099F"/>
    <w:rsid w:val="00A50D14"/>
    <w:rsid w:val="00A51C00"/>
    <w:rsid w:val="00A51E2A"/>
    <w:rsid w:val="00A51E34"/>
    <w:rsid w:val="00A52550"/>
    <w:rsid w:val="00A5277A"/>
    <w:rsid w:val="00A52DA6"/>
    <w:rsid w:val="00A52E03"/>
    <w:rsid w:val="00A52EE8"/>
    <w:rsid w:val="00A52F53"/>
    <w:rsid w:val="00A53736"/>
    <w:rsid w:val="00A5473F"/>
    <w:rsid w:val="00A54BDD"/>
    <w:rsid w:val="00A54BF0"/>
    <w:rsid w:val="00A55439"/>
    <w:rsid w:val="00A55DCB"/>
    <w:rsid w:val="00A561F5"/>
    <w:rsid w:val="00A562F7"/>
    <w:rsid w:val="00A6005A"/>
    <w:rsid w:val="00A60269"/>
    <w:rsid w:val="00A6031C"/>
    <w:rsid w:val="00A60527"/>
    <w:rsid w:val="00A608D3"/>
    <w:rsid w:val="00A60AD3"/>
    <w:rsid w:val="00A60B38"/>
    <w:rsid w:val="00A60D3E"/>
    <w:rsid w:val="00A60DED"/>
    <w:rsid w:val="00A60E17"/>
    <w:rsid w:val="00A61396"/>
    <w:rsid w:val="00A61A3A"/>
    <w:rsid w:val="00A622F2"/>
    <w:rsid w:val="00A62404"/>
    <w:rsid w:val="00A6287B"/>
    <w:rsid w:val="00A628C6"/>
    <w:rsid w:val="00A62F28"/>
    <w:rsid w:val="00A63DF6"/>
    <w:rsid w:val="00A63F09"/>
    <w:rsid w:val="00A63F85"/>
    <w:rsid w:val="00A64065"/>
    <w:rsid w:val="00A64617"/>
    <w:rsid w:val="00A6464F"/>
    <w:rsid w:val="00A64859"/>
    <w:rsid w:val="00A64905"/>
    <w:rsid w:val="00A65105"/>
    <w:rsid w:val="00A652D0"/>
    <w:rsid w:val="00A656CE"/>
    <w:rsid w:val="00A659CF"/>
    <w:rsid w:val="00A66D0E"/>
    <w:rsid w:val="00A66E6E"/>
    <w:rsid w:val="00A6737E"/>
    <w:rsid w:val="00A673F4"/>
    <w:rsid w:val="00A675A4"/>
    <w:rsid w:val="00A678A3"/>
    <w:rsid w:val="00A67B4C"/>
    <w:rsid w:val="00A70173"/>
    <w:rsid w:val="00A70D73"/>
    <w:rsid w:val="00A70E23"/>
    <w:rsid w:val="00A7174D"/>
    <w:rsid w:val="00A7199C"/>
    <w:rsid w:val="00A7208C"/>
    <w:rsid w:val="00A721FC"/>
    <w:rsid w:val="00A72BC3"/>
    <w:rsid w:val="00A737B4"/>
    <w:rsid w:val="00A742C5"/>
    <w:rsid w:val="00A74738"/>
    <w:rsid w:val="00A74C4A"/>
    <w:rsid w:val="00A74D05"/>
    <w:rsid w:val="00A7507F"/>
    <w:rsid w:val="00A753B8"/>
    <w:rsid w:val="00A75639"/>
    <w:rsid w:val="00A7613A"/>
    <w:rsid w:val="00A77098"/>
    <w:rsid w:val="00A80248"/>
    <w:rsid w:val="00A8063C"/>
    <w:rsid w:val="00A80D8D"/>
    <w:rsid w:val="00A80E50"/>
    <w:rsid w:val="00A80F95"/>
    <w:rsid w:val="00A81038"/>
    <w:rsid w:val="00A81610"/>
    <w:rsid w:val="00A81A94"/>
    <w:rsid w:val="00A81C22"/>
    <w:rsid w:val="00A81EB8"/>
    <w:rsid w:val="00A823B7"/>
    <w:rsid w:val="00A82807"/>
    <w:rsid w:val="00A828E9"/>
    <w:rsid w:val="00A82DE5"/>
    <w:rsid w:val="00A83089"/>
    <w:rsid w:val="00A836C5"/>
    <w:rsid w:val="00A8478C"/>
    <w:rsid w:val="00A85032"/>
    <w:rsid w:val="00A85ABD"/>
    <w:rsid w:val="00A86095"/>
    <w:rsid w:val="00A863F6"/>
    <w:rsid w:val="00A864CC"/>
    <w:rsid w:val="00A86563"/>
    <w:rsid w:val="00A865A3"/>
    <w:rsid w:val="00A86699"/>
    <w:rsid w:val="00A86781"/>
    <w:rsid w:val="00A87DBD"/>
    <w:rsid w:val="00A907D2"/>
    <w:rsid w:val="00A91419"/>
    <w:rsid w:val="00A91573"/>
    <w:rsid w:val="00A91663"/>
    <w:rsid w:val="00A91990"/>
    <w:rsid w:val="00A92148"/>
    <w:rsid w:val="00A93661"/>
    <w:rsid w:val="00A93C87"/>
    <w:rsid w:val="00A93F80"/>
    <w:rsid w:val="00A94278"/>
    <w:rsid w:val="00A9432E"/>
    <w:rsid w:val="00A94548"/>
    <w:rsid w:val="00A95040"/>
    <w:rsid w:val="00A958A5"/>
    <w:rsid w:val="00A963F1"/>
    <w:rsid w:val="00A964B1"/>
    <w:rsid w:val="00A964E9"/>
    <w:rsid w:val="00A96908"/>
    <w:rsid w:val="00A9750A"/>
    <w:rsid w:val="00A97A3D"/>
    <w:rsid w:val="00AA00A4"/>
    <w:rsid w:val="00AA1049"/>
    <w:rsid w:val="00AA1B2F"/>
    <w:rsid w:val="00AA2245"/>
    <w:rsid w:val="00AA274D"/>
    <w:rsid w:val="00AA2770"/>
    <w:rsid w:val="00AA368F"/>
    <w:rsid w:val="00AA399E"/>
    <w:rsid w:val="00AA4705"/>
    <w:rsid w:val="00AA4CC1"/>
    <w:rsid w:val="00AA4E36"/>
    <w:rsid w:val="00AA52D0"/>
    <w:rsid w:val="00AA52E5"/>
    <w:rsid w:val="00AA584A"/>
    <w:rsid w:val="00AA5865"/>
    <w:rsid w:val="00AA5A5C"/>
    <w:rsid w:val="00AA5C47"/>
    <w:rsid w:val="00AA5D13"/>
    <w:rsid w:val="00AA61F3"/>
    <w:rsid w:val="00AA6805"/>
    <w:rsid w:val="00AA6842"/>
    <w:rsid w:val="00AA6A88"/>
    <w:rsid w:val="00AA6C39"/>
    <w:rsid w:val="00AA6F96"/>
    <w:rsid w:val="00AA7416"/>
    <w:rsid w:val="00AA7840"/>
    <w:rsid w:val="00AA7D3A"/>
    <w:rsid w:val="00AA7F48"/>
    <w:rsid w:val="00AB00D8"/>
    <w:rsid w:val="00AB049B"/>
    <w:rsid w:val="00AB06E2"/>
    <w:rsid w:val="00AB07C0"/>
    <w:rsid w:val="00AB0894"/>
    <w:rsid w:val="00AB0C34"/>
    <w:rsid w:val="00AB0F97"/>
    <w:rsid w:val="00AB11F8"/>
    <w:rsid w:val="00AB1269"/>
    <w:rsid w:val="00AB17CF"/>
    <w:rsid w:val="00AB186D"/>
    <w:rsid w:val="00AB191C"/>
    <w:rsid w:val="00AB203D"/>
    <w:rsid w:val="00AB2059"/>
    <w:rsid w:val="00AB235C"/>
    <w:rsid w:val="00AB257E"/>
    <w:rsid w:val="00AB2627"/>
    <w:rsid w:val="00AB2B69"/>
    <w:rsid w:val="00AB2BBC"/>
    <w:rsid w:val="00AB33A0"/>
    <w:rsid w:val="00AB3441"/>
    <w:rsid w:val="00AB3D38"/>
    <w:rsid w:val="00AB3E04"/>
    <w:rsid w:val="00AB46CC"/>
    <w:rsid w:val="00AB46D8"/>
    <w:rsid w:val="00AB56FA"/>
    <w:rsid w:val="00AB57FA"/>
    <w:rsid w:val="00AB61DC"/>
    <w:rsid w:val="00AB6E6F"/>
    <w:rsid w:val="00AB7834"/>
    <w:rsid w:val="00AB7979"/>
    <w:rsid w:val="00AB7CF8"/>
    <w:rsid w:val="00AB7DA8"/>
    <w:rsid w:val="00AB7E21"/>
    <w:rsid w:val="00AC04B9"/>
    <w:rsid w:val="00AC059E"/>
    <w:rsid w:val="00AC068E"/>
    <w:rsid w:val="00AC12F6"/>
    <w:rsid w:val="00AC158A"/>
    <w:rsid w:val="00AC17FA"/>
    <w:rsid w:val="00AC19DD"/>
    <w:rsid w:val="00AC2026"/>
    <w:rsid w:val="00AC23D2"/>
    <w:rsid w:val="00AC3E8C"/>
    <w:rsid w:val="00AC41BC"/>
    <w:rsid w:val="00AC421A"/>
    <w:rsid w:val="00AC4557"/>
    <w:rsid w:val="00AC486A"/>
    <w:rsid w:val="00AC4C9D"/>
    <w:rsid w:val="00AC4CDD"/>
    <w:rsid w:val="00AC5875"/>
    <w:rsid w:val="00AC5A94"/>
    <w:rsid w:val="00AC5E30"/>
    <w:rsid w:val="00AC7278"/>
    <w:rsid w:val="00AC75ED"/>
    <w:rsid w:val="00AC76C4"/>
    <w:rsid w:val="00AC7CA7"/>
    <w:rsid w:val="00AC7D18"/>
    <w:rsid w:val="00AC7D63"/>
    <w:rsid w:val="00AC7E11"/>
    <w:rsid w:val="00AD0391"/>
    <w:rsid w:val="00AD0950"/>
    <w:rsid w:val="00AD16C7"/>
    <w:rsid w:val="00AD197D"/>
    <w:rsid w:val="00AD1985"/>
    <w:rsid w:val="00AD1A85"/>
    <w:rsid w:val="00AD1EDA"/>
    <w:rsid w:val="00AD21FD"/>
    <w:rsid w:val="00AD27A9"/>
    <w:rsid w:val="00AD3DCE"/>
    <w:rsid w:val="00AD4AC2"/>
    <w:rsid w:val="00AD4B55"/>
    <w:rsid w:val="00AD4D5E"/>
    <w:rsid w:val="00AD5332"/>
    <w:rsid w:val="00AD62CE"/>
    <w:rsid w:val="00AD6300"/>
    <w:rsid w:val="00AD635F"/>
    <w:rsid w:val="00AD6874"/>
    <w:rsid w:val="00AE01AF"/>
    <w:rsid w:val="00AE0590"/>
    <w:rsid w:val="00AE0700"/>
    <w:rsid w:val="00AE0988"/>
    <w:rsid w:val="00AE12D2"/>
    <w:rsid w:val="00AE15EB"/>
    <w:rsid w:val="00AE18DB"/>
    <w:rsid w:val="00AE1A49"/>
    <w:rsid w:val="00AE1D48"/>
    <w:rsid w:val="00AE1DCB"/>
    <w:rsid w:val="00AE32D0"/>
    <w:rsid w:val="00AE33B1"/>
    <w:rsid w:val="00AE37EB"/>
    <w:rsid w:val="00AE383C"/>
    <w:rsid w:val="00AE3B23"/>
    <w:rsid w:val="00AE3C47"/>
    <w:rsid w:val="00AE3C7E"/>
    <w:rsid w:val="00AE48EC"/>
    <w:rsid w:val="00AE4D92"/>
    <w:rsid w:val="00AE58CB"/>
    <w:rsid w:val="00AE59CB"/>
    <w:rsid w:val="00AE5FA8"/>
    <w:rsid w:val="00AE60C5"/>
    <w:rsid w:val="00AE6E0A"/>
    <w:rsid w:val="00AE7851"/>
    <w:rsid w:val="00AE7953"/>
    <w:rsid w:val="00AF0520"/>
    <w:rsid w:val="00AF1022"/>
    <w:rsid w:val="00AF13E1"/>
    <w:rsid w:val="00AF1583"/>
    <w:rsid w:val="00AF1E42"/>
    <w:rsid w:val="00AF2080"/>
    <w:rsid w:val="00AF45A0"/>
    <w:rsid w:val="00AF45A7"/>
    <w:rsid w:val="00AF4759"/>
    <w:rsid w:val="00AF47F8"/>
    <w:rsid w:val="00AF4CCF"/>
    <w:rsid w:val="00AF544F"/>
    <w:rsid w:val="00AF7114"/>
    <w:rsid w:val="00AF745A"/>
    <w:rsid w:val="00AF7E9E"/>
    <w:rsid w:val="00B0035B"/>
    <w:rsid w:val="00B0074D"/>
    <w:rsid w:val="00B00AE3"/>
    <w:rsid w:val="00B00FD8"/>
    <w:rsid w:val="00B011A8"/>
    <w:rsid w:val="00B01236"/>
    <w:rsid w:val="00B015C2"/>
    <w:rsid w:val="00B01EF8"/>
    <w:rsid w:val="00B01EFB"/>
    <w:rsid w:val="00B01F2B"/>
    <w:rsid w:val="00B0213A"/>
    <w:rsid w:val="00B027BE"/>
    <w:rsid w:val="00B02CAD"/>
    <w:rsid w:val="00B02DFF"/>
    <w:rsid w:val="00B03A73"/>
    <w:rsid w:val="00B03AB4"/>
    <w:rsid w:val="00B03B41"/>
    <w:rsid w:val="00B03C33"/>
    <w:rsid w:val="00B049BE"/>
    <w:rsid w:val="00B04FA1"/>
    <w:rsid w:val="00B0524B"/>
    <w:rsid w:val="00B05C91"/>
    <w:rsid w:val="00B05DC8"/>
    <w:rsid w:val="00B06E96"/>
    <w:rsid w:val="00B0717D"/>
    <w:rsid w:val="00B07468"/>
    <w:rsid w:val="00B07F68"/>
    <w:rsid w:val="00B10DC4"/>
    <w:rsid w:val="00B10EF1"/>
    <w:rsid w:val="00B1105C"/>
    <w:rsid w:val="00B11222"/>
    <w:rsid w:val="00B112E2"/>
    <w:rsid w:val="00B11C53"/>
    <w:rsid w:val="00B121A7"/>
    <w:rsid w:val="00B12229"/>
    <w:rsid w:val="00B12255"/>
    <w:rsid w:val="00B12476"/>
    <w:rsid w:val="00B125E4"/>
    <w:rsid w:val="00B12810"/>
    <w:rsid w:val="00B12B29"/>
    <w:rsid w:val="00B1308D"/>
    <w:rsid w:val="00B131C1"/>
    <w:rsid w:val="00B13599"/>
    <w:rsid w:val="00B13B3F"/>
    <w:rsid w:val="00B13CE0"/>
    <w:rsid w:val="00B140AA"/>
    <w:rsid w:val="00B143FD"/>
    <w:rsid w:val="00B14B76"/>
    <w:rsid w:val="00B14CF2"/>
    <w:rsid w:val="00B14EBF"/>
    <w:rsid w:val="00B15383"/>
    <w:rsid w:val="00B155D9"/>
    <w:rsid w:val="00B155DC"/>
    <w:rsid w:val="00B16003"/>
    <w:rsid w:val="00B16C0A"/>
    <w:rsid w:val="00B16DC8"/>
    <w:rsid w:val="00B17CBB"/>
    <w:rsid w:val="00B2062A"/>
    <w:rsid w:val="00B206D0"/>
    <w:rsid w:val="00B206E4"/>
    <w:rsid w:val="00B20953"/>
    <w:rsid w:val="00B20AFF"/>
    <w:rsid w:val="00B21108"/>
    <w:rsid w:val="00B213EC"/>
    <w:rsid w:val="00B214B6"/>
    <w:rsid w:val="00B21A8F"/>
    <w:rsid w:val="00B22428"/>
    <w:rsid w:val="00B22AB5"/>
    <w:rsid w:val="00B23320"/>
    <w:rsid w:val="00B23645"/>
    <w:rsid w:val="00B23EF8"/>
    <w:rsid w:val="00B23F25"/>
    <w:rsid w:val="00B23FB3"/>
    <w:rsid w:val="00B24294"/>
    <w:rsid w:val="00B2469C"/>
    <w:rsid w:val="00B24800"/>
    <w:rsid w:val="00B24989"/>
    <w:rsid w:val="00B24EA7"/>
    <w:rsid w:val="00B263CB"/>
    <w:rsid w:val="00B267FB"/>
    <w:rsid w:val="00B270D5"/>
    <w:rsid w:val="00B27182"/>
    <w:rsid w:val="00B27D7D"/>
    <w:rsid w:val="00B302ED"/>
    <w:rsid w:val="00B308A3"/>
    <w:rsid w:val="00B309E6"/>
    <w:rsid w:val="00B30B1B"/>
    <w:rsid w:val="00B31074"/>
    <w:rsid w:val="00B316B5"/>
    <w:rsid w:val="00B317C1"/>
    <w:rsid w:val="00B31A3D"/>
    <w:rsid w:val="00B3221B"/>
    <w:rsid w:val="00B32724"/>
    <w:rsid w:val="00B3280B"/>
    <w:rsid w:val="00B32A80"/>
    <w:rsid w:val="00B330E4"/>
    <w:rsid w:val="00B33160"/>
    <w:rsid w:val="00B3352F"/>
    <w:rsid w:val="00B3365D"/>
    <w:rsid w:val="00B33DC4"/>
    <w:rsid w:val="00B33DF0"/>
    <w:rsid w:val="00B34153"/>
    <w:rsid w:val="00B35079"/>
    <w:rsid w:val="00B35B62"/>
    <w:rsid w:val="00B35C1F"/>
    <w:rsid w:val="00B36AEF"/>
    <w:rsid w:val="00B373D8"/>
    <w:rsid w:val="00B373FF"/>
    <w:rsid w:val="00B379DB"/>
    <w:rsid w:val="00B37DD3"/>
    <w:rsid w:val="00B37DE4"/>
    <w:rsid w:val="00B405E6"/>
    <w:rsid w:val="00B42331"/>
    <w:rsid w:val="00B42FC4"/>
    <w:rsid w:val="00B432D9"/>
    <w:rsid w:val="00B43B38"/>
    <w:rsid w:val="00B44648"/>
    <w:rsid w:val="00B44833"/>
    <w:rsid w:val="00B45450"/>
    <w:rsid w:val="00B457F9"/>
    <w:rsid w:val="00B458E0"/>
    <w:rsid w:val="00B4617C"/>
    <w:rsid w:val="00B46DB9"/>
    <w:rsid w:val="00B46F9C"/>
    <w:rsid w:val="00B47C33"/>
    <w:rsid w:val="00B5024D"/>
    <w:rsid w:val="00B502EF"/>
    <w:rsid w:val="00B504C7"/>
    <w:rsid w:val="00B50EC0"/>
    <w:rsid w:val="00B50FD8"/>
    <w:rsid w:val="00B52471"/>
    <w:rsid w:val="00B524A3"/>
    <w:rsid w:val="00B52CE2"/>
    <w:rsid w:val="00B52DD5"/>
    <w:rsid w:val="00B530DD"/>
    <w:rsid w:val="00B537EF"/>
    <w:rsid w:val="00B539A8"/>
    <w:rsid w:val="00B539D3"/>
    <w:rsid w:val="00B53B33"/>
    <w:rsid w:val="00B53CFB"/>
    <w:rsid w:val="00B53F2D"/>
    <w:rsid w:val="00B5439B"/>
    <w:rsid w:val="00B54C51"/>
    <w:rsid w:val="00B54E96"/>
    <w:rsid w:val="00B54FBE"/>
    <w:rsid w:val="00B556D2"/>
    <w:rsid w:val="00B558F5"/>
    <w:rsid w:val="00B562CF"/>
    <w:rsid w:val="00B56D63"/>
    <w:rsid w:val="00B5776A"/>
    <w:rsid w:val="00B57F18"/>
    <w:rsid w:val="00B60FF4"/>
    <w:rsid w:val="00B61782"/>
    <w:rsid w:val="00B617DC"/>
    <w:rsid w:val="00B61F9E"/>
    <w:rsid w:val="00B6236F"/>
    <w:rsid w:val="00B62444"/>
    <w:rsid w:val="00B628D1"/>
    <w:rsid w:val="00B62B6B"/>
    <w:rsid w:val="00B63390"/>
    <w:rsid w:val="00B63655"/>
    <w:rsid w:val="00B63825"/>
    <w:rsid w:val="00B639C7"/>
    <w:rsid w:val="00B63D28"/>
    <w:rsid w:val="00B64C3A"/>
    <w:rsid w:val="00B64D32"/>
    <w:rsid w:val="00B65A9F"/>
    <w:rsid w:val="00B66044"/>
    <w:rsid w:val="00B6604C"/>
    <w:rsid w:val="00B66210"/>
    <w:rsid w:val="00B663EF"/>
    <w:rsid w:val="00B66522"/>
    <w:rsid w:val="00B67269"/>
    <w:rsid w:val="00B6746D"/>
    <w:rsid w:val="00B67AC0"/>
    <w:rsid w:val="00B7011E"/>
    <w:rsid w:val="00B70471"/>
    <w:rsid w:val="00B7089B"/>
    <w:rsid w:val="00B71166"/>
    <w:rsid w:val="00B7151E"/>
    <w:rsid w:val="00B716B2"/>
    <w:rsid w:val="00B718F2"/>
    <w:rsid w:val="00B71C89"/>
    <w:rsid w:val="00B71E75"/>
    <w:rsid w:val="00B7294F"/>
    <w:rsid w:val="00B733B4"/>
    <w:rsid w:val="00B73822"/>
    <w:rsid w:val="00B73B82"/>
    <w:rsid w:val="00B74267"/>
    <w:rsid w:val="00B7451A"/>
    <w:rsid w:val="00B74912"/>
    <w:rsid w:val="00B74F86"/>
    <w:rsid w:val="00B7584F"/>
    <w:rsid w:val="00B76461"/>
    <w:rsid w:val="00B76715"/>
    <w:rsid w:val="00B76BF6"/>
    <w:rsid w:val="00B76C58"/>
    <w:rsid w:val="00B773C1"/>
    <w:rsid w:val="00B77874"/>
    <w:rsid w:val="00B77AC0"/>
    <w:rsid w:val="00B77B24"/>
    <w:rsid w:val="00B8158F"/>
    <w:rsid w:val="00B8192B"/>
    <w:rsid w:val="00B81CFC"/>
    <w:rsid w:val="00B8204B"/>
    <w:rsid w:val="00B82171"/>
    <w:rsid w:val="00B82839"/>
    <w:rsid w:val="00B83F45"/>
    <w:rsid w:val="00B853A1"/>
    <w:rsid w:val="00B861BF"/>
    <w:rsid w:val="00B8622E"/>
    <w:rsid w:val="00B86DE5"/>
    <w:rsid w:val="00B86FC2"/>
    <w:rsid w:val="00B87017"/>
    <w:rsid w:val="00B87218"/>
    <w:rsid w:val="00B879CD"/>
    <w:rsid w:val="00B87C84"/>
    <w:rsid w:val="00B90258"/>
    <w:rsid w:val="00B90407"/>
    <w:rsid w:val="00B90689"/>
    <w:rsid w:val="00B90FE6"/>
    <w:rsid w:val="00B9171F"/>
    <w:rsid w:val="00B91931"/>
    <w:rsid w:val="00B91939"/>
    <w:rsid w:val="00B91D30"/>
    <w:rsid w:val="00B91F3A"/>
    <w:rsid w:val="00B91FC2"/>
    <w:rsid w:val="00B93076"/>
    <w:rsid w:val="00B938BD"/>
    <w:rsid w:val="00B93A3A"/>
    <w:rsid w:val="00B93AA4"/>
    <w:rsid w:val="00B93B95"/>
    <w:rsid w:val="00B9426F"/>
    <w:rsid w:val="00B94302"/>
    <w:rsid w:val="00B951CC"/>
    <w:rsid w:val="00B9532E"/>
    <w:rsid w:val="00B957B9"/>
    <w:rsid w:val="00B95DAC"/>
    <w:rsid w:val="00B961B6"/>
    <w:rsid w:val="00B9636C"/>
    <w:rsid w:val="00B963D5"/>
    <w:rsid w:val="00B96D48"/>
    <w:rsid w:val="00B9709B"/>
    <w:rsid w:val="00B9745A"/>
    <w:rsid w:val="00B976EE"/>
    <w:rsid w:val="00B9781C"/>
    <w:rsid w:val="00B97AC0"/>
    <w:rsid w:val="00B97B46"/>
    <w:rsid w:val="00B97E75"/>
    <w:rsid w:val="00BA04F7"/>
    <w:rsid w:val="00BA089A"/>
    <w:rsid w:val="00BA0CE6"/>
    <w:rsid w:val="00BA1295"/>
    <w:rsid w:val="00BA1EEA"/>
    <w:rsid w:val="00BA207A"/>
    <w:rsid w:val="00BA23F0"/>
    <w:rsid w:val="00BA2EBF"/>
    <w:rsid w:val="00BA33E4"/>
    <w:rsid w:val="00BA3DDE"/>
    <w:rsid w:val="00BA3F1C"/>
    <w:rsid w:val="00BA400B"/>
    <w:rsid w:val="00BA4443"/>
    <w:rsid w:val="00BA4BD3"/>
    <w:rsid w:val="00BA4ECC"/>
    <w:rsid w:val="00BA56B8"/>
    <w:rsid w:val="00BA5860"/>
    <w:rsid w:val="00BA591B"/>
    <w:rsid w:val="00BA5B48"/>
    <w:rsid w:val="00BA6496"/>
    <w:rsid w:val="00BA657E"/>
    <w:rsid w:val="00BA6815"/>
    <w:rsid w:val="00BA78BB"/>
    <w:rsid w:val="00BA7BEC"/>
    <w:rsid w:val="00BB0284"/>
    <w:rsid w:val="00BB08D8"/>
    <w:rsid w:val="00BB0C99"/>
    <w:rsid w:val="00BB18AA"/>
    <w:rsid w:val="00BB1B7C"/>
    <w:rsid w:val="00BB2239"/>
    <w:rsid w:val="00BB224B"/>
    <w:rsid w:val="00BB2D60"/>
    <w:rsid w:val="00BB2E32"/>
    <w:rsid w:val="00BB31F4"/>
    <w:rsid w:val="00BB373C"/>
    <w:rsid w:val="00BB3A9B"/>
    <w:rsid w:val="00BB3D13"/>
    <w:rsid w:val="00BB3FE7"/>
    <w:rsid w:val="00BB4BC3"/>
    <w:rsid w:val="00BB4CBF"/>
    <w:rsid w:val="00BB51A1"/>
    <w:rsid w:val="00BB57D8"/>
    <w:rsid w:val="00BB5A38"/>
    <w:rsid w:val="00BB5AA8"/>
    <w:rsid w:val="00BB68CE"/>
    <w:rsid w:val="00BB74CC"/>
    <w:rsid w:val="00BB7B29"/>
    <w:rsid w:val="00BB7BDF"/>
    <w:rsid w:val="00BC0585"/>
    <w:rsid w:val="00BC0ACE"/>
    <w:rsid w:val="00BC0AF3"/>
    <w:rsid w:val="00BC0DCB"/>
    <w:rsid w:val="00BC11DD"/>
    <w:rsid w:val="00BC1EAC"/>
    <w:rsid w:val="00BC23A0"/>
    <w:rsid w:val="00BC2679"/>
    <w:rsid w:val="00BC270E"/>
    <w:rsid w:val="00BC34B5"/>
    <w:rsid w:val="00BC3B98"/>
    <w:rsid w:val="00BC3C6D"/>
    <w:rsid w:val="00BC3CBE"/>
    <w:rsid w:val="00BC4135"/>
    <w:rsid w:val="00BC475C"/>
    <w:rsid w:val="00BC4B67"/>
    <w:rsid w:val="00BC53A2"/>
    <w:rsid w:val="00BC5C92"/>
    <w:rsid w:val="00BC681A"/>
    <w:rsid w:val="00BC6AF0"/>
    <w:rsid w:val="00BC6F88"/>
    <w:rsid w:val="00BC726C"/>
    <w:rsid w:val="00BC72D9"/>
    <w:rsid w:val="00BC781D"/>
    <w:rsid w:val="00BC7C4D"/>
    <w:rsid w:val="00BD086E"/>
    <w:rsid w:val="00BD0B0B"/>
    <w:rsid w:val="00BD14C3"/>
    <w:rsid w:val="00BD2164"/>
    <w:rsid w:val="00BD2643"/>
    <w:rsid w:val="00BD2DB7"/>
    <w:rsid w:val="00BD2FB2"/>
    <w:rsid w:val="00BD335D"/>
    <w:rsid w:val="00BD380C"/>
    <w:rsid w:val="00BD3845"/>
    <w:rsid w:val="00BD3CAA"/>
    <w:rsid w:val="00BD3DA1"/>
    <w:rsid w:val="00BD3E87"/>
    <w:rsid w:val="00BD3EB1"/>
    <w:rsid w:val="00BD4871"/>
    <w:rsid w:val="00BD48C1"/>
    <w:rsid w:val="00BD49DF"/>
    <w:rsid w:val="00BD5FE4"/>
    <w:rsid w:val="00BD6727"/>
    <w:rsid w:val="00BD694B"/>
    <w:rsid w:val="00BD6E0E"/>
    <w:rsid w:val="00BD767B"/>
    <w:rsid w:val="00BD76E0"/>
    <w:rsid w:val="00BD7B9D"/>
    <w:rsid w:val="00BE0662"/>
    <w:rsid w:val="00BE0A59"/>
    <w:rsid w:val="00BE11A6"/>
    <w:rsid w:val="00BE186B"/>
    <w:rsid w:val="00BE1BED"/>
    <w:rsid w:val="00BE1CFC"/>
    <w:rsid w:val="00BE288D"/>
    <w:rsid w:val="00BE2B94"/>
    <w:rsid w:val="00BE2F03"/>
    <w:rsid w:val="00BE3251"/>
    <w:rsid w:val="00BE38F1"/>
    <w:rsid w:val="00BE391F"/>
    <w:rsid w:val="00BE4800"/>
    <w:rsid w:val="00BE4843"/>
    <w:rsid w:val="00BE4899"/>
    <w:rsid w:val="00BE4AA5"/>
    <w:rsid w:val="00BE5172"/>
    <w:rsid w:val="00BE5372"/>
    <w:rsid w:val="00BE5386"/>
    <w:rsid w:val="00BE58E0"/>
    <w:rsid w:val="00BE5933"/>
    <w:rsid w:val="00BE61B9"/>
    <w:rsid w:val="00BE65CD"/>
    <w:rsid w:val="00BE701E"/>
    <w:rsid w:val="00BE728B"/>
    <w:rsid w:val="00BF0024"/>
    <w:rsid w:val="00BF0158"/>
    <w:rsid w:val="00BF091C"/>
    <w:rsid w:val="00BF0C51"/>
    <w:rsid w:val="00BF0FFD"/>
    <w:rsid w:val="00BF1105"/>
    <w:rsid w:val="00BF1260"/>
    <w:rsid w:val="00BF184B"/>
    <w:rsid w:val="00BF198C"/>
    <w:rsid w:val="00BF1CE7"/>
    <w:rsid w:val="00BF254C"/>
    <w:rsid w:val="00BF2DBB"/>
    <w:rsid w:val="00BF3CD6"/>
    <w:rsid w:val="00BF3DB7"/>
    <w:rsid w:val="00BF494F"/>
    <w:rsid w:val="00BF4B4F"/>
    <w:rsid w:val="00BF59BC"/>
    <w:rsid w:val="00BF5A71"/>
    <w:rsid w:val="00BF5DB7"/>
    <w:rsid w:val="00BF605E"/>
    <w:rsid w:val="00BF6B3B"/>
    <w:rsid w:val="00BF7021"/>
    <w:rsid w:val="00BF7436"/>
    <w:rsid w:val="00BF7D2C"/>
    <w:rsid w:val="00C00837"/>
    <w:rsid w:val="00C00E10"/>
    <w:rsid w:val="00C02A2B"/>
    <w:rsid w:val="00C02D87"/>
    <w:rsid w:val="00C0317F"/>
    <w:rsid w:val="00C0348B"/>
    <w:rsid w:val="00C038F8"/>
    <w:rsid w:val="00C0397A"/>
    <w:rsid w:val="00C03B5B"/>
    <w:rsid w:val="00C03D25"/>
    <w:rsid w:val="00C045D0"/>
    <w:rsid w:val="00C04C64"/>
    <w:rsid w:val="00C0512A"/>
    <w:rsid w:val="00C05777"/>
    <w:rsid w:val="00C057BE"/>
    <w:rsid w:val="00C05C29"/>
    <w:rsid w:val="00C06572"/>
    <w:rsid w:val="00C065F9"/>
    <w:rsid w:val="00C0794F"/>
    <w:rsid w:val="00C07CD1"/>
    <w:rsid w:val="00C07D6F"/>
    <w:rsid w:val="00C07EAA"/>
    <w:rsid w:val="00C1021A"/>
    <w:rsid w:val="00C10DD8"/>
    <w:rsid w:val="00C10F72"/>
    <w:rsid w:val="00C11964"/>
    <w:rsid w:val="00C11E21"/>
    <w:rsid w:val="00C121A7"/>
    <w:rsid w:val="00C121F6"/>
    <w:rsid w:val="00C12289"/>
    <w:rsid w:val="00C12F8A"/>
    <w:rsid w:val="00C13001"/>
    <w:rsid w:val="00C1437B"/>
    <w:rsid w:val="00C147C0"/>
    <w:rsid w:val="00C14EF7"/>
    <w:rsid w:val="00C1519D"/>
    <w:rsid w:val="00C157A2"/>
    <w:rsid w:val="00C15AB5"/>
    <w:rsid w:val="00C15BF7"/>
    <w:rsid w:val="00C15C5A"/>
    <w:rsid w:val="00C16499"/>
    <w:rsid w:val="00C164FB"/>
    <w:rsid w:val="00C165D7"/>
    <w:rsid w:val="00C16B4D"/>
    <w:rsid w:val="00C16F55"/>
    <w:rsid w:val="00C17D76"/>
    <w:rsid w:val="00C20C3B"/>
    <w:rsid w:val="00C212CA"/>
    <w:rsid w:val="00C21547"/>
    <w:rsid w:val="00C21852"/>
    <w:rsid w:val="00C218CF"/>
    <w:rsid w:val="00C21CF8"/>
    <w:rsid w:val="00C22101"/>
    <w:rsid w:val="00C22BD3"/>
    <w:rsid w:val="00C22D60"/>
    <w:rsid w:val="00C22E4D"/>
    <w:rsid w:val="00C2355B"/>
    <w:rsid w:val="00C23610"/>
    <w:rsid w:val="00C23D56"/>
    <w:rsid w:val="00C23FE8"/>
    <w:rsid w:val="00C24353"/>
    <w:rsid w:val="00C248C1"/>
    <w:rsid w:val="00C24ADA"/>
    <w:rsid w:val="00C24EF1"/>
    <w:rsid w:val="00C253B6"/>
    <w:rsid w:val="00C2575B"/>
    <w:rsid w:val="00C26435"/>
    <w:rsid w:val="00C265A0"/>
    <w:rsid w:val="00C2664F"/>
    <w:rsid w:val="00C27178"/>
    <w:rsid w:val="00C2767C"/>
    <w:rsid w:val="00C2791E"/>
    <w:rsid w:val="00C27965"/>
    <w:rsid w:val="00C27AB7"/>
    <w:rsid w:val="00C27B9C"/>
    <w:rsid w:val="00C27F74"/>
    <w:rsid w:val="00C3046C"/>
    <w:rsid w:val="00C30549"/>
    <w:rsid w:val="00C3067D"/>
    <w:rsid w:val="00C30681"/>
    <w:rsid w:val="00C308A2"/>
    <w:rsid w:val="00C30CE1"/>
    <w:rsid w:val="00C32847"/>
    <w:rsid w:val="00C32967"/>
    <w:rsid w:val="00C329E1"/>
    <w:rsid w:val="00C32B0E"/>
    <w:rsid w:val="00C33B8D"/>
    <w:rsid w:val="00C3450F"/>
    <w:rsid w:val="00C34667"/>
    <w:rsid w:val="00C348E4"/>
    <w:rsid w:val="00C34D3A"/>
    <w:rsid w:val="00C362D5"/>
    <w:rsid w:val="00C3644D"/>
    <w:rsid w:val="00C3749A"/>
    <w:rsid w:val="00C37D73"/>
    <w:rsid w:val="00C402B7"/>
    <w:rsid w:val="00C40659"/>
    <w:rsid w:val="00C40F52"/>
    <w:rsid w:val="00C41D45"/>
    <w:rsid w:val="00C428FA"/>
    <w:rsid w:val="00C42CB9"/>
    <w:rsid w:val="00C42D37"/>
    <w:rsid w:val="00C431D8"/>
    <w:rsid w:val="00C4320C"/>
    <w:rsid w:val="00C4383B"/>
    <w:rsid w:val="00C43C9E"/>
    <w:rsid w:val="00C440D8"/>
    <w:rsid w:val="00C442A0"/>
    <w:rsid w:val="00C44D90"/>
    <w:rsid w:val="00C44DF4"/>
    <w:rsid w:val="00C452C1"/>
    <w:rsid w:val="00C452EE"/>
    <w:rsid w:val="00C4590D"/>
    <w:rsid w:val="00C45AE3"/>
    <w:rsid w:val="00C45B6B"/>
    <w:rsid w:val="00C46027"/>
    <w:rsid w:val="00C4647E"/>
    <w:rsid w:val="00C46D33"/>
    <w:rsid w:val="00C4754C"/>
    <w:rsid w:val="00C47F59"/>
    <w:rsid w:val="00C5044E"/>
    <w:rsid w:val="00C51BB6"/>
    <w:rsid w:val="00C51DB5"/>
    <w:rsid w:val="00C52138"/>
    <w:rsid w:val="00C523AB"/>
    <w:rsid w:val="00C53ADD"/>
    <w:rsid w:val="00C54202"/>
    <w:rsid w:val="00C549F1"/>
    <w:rsid w:val="00C54A9F"/>
    <w:rsid w:val="00C54E8C"/>
    <w:rsid w:val="00C55649"/>
    <w:rsid w:val="00C55661"/>
    <w:rsid w:val="00C55EF4"/>
    <w:rsid w:val="00C56529"/>
    <w:rsid w:val="00C5654D"/>
    <w:rsid w:val="00C56A24"/>
    <w:rsid w:val="00C57997"/>
    <w:rsid w:val="00C57E34"/>
    <w:rsid w:val="00C605D1"/>
    <w:rsid w:val="00C60A1B"/>
    <w:rsid w:val="00C60A28"/>
    <w:rsid w:val="00C60B6C"/>
    <w:rsid w:val="00C60C58"/>
    <w:rsid w:val="00C61383"/>
    <w:rsid w:val="00C61657"/>
    <w:rsid w:val="00C616B1"/>
    <w:rsid w:val="00C617CA"/>
    <w:rsid w:val="00C61A16"/>
    <w:rsid w:val="00C620E4"/>
    <w:rsid w:val="00C63902"/>
    <w:rsid w:val="00C63EBF"/>
    <w:rsid w:val="00C63F47"/>
    <w:rsid w:val="00C64864"/>
    <w:rsid w:val="00C64A4F"/>
    <w:rsid w:val="00C653ED"/>
    <w:rsid w:val="00C65424"/>
    <w:rsid w:val="00C6580E"/>
    <w:rsid w:val="00C65C9D"/>
    <w:rsid w:val="00C66621"/>
    <w:rsid w:val="00C666ED"/>
    <w:rsid w:val="00C67615"/>
    <w:rsid w:val="00C678AB"/>
    <w:rsid w:val="00C67A68"/>
    <w:rsid w:val="00C702A5"/>
    <w:rsid w:val="00C70B0E"/>
    <w:rsid w:val="00C715D6"/>
    <w:rsid w:val="00C715F6"/>
    <w:rsid w:val="00C717DA"/>
    <w:rsid w:val="00C71AB1"/>
    <w:rsid w:val="00C7286F"/>
    <w:rsid w:val="00C7287A"/>
    <w:rsid w:val="00C73BFE"/>
    <w:rsid w:val="00C73D51"/>
    <w:rsid w:val="00C73E0E"/>
    <w:rsid w:val="00C74F7B"/>
    <w:rsid w:val="00C74FE2"/>
    <w:rsid w:val="00C75038"/>
    <w:rsid w:val="00C75329"/>
    <w:rsid w:val="00C754E3"/>
    <w:rsid w:val="00C75665"/>
    <w:rsid w:val="00C75B3A"/>
    <w:rsid w:val="00C7649E"/>
    <w:rsid w:val="00C77B7D"/>
    <w:rsid w:val="00C810C1"/>
    <w:rsid w:val="00C81201"/>
    <w:rsid w:val="00C81DAE"/>
    <w:rsid w:val="00C81DD9"/>
    <w:rsid w:val="00C82458"/>
    <w:rsid w:val="00C8285F"/>
    <w:rsid w:val="00C833C1"/>
    <w:rsid w:val="00C84732"/>
    <w:rsid w:val="00C850E2"/>
    <w:rsid w:val="00C850EC"/>
    <w:rsid w:val="00C854BA"/>
    <w:rsid w:val="00C85816"/>
    <w:rsid w:val="00C859FF"/>
    <w:rsid w:val="00C860BA"/>
    <w:rsid w:val="00C863FD"/>
    <w:rsid w:val="00C86754"/>
    <w:rsid w:val="00C868D0"/>
    <w:rsid w:val="00C8697F"/>
    <w:rsid w:val="00C869E4"/>
    <w:rsid w:val="00C86A9E"/>
    <w:rsid w:val="00C86CE5"/>
    <w:rsid w:val="00C86FA9"/>
    <w:rsid w:val="00C873BA"/>
    <w:rsid w:val="00C8763A"/>
    <w:rsid w:val="00C877D1"/>
    <w:rsid w:val="00C9052E"/>
    <w:rsid w:val="00C90A7C"/>
    <w:rsid w:val="00C91106"/>
    <w:rsid w:val="00C91863"/>
    <w:rsid w:val="00C92000"/>
    <w:rsid w:val="00C92244"/>
    <w:rsid w:val="00C927F9"/>
    <w:rsid w:val="00C92D5B"/>
    <w:rsid w:val="00C9310F"/>
    <w:rsid w:val="00C93328"/>
    <w:rsid w:val="00C9334B"/>
    <w:rsid w:val="00C9394E"/>
    <w:rsid w:val="00C941E7"/>
    <w:rsid w:val="00C948C1"/>
    <w:rsid w:val="00C95770"/>
    <w:rsid w:val="00C95E90"/>
    <w:rsid w:val="00C968E8"/>
    <w:rsid w:val="00C9701E"/>
    <w:rsid w:val="00C97C13"/>
    <w:rsid w:val="00CA00D9"/>
    <w:rsid w:val="00CA043F"/>
    <w:rsid w:val="00CA08C7"/>
    <w:rsid w:val="00CA0EA6"/>
    <w:rsid w:val="00CA0F93"/>
    <w:rsid w:val="00CA10CF"/>
    <w:rsid w:val="00CA114C"/>
    <w:rsid w:val="00CA12B8"/>
    <w:rsid w:val="00CA179A"/>
    <w:rsid w:val="00CA1921"/>
    <w:rsid w:val="00CA1CDE"/>
    <w:rsid w:val="00CA1FDF"/>
    <w:rsid w:val="00CA22C2"/>
    <w:rsid w:val="00CA2B52"/>
    <w:rsid w:val="00CA33B3"/>
    <w:rsid w:val="00CA415A"/>
    <w:rsid w:val="00CA4783"/>
    <w:rsid w:val="00CA49EB"/>
    <w:rsid w:val="00CA4FC5"/>
    <w:rsid w:val="00CA564E"/>
    <w:rsid w:val="00CA584B"/>
    <w:rsid w:val="00CA5926"/>
    <w:rsid w:val="00CA595C"/>
    <w:rsid w:val="00CA5D31"/>
    <w:rsid w:val="00CA61DB"/>
    <w:rsid w:val="00CA63C1"/>
    <w:rsid w:val="00CA6571"/>
    <w:rsid w:val="00CA682F"/>
    <w:rsid w:val="00CA7A77"/>
    <w:rsid w:val="00CA7A8F"/>
    <w:rsid w:val="00CA7B82"/>
    <w:rsid w:val="00CA7D90"/>
    <w:rsid w:val="00CB03EB"/>
    <w:rsid w:val="00CB0C02"/>
    <w:rsid w:val="00CB1029"/>
    <w:rsid w:val="00CB1076"/>
    <w:rsid w:val="00CB14C9"/>
    <w:rsid w:val="00CB15FA"/>
    <w:rsid w:val="00CB2292"/>
    <w:rsid w:val="00CB2AC4"/>
    <w:rsid w:val="00CB31FD"/>
    <w:rsid w:val="00CB40CF"/>
    <w:rsid w:val="00CB4BCD"/>
    <w:rsid w:val="00CB4F96"/>
    <w:rsid w:val="00CB5A2A"/>
    <w:rsid w:val="00CB64B1"/>
    <w:rsid w:val="00CB64B3"/>
    <w:rsid w:val="00CB691C"/>
    <w:rsid w:val="00CB6925"/>
    <w:rsid w:val="00CB6CA1"/>
    <w:rsid w:val="00CB6D36"/>
    <w:rsid w:val="00CB6E8B"/>
    <w:rsid w:val="00CB6F7D"/>
    <w:rsid w:val="00CB6F9E"/>
    <w:rsid w:val="00CB72F8"/>
    <w:rsid w:val="00CB7510"/>
    <w:rsid w:val="00CB7651"/>
    <w:rsid w:val="00CB76E5"/>
    <w:rsid w:val="00CC06AB"/>
    <w:rsid w:val="00CC0718"/>
    <w:rsid w:val="00CC088B"/>
    <w:rsid w:val="00CC0AD1"/>
    <w:rsid w:val="00CC15D1"/>
    <w:rsid w:val="00CC1634"/>
    <w:rsid w:val="00CC1E28"/>
    <w:rsid w:val="00CC333E"/>
    <w:rsid w:val="00CC3A40"/>
    <w:rsid w:val="00CC3D9F"/>
    <w:rsid w:val="00CC3E8B"/>
    <w:rsid w:val="00CC40E0"/>
    <w:rsid w:val="00CC40F2"/>
    <w:rsid w:val="00CC4671"/>
    <w:rsid w:val="00CC4729"/>
    <w:rsid w:val="00CC524E"/>
    <w:rsid w:val="00CC5312"/>
    <w:rsid w:val="00CC5CD2"/>
    <w:rsid w:val="00CC6035"/>
    <w:rsid w:val="00CC61DF"/>
    <w:rsid w:val="00CC773A"/>
    <w:rsid w:val="00CC7EA3"/>
    <w:rsid w:val="00CD0343"/>
    <w:rsid w:val="00CD0919"/>
    <w:rsid w:val="00CD09B6"/>
    <w:rsid w:val="00CD0D25"/>
    <w:rsid w:val="00CD0DDD"/>
    <w:rsid w:val="00CD179C"/>
    <w:rsid w:val="00CD1B20"/>
    <w:rsid w:val="00CD1D00"/>
    <w:rsid w:val="00CD1FF3"/>
    <w:rsid w:val="00CD227D"/>
    <w:rsid w:val="00CD2438"/>
    <w:rsid w:val="00CD256A"/>
    <w:rsid w:val="00CD27BB"/>
    <w:rsid w:val="00CD2B0C"/>
    <w:rsid w:val="00CD2BEE"/>
    <w:rsid w:val="00CD3593"/>
    <w:rsid w:val="00CD37F7"/>
    <w:rsid w:val="00CD387D"/>
    <w:rsid w:val="00CD38AD"/>
    <w:rsid w:val="00CD3C4B"/>
    <w:rsid w:val="00CD3F25"/>
    <w:rsid w:val="00CD4440"/>
    <w:rsid w:val="00CD4753"/>
    <w:rsid w:val="00CD5714"/>
    <w:rsid w:val="00CD57BB"/>
    <w:rsid w:val="00CD593F"/>
    <w:rsid w:val="00CD6A8B"/>
    <w:rsid w:val="00CD742D"/>
    <w:rsid w:val="00CD7BF2"/>
    <w:rsid w:val="00CE03DC"/>
    <w:rsid w:val="00CE03ED"/>
    <w:rsid w:val="00CE0413"/>
    <w:rsid w:val="00CE0C12"/>
    <w:rsid w:val="00CE1347"/>
    <w:rsid w:val="00CE13D7"/>
    <w:rsid w:val="00CE1B8D"/>
    <w:rsid w:val="00CE1C75"/>
    <w:rsid w:val="00CE2C82"/>
    <w:rsid w:val="00CE2F1E"/>
    <w:rsid w:val="00CE305E"/>
    <w:rsid w:val="00CE3491"/>
    <w:rsid w:val="00CE3987"/>
    <w:rsid w:val="00CE3D1E"/>
    <w:rsid w:val="00CE3E6B"/>
    <w:rsid w:val="00CE3F2F"/>
    <w:rsid w:val="00CE49C6"/>
    <w:rsid w:val="00CE4BAE"/>
    <w:rsid w:val="00CE4E34"/>
    <w:rsid w:val="00CE50C7"/>
    <w:rsid w:val="00CE5A4E"/>
    <w:rsid w:val="00CE5F63"/>
    <w:rsid w:val="00CE6519"/>
    <w:rsid w:val="00CE6A61"/>
    <w:rsid w:val="00CE6C1A"/>
    <w:rsid w:val="00CE79DC"/>
    <w:rsid w:val="00CF031D"/>
    <w:rsid w:val="00CF13D8"/>
    <w:rsid w:val="00CF17C8"/>
    <w:rsid w:val="00CF193D"/>
    <w:rsid w:val="00CF19F8"/>
    <w:rsid w:val="00CF1AE4"/>
    <w:rsid w:val="00CF1BE0"/>
    <w:rsid w:val="00CF230C"/>
    <w:rsid w:val="00CF23B1"/>
    <w:rsid w:val="00CF23F8"/>
    <w:rsid w:val="00CF2C6E"/>
    <w:rsid w:val="00CF2F05"/>
    <w:rsid w:val="00CF31B9"/>
    <w:rsid w:val="00CF3550"/>
    <w:rsid w:val="00CF4473"/>
    <w:rsid w:val="00CF44CC"/>
    <w:rsid w:val="00CF4576"/>
    <w:rsid w:val="00CF46DE"/>
    <w:rsid w:val="00CF4D14"/>
    <w:rsid w:val="00CF5D0D"/>
    <w:rsid w:val="00CF60DB"/>
    <w:rsid w:val="00CF6AC6"/>
    <w:rsid w:val="00CF6B1D"/>
    <w:rsid w:val="00CF6CBC"/>
    <w:rsid w:val="00CF6D49"/>
    <w:rsid w:val="00CF734A"/>
    <w:rsid w:val="00CF75F3"/>
    <w:rsid w:val="00CF7F3D"/>
    <w:rsid w:val="00D00D54"/>
    <w:rsid w:val="00D010E2"/>
    <w:rsid w:val="00D01FE8"/>
    <w:rsid w:val="00D0241E"/>
    <w:rsid w:val="00D02884"/>
    <w:rsid w:val="00D02C72"/>
    <w:rsid w:val="00D03D20"/>
    <w:rsid w:val="00D03EBA"/>
    <w:rsid w:val="00D03FAB"/>
    <w:rsid w:val="00D04160"/>
    <w:rsid w:val="00D053BF"/>
    <w:rsid w:val="00D0570B"/>
    <w:rsid w:val="00D057A5"/>
    <w:rsid w:val="00D05ED6"/>
    <w:rsid w:val="00D06012"/>
    <w:rsid w:val="00D060E9"/>
    <w:rsid w:val="00D063E0"/>
    <w:rsid w:val="00D06CD7"/>
    <w:rsid w:val="00D07B40"/>
    <w:rsid w:val="00D1044D"/>
    <w:rsid w:val="00D115E0"/>
    <w:rsid w:val="00D119DB"/>
    <w:rsid w:val="00D12AD1"/>
    <w:rsid w:val="00D133D8"/>
    <w:rsid w:val="00D137A8"/>
    <w:rsid w:val="00D13ABE"/>
    <w:rsid w:val="00D14871"/>
    <w:rsid w:val="00D14F52"/>
    <w:rsid w:val="00D15008"/>
    <w:rsid w:val="00D1511E"/>
    <w:rsid w:val="00D15D21"/>
    <w:rsid w:val="00D162B2"/>
    <w:rsid w:val="00D16969"/>
    <w:rsid w:val="00D1716A"/>
    <w:rsid w:val="00D17DBB"/>
    <w:rsid w:val="00D21603"/>
    <w:rsid w:val="00D2186E"/>
    <w:rsid w:val="00D22293"/>
    <w:rsid w:val="00D223CD"/>
    <w:rsid w:val="00D24286"/>
    <w:rsid w:val="00D2436D"/>
    <w:rsid w:val="00D2520B"/>
    <w:rsid w:val="00D25733"/>
    <w:rsid w:val="00D25DA6"/>
    <w:rsid w:val="00D25F2C"/>
    <w:rsid w:val="00D26196"/>
    <w:rsid w:val="00D26629"/>
    <w:rsid w:val="00D267FC"/>
    <w:rsid w:val="00D26A68"/>
    <w:rsid w:val="00D26B68"/>
    <w:rsid w:val="00D2702A"/>
    <w:rsid w:val="00D276FF"/>
    <w:rsid w:val="00D278AC"/>
    <w:rsid w:val="00D27BC6"/>
    <w:rsid w:val="00D30297"/>
    <w:rsid w:val="00D3042A"/>
    <w:rsid w:val="00D307CE"/>
    <w:rsid w:val="00D308E8"/>
    <w:rsid w:val="00D30CF0"/>
    <w:rsid w:val="00D30DE9"/>
    <w:rsid w:val="00D30FDF"/>
    <w:rsid w:val="00D31170"/>
    <w:rsid w:val="00D31268"/>
    <w:rsid w:val="00D317F2"/>
    <w:rsid w:val="00D320B1"/>
    <w:rsid w:val="00D3264C"/>
    <w:rsid w:val="00D327C0"/>
    <w:rsid w:val="00D32B7D"/>
    <w:rsid w:val="00D32BF9"/>
    <w:rsid w:val="00D32E2F"/>
    <w:rsid w:val="00D336C7"/>
    <w:rsid w:val="00D338DA"/>
    <w:rsid w:val="00D33E9D"/>
    <w:rsid w:val="00D3433C"/>
    <w:rsid w:val="00D3482F"/>
    <w:rsid w:val="00D34BA6"/>
    <w:rsid w:val="00D35195"/>
    <w:rsid w:val="00D36B65"/>
    <w:rsid w:val="00D373F6"/>
    <w:rsid w:val="00D40321"/>
    <w:rsid w:val="00D4089D"/>
    <w:rsid w:val="00D41226"/>
    <w:rsid w:val="00D413F8"/>
    <w:rsid w:val="00D41411"/>
    <w:rsid w:val="00D422C1"/>
    <w:rsid w:val="00D424D6"/>
    <w:rsid w:val="00D435FE"/>
    <w:rsid w:val="00D43899"/>
    <w:rsid w:val="00D43B06"/>
    <w:rsid w:val="00D44183"/>
    <w:rsid w:val="00D441B2"/>
    <w:rsid w:val="00D44427"/>
    <w:rsid w:val="00D44DF8"/>
    <w:rsid w:val="00D44E9A"/>
    <w:rsid w:val="00D4530A"/>
    <w:rsid w:val="00D458B5"/>
    <w:rsid w:val="00D4593E"/>
    <w:rsid w:val="00D4594B"/>
    <w:rsid w:val="00D46454"/>
    <w:rsid w:val="00D46724"/>
    <w:rsid w:val="00D46B39"/>
    <w:rsid w:val="00D477AB"/>
    <w:rsid w:val="00D47D79"/>
    <w:rsid w:val="00D47FDF"/>
    <w:rsid w:val="00D506F5"/>
    <w:rsid w:val="00D50A59"/>
    <w:rsid w:val="00D50DFB"/>
    <w:rsid w:val="00D50F9C"/>
    <w:rsid w:val="00D50FFD"/>
    <w:rsid w:val="00D5163C"/>
    <w:rsid w:val="00D519D3"/>
    <w:rsid w:val="00D51A3C"/>
    <w:rsid w:val="00D51AD2"/>
    <w:rsid w:val="00D52960"/>
    <w:rsid w:val="00D529E2"/>
    <w:rsid w:val="00D529E3"/>
    <w:rsid w:val="00D52F23"/>
    <w:rsid w:val="00D533FE"/>
    <w:rsid w:val="00D5403F"/>
    <w:rsid w:val="00D546E9"/>
    <w:rsid w:val="00D54D31"/>
    <w:rsid w:val="00D55A0D"/>
    <w:rsid w:val="00D5653E"/>
    <w:rsid w:val="00D56774"/>
    <w:rsid w:val="00D567D3"/>
    <w:rsid w:val="00D56BB6"/>
    <w:rsid w:val="00D56E29"/>
    <w:rsid w:val="00D570A3"/>
    <w:rsid w:val="00D57799"/>
    <w:rsid w:val="00D57BC9"/>
    <w:rsid w:val="00D57F37"/>
    <w:rsid w:val="00D601AE"/>
    <w:rsid w:val="00D6072F"/>
    <w:rsid w:val="00D60B79"/>
    <w:rsid w:val="00D60C60"/>
    <w:rsid w:val="00D6121F"/>
    <w:rsid w:val="00D61470"/>
    <w:rsid w:val="00D61B24"/>
    <w:rsid w:val="00D61B96"/>
    <w:rsid w:val="00D61E2A"/>
    <w:rsid w:val="00D61EEC"/>
    <w:rsid w:val="00D62673"/>
    <w:rsid w:val="00D62B56"/>
    <w:rsid w:val="00D62DD0"/>
    <w:rsid w:val="00D62E3B"/>
    <w:rsid w:val="00D6302D"/>
    <w:rsid w:val="00D639B4"/>
    <w:rsid w:val="00D63B14"/>
    <w:rsid w:val="00D63C56"/>
    <w:rsid w:val="00D64F49"/>
    <w:rsid w:val="00D654AF"/>
    <w:rsid w:val="00D65D9E"/>
    <w:rsid w:val="00D65F67"/>
    <w:rsid w:val="00D667E2"/>
    <w:rsid w:val="00D66C3F"/>
    <w:rsid w:val="00D66F29"/>
    <w:rsid w:val="00D675A1"/>
    <w:rsid w:val="00D6783A"/>
    <w:rsid w:val="00D70350"/>
    <w:rsid w:val="00D70BAC"/>
    <w:rsid w:val="00D70CEF"/>
    <w:rsid w:val="00D711AD"/>
    <w:rsid w:val="00D7120F"/>
    <w:rsid w:val="00D71B5F"/>
    <w:rsid w:val="00D71BF3"/>
    <w:rsid w:val="00D7248B"/>
    <w:rsid w:val="00D72C65"/>
    <w:rsid w:val="00D7369F"/>
    <w:rsid w:val="00D73891"/>
    <w:rsid w:val="00D73B01"/>
    <w:rsid w:val="00D74875"/>
    <w:rsid w:val="00D74FFA"/>
    <w:rsid w:val="00D75227"/>
    <w:rsid w:val="00D75679"/>
    <w:rsid w:val="00D756E2"/>
    <w:rsid w:val="00D75888"/>
    <w:rsid w:val="00D75F4A"/>
    <w:rsid w:val="00D760B1"/>
    <w:rsid w:val="00D76101"/>
    <w:rsid w:val="00D76F36"/>
    <w:rsid w:val="00D778A2"/>
    <w:rsid w:val="00D77F6D"/>
    <w:rsid w:val="00D804D8"/>
    <w:rsid w:val="00D80FD8"/>
    <w:rsid w:val="00D816ED"/>
    <w:rsid w:val="00D8170A"/>
    <w:rsid w:val="00D831D5"/>
    <w:rsid w:val="00D83A65"/>
    <w:rsid w:val="00D840CF"/>
    <w:rsid w:val="00D84381"/>
    <w:rsid w:val="00D847AB"/>
    <w:rsid w:val="00D8497A"/>
    <w:rsid w:val="00D84C9F"/>
    <w:rsid w:val="00D85ED9"/>
    <w:rsid w:val="00D86194"/>
    <w:rsid w:val="00D863DE"/>
    <w:rsid w:val="00D867AB"/>
    <w:rsid w:val="00D869F2"/>
    <w:rsid w:val="00D86CED"/>
    <w:rsid w:val="00D86F9E"/>
    <w:rsid w:val="00D8736B"/>
    <w:rsid w:val="00D87987"/>
    <w:rsid w:val="00D87C9D"/>
    <w:rsid w:val="00D87E13"/>
    <w:rsid w:val="00D9056D"/>
    <w:rsid w:val="00D906D5"/>
    <w:rsid w:val="00D90D40"/>
    <w:rsid w:val="00D917A5"/>
    <w:rsid w:val="00D926C7"/>
    <w:rsid w:val="00D935F3"/>
    <w:rsid w:val="00D9396E"/>
    <w:rsid w:val="00D93AC0"/>
    <w:rsid w:val="00D93AD0"/>
    <w:rsid w:val="00D93D33"/>
    <w:rsid w:val="00D945E5"/>
    <w:rsid w:val="00D94A34"/>
    <w:rsid w:val="00D94BD8"/>
    <w:rsid w:val="00D95C2D"/>
    <w:rsid w:val="00D95D8A"/>
    <w:rsid w:val="00D96FCF"/>
    <w:rsid w:val="00D96FEC"/>
    <w:rsid w:val="00D9740F"/>
    <w:rsid w:val="00D97601"/>
    <w:rsid w:val="00D97B60"/>
    <w:rsid w:val="00DA04C3"/>
    <w:rsid w:val="00DA1271"/>
    <w:rsid w:val="00DA15BC"/>
    <w:rsid w:val="00DA21B5"/>
    <w:rsid w:val="00DA2662"/>
    <w:rsid w:val="00DA2C1C"/>
    <w:rsid w:val="00DA2DCE"/>
    <w:rsid w:val="00DA301D"/>
    <w:rsid w:val="00DA3652"/>
    <w:rsid w:val="00DA397C"/>
    <w:rsid w:val="00DA3DF8"/>
    <w:rsid w:val="00DA4CEA"/>
    <w:rsid w:val="00DA5158"/>
    <w:rsid w:val="00DA51C4"/>
    <w:rsid w:val="00DA58DE"/>
    <w:rsid w:val="00DA6670"/>
    <w:rsid w:val="00DA6A48"/>
    <w:rsid w:val="00DA7760"/>
    <w:rsid w:val="00DA798F"/>
    <w:rsid w:val="00DA7CE5"/>
    <w:rsid w:val="00DB0800"/>
    <w:rsid w:val="00DB16F5"/>
    <w:rsid w:val="00DB1E63"/>
    <w:rsid w:val="00DB1FE3"/>
    <w:rsid w:val="00DB24EF"/>
    <w:rsid w:val="00DB3296"/>
    <w:rsid w:val="00DB3F1C"/>
    <w:rsid w:val="00DB46CA"/>
    <w:rsid w:val="00DB4AC2"/>
    <w:rsid w:val="00DB4B23"/>
    <w:rsid w:val="00DB4BBB"/>
    <w:rsid w:val="00DB4DCD"/>
    <w:rsid w:val="00DB538A"/>
    <w:rsid w:val="00DB55B8"/>
    <w:rsid w:val="00DB624A"/>
    <w:rsid w:val="00DB6929"/>
    <w:rsid w:val="00DB6AA7"/>
    <w:rsid w:val="00DB6C08"/>
    <w:rsid w:val="00DB6C51"/>
    <w:rsid w:val="00DB6DE0"/>
    <w:rsid w:val="00DC0216"/>
    <w:rsid w:val="00DC0D92"/>
    <w:rsid w:val="00DC0E29"/>
    <w:rsid w:val="00DC1377"/>
    <w:rsid w:val="00DC1A3C"/>
    <w:rsid w:val="00DC1C16"/>
    <w:rsid w:val="00DC1C47"/>
    <w:rsid w:val="00DC1D90"/>
    <w:rsid w:val="00DC20EF"/>
    <w:rsid w:val="00DC226A"/>
    <w:rsid w:val="00DC2565"/>
    <w:rsid w:val="00DC3038"/>
    <w:rsid w:val="00DC4301"/>
    <w:rsid w:val="00DC4DDE"/>
    <w:rsid w:val="00DC50E1"/>
    <w:rsid w:val="00DC52AD"/>
    <w:rsid w:val="00DC57E0"/>
    <w:rsid w:val="00DC60C8"/>
    <w:rsid w:val="00DC652B"/>
    <w:rsid w:val="00DC69E1"/>
    <w:rsid w:val="00DC6A28"/>
    <w:rsid w:val="00DC6DCA"/>
    <w:rsid w:val="00DC6E4E"/>
    <w:rsid w:val="00DC7556"/>
    <w:rsid w:val="00DC7860"/>
    <w:rsid w:val="00DD0105"/>
    <w:rsid w:val="00DD012D"/>
    <w:rsid w:val="00DD0293"/>
    <w:rsid w:val="00DD035F"/>
    <w:rsid w:val="00DD1371"/>
    <w:rsid w:val="00DD1763"/>
    <w:rsid w:val="00DD2C12"/>
    <w:rsid w:val="00DD2C60"/>
    <w:rsid w:val="00DD2DF0"/>
    <w:rsid w:val="00DD34F4"/>
    <w:rsid w:val="00DD3526"/>
    <w:rsid w:val="00DD3899"/>
    <w:rsid w:val="00DD38D9"/>
    <w:rsid w:val="00DD3D6D"/>
    <w:rsid w:val="00DD49B9"/>
    <w:rsid w:val="00DD4A62"/>
    <w:rsid w:val="00DD5CA6"/>
    <w:rsid w:val="00DD5F34"/>
    <w:rsid w:val="00DD722F"/>
    <w:rsid w:val="00DD7433"/>
    <w:rsid w:val="00DD7DAE"/>
    <w:rsid w:val="00DE1259"/>
    <w:rsid w:val="00DE20BD"/>
    <w:rsid w:val="00DE22C4"/>
    <w:rsid w:val="00DE36F6"/>
    <w:rsid w:val="00DE3769"/>
    <w:rsid w:val="00DE39E1"/>
    <w:rsid w:val="00DE3B14"/>
    <w:rsid w:val="00DE3E5A"/>
    <w:rsid w:val="00DE404C"/>
    <w:rsid w:val="00DE487A"/>
    <w:rsid w:val="00DE4A53"/>
    <w:rsid w:val="00DE4F71"/>
    <w:rsid w:val="00DE4FCC"/>
    <w:rsid w:val="00DE57E3"/>
    <w:rsid w:val="00DE5964"/>
    <w:rsid w:val="00DE69BE"/>
    <w:rsid w:val="00DE7205"/>
    <w:rsid w:val="00DE7825"/>
    <w:rsid w:val="00DE78A9"/>
    <w:rsid w:val="00DF06DF"/>
    <w:rsid w:val="00DF0A84"/>
    <w:rsid w:val="00DF187D"/>
    <w:rsid w:val="00DF1EF1"/>
    <w:rsid w:val="00DF2201"/>
    <w:rsid w:val="00DF236C"/>
    <w:rsid w:val="00DF2B55"/>
    <w:rsid w:val="00DF35D9"/>
    <w:rsid w:val="00DF3997"/>
    <w:rsid w:val="00DF3FDA"/>
    <w:rsid w:val="00DF4583"/>
    <w:rsid w:val="00DF459C"/>
    <w:rsid w:val="00DF47C3"/>
    <w:rsid w:val="00DF4858"/>
    <w:rsid w:val="00DF59AD"/>
    <w:rsid w:val="00DF5C20"/>
    <w:rsid w:val="00DF6485"/>
    <w:rsid w:val="00DF6F3C"/>
    <w:rsid w:val="00DF7091"/>
    <w:rsid w:val="00E001A8"/>
    <w:rsid w:val="00E00D4A"/>
    <w:rsid w:val="00E01065"/>
    <w:rsid w:val="00E01100"/>
    <w:rsid w:val="00E01456"/>
    <w:rsid w:val="00E0152F"/>
    <w:rsid w:val="00E01A58"/>
    <w:rsid w:val="00E01AE2"/>
    <w:rsid w:val="00E01E33"/>
    <w:rsid w:val="00E0280A"/>
    <w:rsid w:val="00E031FA"/>
    <w:rsid w:val="00E03874"/>
    <w:rsid w:val="00E03D08"/>
    <w:rsid w:val="00E043E5"/>
    <w:rsid w:val="00E04999"/>
    <w:rsid w:val="00E04AAA"/>
    <w:rsid w:val="00E05071"/>
    <w:rsid w:val="00E05D16"/>
    <w:rsid w:val="00E06265"/>
    <w:rsid w:val="00E06761"/>
    <w:rsid w:val="00E06A77"/>
    <w:rsid w:val="00E06BE1"/>
    <w:rsid w:val="00E072B5"/>
    <w:rsid w:val="00E07443"/>
    <w:rsid w:val="00E075A0"/>
    <w:rsid w:val="00E0773D"/>
    <w:rsid w:val="00E07C13"/>
    <w:rsid w:val="00E1009B"/>
    <w:rsid w:val="00E10160"/>
    <w:rsid w:val="00E104E4"/>
    <w:rsid w:val="00E10E38"/>
    <w:rsid w:val="00E111A4"/>
    <w:rsid w:val="00E1176D"/>
    <w:rsid w:val="00E11C2C"/>
    <w:rsid w:val="00E11FD2"/>
    <w:rsid w:val="00E12250"/>
    <w:rsid w:val="00E1248B"/>
    <w:rsid w:val="00E12972"/>
    <w:rsid w:val="00E12FB4"/>
    <w:rsid w:val="00E13683"/>
    <w:rsid w:val="00E141DC"/>
    <w:rsid w:val="00E143FD"/>
    <w:rsid w:val="00E14752"/>
    <w:rsid w:val="00E14839"/>
    <w:rsid w:val="00E151BC"/>
    <w:rsid w:val="00E15206"/>
    <w:rsid w:val="00E15ACD"/>
    <w:rsid w:val="00E161EB"/>
    <w:rsid w:val="00E165DB"/>
    <w:rsid w:val="00E168E8"/>
    <w:rsid w:val="00E16F8D"/>
    <w:rsid w:val="00E176AA"/>
    <w:rsid w:val="00E17EC9"/>
    <w:rsid w:val="00E204EA"/>
    <w:rsid w:val="00E20573"/>
    <w:rsid w:val="00E206EB"/>
    <w:rsid w:val="00E20883"/>
    <w:rsid w:val="00E20DD1"/>
    <w:rsid w:val="00E20DFA"/>
    <w:rsid w:val="00E211CF"/>
    <w:rsid w:val="00E21249"/>
    <w:rsid w:val="00E21764"/>
    <w:rsid w:val="00E21CC2"/>
    <w:rsid w:val="00E21E24"/>
    <w:rsid w:val="00E21EBC"/>
    <w:rsid w:val="00E21FA3"/>
    <w:rsid w:val="00E22546"/>
    <w:rsid w:val="00E22635"/>
    <w:rsid w:val="00E22D60"/>
    <w:rsid w:val="00E22F93"/>
    <w:rsid w:val="00E233CC"/>
    <w:rsid w:val="00E242C7"/>
    <w:rsid w:val="00E244C9"/>
    <w:rsid w:val="00E2458F"/>
    <w:rsid w:val="00E246AB"/>
    <w:rsid w:val="00E24C60"/>
    <w:rsid w:val="00E24ECE"/>
    <w:rsid w:val="00E2513B"/>
    <w:rsid w:val="00E258E7"/>
    <w:rsid w:val="00E25948"/>
    <w:rsid w:val="00E25DFC"/>
    <w:rsid w:val="00E26177"/>
    <w:rsid w:val="00E264ED"/>
    <w:rsid w:val="00E265E1"/>
    <w:rsid w:val="00E265E7"/>
    <w:rsid w:val="00E26749"/>
    <w:rsid w:val="00E2756E"/>
    <w:rsid w:val="00E27DE0"/>
    <w:rsid w:val="00E27EFD"/>
    <w:rsid w:val="00E27F47"/>
    <w:rsid w:val="00E305FC"/>
    <w:rsid w:val="00E30F2C"/>
    <w:rsid w:val="00E312BE"/>
    <w:rsid w:val="00E31502"/>
    <w:rsid w:val="00E316AC"/>
    <w:rsid w:val="00E31757"/>
    <w:rsid w:val="00E31DA0"/>
    <w:rsid w:val="00E32044"/>
    <w:rsid w:val="00E32862"/>
    <w:rsid w:val="00E329C3"/>
    <w:rsid w:val="00E32D22"/>
    <w:rsid w:val="00E32EE6"/>
    <w:rsid w:val="00E33729"/>
    <w:rsid w:val="00E33AF3"/>
    <w:rsid w:val="00E34199"/>
    <w:rsid w:val="00E34675"/>
    <w:rsid w:val="00E34CB3"/>
    <w:rsid w:val="00E35877"/>
    <w:rsid w:val="00E36B01"/>
    <w:rsid w:val="00E377B0"/>
    <w:rsid w:val="00E378B2"/>
    <w:rsid w:val="00E37B88"/>
    <w:rsid w:val="00E4017F"/>
    <w:rsid w:val="00E40423"/>
    <w:rsid w:val="00E4053A"/>
    <w:rsid w:val="00E4060A"/>
    <w:rsid w:val="00E406B0"/>
    <w:rsid w:val="00E4107B"/>
    <w:rsid w:val="00E412C6"/>
    <w:rsid w:val="00E41603"/>
    <w:rsid w:val="00E42617"/>
    <w:rsid w:val="00E429B2"/>
    <w:rsid w:val="00E43436"/>
    <w:rsid w:val="00E439CB"/>
    <w:rsid w:val="00E43B7A"/>
    <w:rsid w:val="00E43F91"/>
    <w:rsid w:val="00E444F3"/>
    <w:rsid w:val="00E44793"/>
    <w:rsid w:val="00E45167"/>
    <w:rsid w:val="00E452BD"/>
    <w:rsid w:val="00E45929"/>
    <w:rsid w:val="00E45B3F"/>
    <w:rsid w:val="00E45E9E"/>
    <w:rsid w:val="00E45EDF"/>
    <w:rsid w:val="00E46217"/>
    <w:rsid w:val="00E4698C"/>
    <w:rsid w:val="00E46DA5"/>
    <w:rsid w:val="00E4740B"/>
    <w:rsid w:val="00E477FE"/>
    <w:rsid w:val="00E47922"/>
    <w:rsid w:val="00E50661"/>
    <w:rsid w:val="00E50876"/>
    <w:rsid w:val="00E50D04"/>
    <w:rsid w:val="00E50D66"/>
    <w:rsid w:val="00E5150A"/>
    <w:rsid w:val="00E51BFC"/>
    <w:rsid w:val="00E51C1B"/>
    <w:rsid w:val="00E51C9E"/>
    <w:rsid w:val="00E51F84"/>
    <w:rsid w:val="00E52B73"/>
    <w:rsid w:val="00E53241"/>
    <w:rsid w:val="00E5334B"/>
    <w:rsid w:val="00E5375C"/>
    <w:rsid w:val="00E54146"/>
    <w:rsid w:val="00E54470"/>
    <w:rsid w:val="00E547AB"/>
    <w:rsid w:val="00E54F75"/>
    <w:rsid w:val="00E551D1"/>
    <w:rsid w:val="00E557B4"/>
    <w:rsid w:val="00E55CAE"/>
    <w:rsid w:val="00E5624F"/>
    <w:rsid w:val="00E56DE6"/>
    <w:rsid w:val="00E57FF0"/>
    <w:rsid w:val="00E57FF6"/>
    <w:rsid w:val="00E60223"/>
    <w:rsid w:val="00E60814"/>
    <w:rsid w:val="00E60975"/>
    <w:rsid w:val="00E609C0"/>
    <w:rsid w:val="00E61865"/>
    <w:rsid w:val="00E61956"/>
    <w:rsid w:val="00E62058"/>
    <w:rsid w:val="00E6227D"/>
    <w:rsid w:val="00E6277F"/>
    <w:rsid w:val="00E629CA"/>
    <w:rsid w:val="00E633BC"/>
    <w:rsid w:val="00E637F4"/>
    <w:rsid w:val="00E63FBD"/>
    <w:rsid w:val="00E642C0"/>
    <w:rsid w:val="00E6481D"/>
    <w:rsid w:val="00E648A4"/>
    <w:rsid w:val="00E6520C"/>
    <w:rsid w:val="00E6548D"/>
    <w:rsid w:val="00E6570B"/>
    <w:rsid w:val="00E66486"/>
    <w:rsid w:val="00E669AF"/>
    <w:rsid w:val="00E678E0"/>
    <w:rsid w:val="00E70097"/>
    <w:rsid w:val="00E700BD"/>
    <w:rsid w:val="00E701FA"/>
    <w:rsid w:val="00E705C5"/>
    <w:rsid w:val="00E708D5"/>
    <w:rsid w:val="00E70B7A"/>
    <w:rsid w:val="00E70C7E"/>
    <w:rsid w:val="00E70EFB"/>
    <w:rsid w:val="00E71001"/>
    <w:rsid w:val="00E714A5"/>
    <w:rsid w:val="00E71C47"/>
    <w:rsid w:val="00E729A9"/>
    <w:rsid w:val="00E72D3F"/>
    <w:rsid w:val="00E731E0"/>
    <w:rsid w:val="00E74154"/>
    <w:rsid w:val="00E7469F"/>
    <w:rsid w:val="00E74B7B"/>
    <w:rsid w:val="00E752E0"/>
    <w:rsid w:val="00E75573"/>
    <w:rsid w:val="00E7621E"/>
    <w:rsid w:val="00E7675C"/>
    <w:rsid w:val="00E76DD2"/>
    <w:rsid w:val="00E76F5A"/>
    <w:rsid w:val="00E770FA"/>
    <w:rsid w:val="00E77526"/>
    <w:rsid w:val="00E776F2"/>
    <w:rsid w:val="00E77B24"/>
    <w:rsid w:val="00E77F9E"/>
    <w:rsid w:val="00E80148"/>
    <w:rsid w:val="00E80958"/>
    <w:rsid w:val="00E81123"/>
    <w:rsid w:val="00E81715"/>
    <w:rsid w:val="00E81877"/>
    <w:rsid w:val="00E82209"/>
    <w:rsid w:val="00E82C2C"/>
    <w:rsid w:val="00E82E4D"/>
    <w:rsid w:val="00E82F78"/>
    <w:rsid w:val="00E833BD"/>
    <w:rsid w:val="00E83ECD"/>
    <w:rsid w:val="00E83F32"/>
    <w:rsid w:val="00E844C4"/>
    <w:rsid w:val="00E84B54"/>
    <w:rsid w:val="00E84BD0"/>
    <w:rsid w:val="00E84D0D"/>
    <w:rsid w:val="00E8510F"/>
    <w:rsid w:val="00E85A4D"/>
    <w:rsid w:val="00E860D0"/>
    <w:rsid w:val="00E86389"/>
    <w:rsid w:val="00E86632"/>
    <w:rsid w:val="00E8698C"/>
    <w:rsid w:val="00E87425"/>
    <w:rsid w:val="00E87473"/>
    <w:rsid w:val="00E874B5"/>
    <w:rsid w:val="00E87720"/>
    <w:rsid w:val="00E87DBA"/>
    <w:rsid w:val="00E90C3F"/>
    <w:rsid w:val="00E90E0A"/>
    <w:rsid w:val="00E920F5"/>
    <w:rsid w:val="00E92589"/>
    <w:rsid w:val="00E926BA"/>
    <w:rsid w:val="00E930A5"/>
    <w:rsid w:val="00E9370E"/>
    <w:rsid w:val="00E9525E"/>
    <w:rsid w:val="00E9594E"/>
    <w:rsid w:val="00E95C82"/>
    <w:rsid w:val="00E96836"/>
    <w:rsid w:val="00E96E30"/>
    <w:rsid w:val="00E9746F"/>
    <w:rsid w:val="00E97A18"/>
    <w:rsid w:val="00EA0189"/>
    <w:rsid w:val="00EA03C3"/>
    <w:rsid w:val="00EA0915"/>
    <w:rsid w:val="00EA0C39"/>
    <w:rsid w:val="00EA1280"/>
    <w:rsid w:val="00EA1468"/>
    <w:rsid w:val="00EA1C68"/>
    <w:rsid w:val="00EA1E54"/>
    <w:rsid w:val="00EA3140"/>
    <w:rsid w:val="00EA3D01"/>
    <w:rsid w:val="00EA519C"/>
    <w:rsid w:val="00EA54D6"/>
    <w:rsid w:val="00EA5F02"/>
    <w:rsid w:val="00EA5FFE"/>
    <w:rsid w:val="00EA631A"/>
    <w:rsid w:val="00EA631D"/>
    <w:rsid w:val="00EA68CC"/>
    <w:rsid w:val="00EA6900"/>
    <w:rsid w:val="00EA7C28"/>
    <w:rsid w:val="00EB119A"/>
    <w:rsid w:val="00EB12BE"/>
    <w:rsid w:val="00EB14AF"/>
    <w:rsid w:val="00EB1549"/>
    <w:rsid w:val="00EB2407"/>
    <w:rsid w:val="00EB242A"/>
    <w:rsid w:val="00EB26AA"/>
    <w:rsid w:val="00EB28A1"/>
    <w:rsid w:val="00EB2C65"/>
    <w:rsid w:val="00EB30BF"/>
    <w:rsid w:val="00EB35E8"/>
    <w:rsid w:val="00EB36EF"/>
    <w:rsid w:val="00EB3984"/>
    <w:rsid w:val="00EB405F"/>
    <w:rsid w:val="00EB44D2"/>
    <w:rsid w:val="00EB4503"/>
    <w:rsid w:val="00EB4512"/>
    <w:rsid w:val="00EB45A5"/>
    <w:rsid w:val="00EB49D6"/>
    <w:rsid w:val="00EB4E08"/>
    <w:rsid w:val="00EB522C"/>
    <w:rsid w:val="00EB5403"/>
    <w:rsid w:val="00EB5570"/>
    <w:rsid w:val="00EB6278"/>
    <w:rsid w:val="00EB62CD"/>
    <w:rsid w:val="00EB6800"/>
    <w:rsid w:val="00EB6AED"/>
    <w:rsid w:val="00EC0151"/>
    <w:rsid w:val="00EC069F"/>
    <w:rsid w:val="00EC06A1"/>
    <w:rsid w:val="00EC0A52"/>
    <w:rsid w:val="00EC0BBB"/>
    <w:rsid w:val="00EC0C52"/>
    <w:rsid w:val="00EC14B0"/>
    <w:rsid w:val="00EC1506"/>
    <w:rsid w:val="00EC17B6"/>
    <w:rsid w:val="00EC1B30"/>
    <w:rsid w:val="00EC4378"/>
    <w:rsid w:val="00EC4473"/>
    <w:rsid w:val="00EC4783"/>
    <w:rsid w:val="00EC4F33"/>
    <w:rsid w:val="00EC5167"/>
    <w:rsid w:val="00EC5C57"/>
    <w:rsid w:val="00EC5DE8"/>
    <w:rsid w:val="00EC6716"/>
    <w:rsid w:val="00EC691C"/>
    <w:rsid w:val="00EC69EB"/>
    <w:rsid w:val="00EC6EB4"/>
    <w:rsid w:val="00EC7482"/>
    <w:rsid w:val="00EC78E5"/>
    <w:rsid w:val="00EC792B"/>
    <w:rsid w:val="00EC7A42"/>
    <w:rsid w:val="00EC7B18"/>
    <w:rsid w:val="00ED0127"/>
    <w:rsid w:val="00ED0702"/>
    <w:rsid w:val="00ED0B65"/>
    <w:rsid w:val="00ED15A4"/>
    <w:rsid w:val="00ED1B9B"/>
    <w:rsid w:val="00ED28AE"/>
    <w:rsid w:val="00ED2EC0"/>
    <w:rsid w:val="00ED3EF6"/>
    <w:rsid w:val="00ED4278"/>
    <w:rsid w:val="00ED4DBA"/>
    <w:rsid w:val="00ED5B49"/>
    <w:rsid w:val="00ED5BC6"/>
    <w:rsid w:val="00ED5F99"/>
    <w:rsid w:val="00ED6683"/>
    <w:rsid w:val="00ED6770"/>
    <w:rsid w:val="00ED78A9"/>
    <w:rsid w:val="00EE06A2"/>
    <w:rsid w:val="00EE06C7"/>
    <w:rsid w:val="00EE09BC"/>
    <w:rsid w:val="00EE0E6F"/>
    <w:rsid w:val="00EE3250"/>
    <w:rsid w:val="00EE35EF"/>
    <w:rsid w:val="00EE36C8"/>
    <w:rsid w:val="00EE375E"/>
    <w:rsid w:val="00EE37F4"/>
    <w:rsid w:val="00EE403A"/>
    <w:rsid w:val="00EE485B"/>
    <w:rsid w:val="00EE490C"/>
    <w:rsid w:val="00EE5357"/>
    <w:rsid w:val="00EE55D6"/>
    <w:rsid w:val="00EE55F5"/>
    <w:rsid w:val="00EE59CA"/>
    <w:rsid w:val="00EE5B1E"/>
    <w:rsid w:val="00EE6492"/>
    <w:rsid w:val="00EE6674"/>
    <w:rsid w:val="00EE6F43"/>
    <w:rsid w:val="00EE7791"/>
    <w:rsid w:val="00EF0014"/>
    <w:rsid w:val="00EF078B"/>
    <w:rsid w:val="00EF0939"/>
    <w:rsid w:val="00EF1154"/>
    <w:rsid w:val="00EF1255"/>
    <w:rsid w:val="00EF1504"/>
    <w:rsid w:val="00EF1648"/>
    <w:rsid w:val="00EF1E1D"/>
    <w:rsid w:val="00EF1E98"/>
    <w:rsid w:val="00EF20BE"/>
    <w:rsid w:val="00EF21B5"/>
    <w:rsid w:val="00EF21BD"/>
    <w:rsid w:val="00EF2285"/>
    <w:rsid w:val="00EF2B62"/>
    <w:rsid w:val="00EF32A5"/>
    <w:rsid w:val="00EF32AF"/>
    <w:rsid w:val="00EF3531"/>
    <w:rsid w:val="00EF3C72"/>
    <w:rsid w:val="00EF4074"/>
    <w:rsid w:val="00EF4487"/>
    <w:rsid w:val="00EF45C5"/>
    <w:rsid w:val="00EF5402"/>
    <w:rsid w:val="00EF6594"/>
    <w:rsid w:val="00EF6ADB"/>
    <w:rsid w:val="00EF70ED"/>
    <w:rsid w:val="00EF722E"/>
    <w:rsid w:val="00EF7498"/>
    <w:rsid w:val="00EF759A"/>
    <w:rsid w:val="00EF7831"/>
    <w:rsid w:val="00EF7AB2"/>
    <w:rsid w:val="00EF7ADC"/>
    <w:rsid w:val="00EF7CDA"/>
    <w:rsid w:val="00EF7D2B"/>
    <w:rsid w:val="00EF7FAF"/>
    <w:rsid w:val="00F00465"/>
    <w:rsid w:val="00F005DC"/>
    <w:rsid w:val="00F00688"/>
    <w:rsid w:val="00F00836"/>
    <w:rsid w:val="00F008A8"/>
    <w:rsid w:val="00F00B03"/>
    <w:rsid w:val="00F00D9A"/>
    <w:rsid w:val="00F011CB"/>
    <w:rsid w:val="00F012CF"/>
    <w:rsid w:val="00F0165B"/>
    <w:rsid w:val="00F02381"/>
    <w:rsid w:val="00F023C7"/>
    <w:rsid w:val="00F025EF"/>
    <w:rsid w:val="00F02A20"/>
    <w:rsid w:val="00F02B34"/>
    <w:rsid w:val="00F02BB7"/>
    <w:rsid w:val="00F02D55"/>
    <w:rsid w:val="00F02E25"/>
    <w:rsid w:val="00F02E63"/>
    <w:rsid w:val="00F04243"/>
    <w:rsid w:val="00F04FA7"/>
    <w:rsid w:val="00F05468"/>
    <w:rsid w:val="00F0563A"/>
    <w:rsid w:val="00F0577A"/>
    <w:rsid w:val="00F05948"/>
    <w:rsid w:val="00F06057"/>
    <w:rsid w:val="00F06B5C"/>
    <w:rsid w:val="00F06D2E"/>
    <w:rsid w:val="00F06F4C"/>
    <w:rsid w:val="00F0724B"/>
    <w:rsid w:val="00F0725E"/>
    <w:rsid w:val="00F07387"/>
    <w:rsid w:val="00F079AE"/>
    <w:rsid w:val="00F1003D"/>
    <w:rsid w:val="00F100B1"/>
    <w:rsid w:val="00F10892"/>
    <w:rsid w:val="00F10D1C"/>
    <w:rsid w:val="00F10DD4"/>
    <w:rsid w:val="00F11715"/>
    <w:rsid w:val="00F1248A"/>
    <w:rsid w:val="00F12612"/>
    <w:rsid w:val="00F127ED"/>
    <w:rsid w:val="00F128CD"/>
    <w:rsid w:val="00F132C5"/>
    <w:rsid w:val="00F132FA"/>
    <w:rsid w:val="00F13330"/>
    <w:rsid w:val="00F1354C"/>
    <w:rsid w:val="00F13AF6"/>
    <w:rsid w:val="00F145F8"/>
    <w:rsid w:val="00F14E3A"/>
    <w:rsid w:val="00F1568F"/>
    <w:rsid w:val="00F15D90"/>
    <w:rsid w:val="00F15F6B"/>
    <w:rsid w:val="00F167A1"/>
    <w:rsid w:val="00F16D37"/>
    <w:rsid w:val="00F17A61"/>
    <w:rsid w:val="00F17B35"/>
    <w:rsid w:val="00F17B8E"/>
    <w:rsid w:val="00F17CF4"/>
    <w:rsid w:val="00F2075E"/>
    <w:rsid w:val="00F20EAF"/>
    <w:rsid w:val="00F2120B"/>
    <w:rsid w:val="00F216B7"/>
    <w:rsid w:val="00F21715"/>
    <w:rsid w:val="00F22611"/>
    <w:rsid w:val="00F2262C"/>
    <w:rsid w:val="00F228B2"/>
    <w:rsid w:val="00F22902"/>
    <w:rsid w:val="00F22AF8"/>
    <w:rsid w:val="00F22D62"/>
    <w:rsid w:val="00F22E9E"/>
    <w:rsid w:val="00F23B53"/>
    <w:rsid w:val="00F23D76"/>
    <w:rsid w:val="00F241BA"/>
    <w:rsid w:val="00F24612"/>
    <w:rsid w:val="00F24F85"/>
    <w:rsid w:val="00F25B19"/>
    <w:rsid w:val="00F25B35"/>
    <w:rsid w:val="00F25CAF"/>
    <w:rsid w:val="00F25E38"/>
    <w:rsid w:val="00F2601A"/>
    <w:rsid w:val="00F27AD5"/>
    <w:rsid w:val="00F30039"/>
    <w:rsid w:val="00F3027D"/>
    <w:rsid w:val="00F30F9E"/>
    <w:rsid w:val="00F318F2"/>
    <w:rsid w:val="00F32340"/>
    <w:rsid w:val="00F32CC3"/>
    <w:rsid w:val="00F32FFB"/>
    <w:rsid w:val="00F33E3B"/>
    <w:rsid w:val="00F34470"/>
    <w:rsid w:val="00F35439"/>
    <w:rsid w:val="00F3555F"/>
    <w:rsid w:val="00F360DC"/>
    <w:rsid w:val="00F36181"/>
    <w:rsid w:val="00F3691D"/>
    <w:rsid w:val="00F36E9E"/>
    <w:rsid w:val="00F37274"/>
    <w:rsid w:val="00F375E3"/>
    <w:rsid w:val="00F37AAF"/>
    <w:rsid w:val="00F37CC9"/>
    <w:rsid w:val="00F37DDE"/>
    <w:rsid w:val="00F37E40"/>
    <w:rsid w:val="00F409B6"/>
    <w:rsid w:val="00F409EB"/>
    <w:rsid w:val="00F409FA"/>
    <w:rsid w:val="00F40B3A"/>
    <w:rsid w:val="00F40C51"/>
    <w:rsid w:val="00F4106A"/>
    <w:rsid w:val="00F41475"/>
    <w:rsid w:val="00F41A73"/>
    <w:rsid w:val="00F42194"/>
    <w:rsid w:val="00F422D1"/>
    <w:rsid w:val="00F42398"/>
    <w:rsid w:val="00F42DAA"/>
    <w:rsid w:val="00F437AC"/>
    <w:rsid w:val="00F43820"/>
    <w:rsid w:val="00F43FD1"/>
    <w:rsid w:val="00F44201"/>
    <w:rsid w:val="00F443A9"/>
    <w:rsid w:val="00F446FD"/>
    <w:rsid w:val="00F45E3C"/>
    <w:rsid w:val="00F464D0"/>
    <w:rsid w:val="00F46765"/>
    <w:rsid w:val="00F46773"/>
    <w:rsid w:val="00F46E33"/>
    <w:rsid w:val="00F47802"/>
    <w:rsid w:val="00F47A1C"/>
    <w:rsid w:val="00F47B4C"/>
    <w:rsid w:val="00F47DF7"/>
    <w:rsid w:val="00F50207"/>
    <w:rsid w:val="00F50267"/>
    <w:rsid w:val="00F502C7"/>
    <w:rsid w:val="00F50453"/>
    <w:rsid w:val="00F509DD"/>
    <w:rsid w:val="00F50D37"/>
    <w:rsid w:val="00F51215"/>
    <w:rsid w:val="00F51574"/>
    <w:rsid w:val="00F5175C"/>
    <w:rsid w:val="00F519EC"/>
    <w:rsid w:val="00F51E11"/>
    <w:rsid w:val="00F51E80"/>
    <w:rsid w:val="00F523D4"/>
    <w:rsid w:val="00F52479"/>
    <w:rsid w:val="00F52AB0"/>
    <w:rsid w:val="00F52E82"/>
    <w:rsid w:val="00F52F6A"/>
    <w:rsid w:val="00F5333F"/>
    <w:rsid w:val="00F53431"/>
    <w:rsid w:val="00F53726"/>
    <w:rsid w:val="00F53B18"/>
    <w:rsid w:val="00F53B41"/>
    <w:rsid w:val="00F53E3E"/>
    <w:rsid w:val="00F54278"/>
    <w:rsid w:val="00F546E6"/>
    <w:rsid w:val="00F54DF6"/>
    <w:rsid w:val="00F55113"/>
    <w:rsid w:val="00F55153"/>
    <w:rsid w:val="00F55267"/>
    <w:rsid w:val="00F552F8"/>
    <w:rsid w:val="00F55853"/>
    <w:rsid w:val="00F55AD6"/>
    <w:rsid w:val="00F56163"/>
    <w:rsid w:val="00F567CB"/>
    <w:rsid w:val="00F569E7"/>
    <w:rsid w:val="00F60099"/>
    <w:rsid w:val="00F60404"/>
    <w:rsid w:val="00F6053F"/>
    <w:rsid w:val="00F60560"/>
    <w:rsid w:val="00F6071C"/>
    <w:rsid w:val="00F60AE7"/>
    <w:rsid w:val="00F611D8"/>
    <w:rsid w:val="00F614A8"/>
    <w:rsid w:val="00F61F95"/>
    <w:rsid w:val="00F62E1F"/>
    <w:rsid w:val="00F62E74"/>
    <w:rsid w:val="00F6377C"/>
    <w:rsid w:val="00F640D3"/>
    <w:rsid w:val="00F64BFF"/>
    <w:rsid w:val="00F657A4"/>
    <w:rsid w:val="00F65860"/>
    <w:rsid w:val="00F66DCE"/>
    <w:rsid w:val="00F7042F"/>
    <w:rsid w:val="00F704B9"/>
    <w:rsid w:val="00F706FC"/>
    <w:rsid w:val="00F71AF5"/>
    <w:rsid w:val="00F71C8C"/>
    <w:rsid w:val="00F72072"/>
    <w:rsid w:val="00F72344"/>
    <w:rsid w:val="00F723A7"/>
    <w:rsid w:val="00F72911"/>
    <w:rsid w:val="00F72D8A"/>
    <w:rsid w:val="00F73326"/>
    <w:rsid w:val="00F73424"/>
    <w:rsid w:val="00F73A88"/>
    <w:rsid w:val="00F73CAB"/>
    <w:rsid w:val="00F74184"/>
    <w:rsid w:val="00F74820"/>
    <w:rsid w:val="00F74905"/>
    <w:rsid w:val="00F74C25"/>
    <w:rsid w:val="00F7541E"/>
    <w:rsid w:val="00F758F7"/>
    <w:rsid w:val="00F75A8F"/>
    <w:rsid w:val="00F75EE2"/>
    <w:rsid w:val="00F76AF4"/>
    <w:rsid w:val="00F76DF7"/>
    <w:rsid w:val="00F76E31"/>
    <w:rsid w:val="00F76FFA"/>
    <w:rsid w:val="00F774C9"/>
    <w:rsid w:val="00F77657"/>
    <w:rsid w:val="00F77A4C"/>
    <w:rsid w:val="00F77D49"/>
    <w:rsid w:val="00F77F7E"/>
    <w:rsid w:val="00F8035D"/>
    <w:rsid w:val="00F80CC0"/>
    <w:rsid w:val="00F80E9B"/>
    <w:rsid w:val="00F81584"/>
    <w:rsid w:val="00F819F3"/>
    <w:rsid w:val="00F81B31"/>
    <w:rsid w:val="00F820D3"/>
    <w:rsid w:val="00F82165"/>
    <w:rsid w:val="00F8230B"/>
    <w:rsid w:val="00F82F01"/>
    <w:rsid w:val="00F834F2"/>
    <w:rsid w:val="00F839CC"/>
    <w:rsid w:val="00F843AC"/>
    <w:rsid w:val="00F84881"/>
    <w:rsid w:val="00F84B53"/>
    <w:rsid w:val="00F84D62"/>
    <w:rsid w:val="00F84DBD"/>
    <w:rsid w:val="00F851A4"/>
    <w:rsid w:val="00F85EDB"/>
    <w:rsid w:val="00F8612B"/>
    <w:rsid w:val="00F86AEF"/>
    <w:rsid w:val="00F86D34"/>
    <w:rsid w:val="00F86E58"/>
    <w:rsid w:val="00F86F53"/>
    <w:rsid w:val="00F911EC"/>
    <w:rsid w:val="00F91325"/>
    <w:rsid w:val="00F91FD7"/>
    <w:rsid w:val="00F925C6"/>
    <w:rsid w:val="00F92768"/>
    <w:rsid w:val="00F929F4"/>
    <w:rsid w:val="00F92C00"/>
    <w:rsid w:val="00F9325C"/>
    <w:rsid w:val="00F93554"/>
    <w:rsid w:val="00F93802"/>
    <w:rsid w:val="00F93B53"/>
    <w:rsid w:val="00F93F3A"/>
    <w:rsid w:val="00F94331"/>
    <w:rsid w:val="00F94871"/>
    <w:rsid w:val="00F94A75"/>
    <w:rsid w:val="00F94C7C"/>
    <w:rsid w:val="00F94CE2"/>
    <w:rsid w:val="00F94F84"/>
    <w:rsid w:val="00F95428"/>
    <w:rsid w:val="00F95E1C"/>
    <w:rsid w:val="00F96546"/>
    <w:rsid w:val="00F965A0"/>
    <w:rsid w:val="00F968EA"/>
    <w:rsid w:val="00F969CD"/>
    <w:rsid w:val="00F96BCE"/>
    <w:rsid w:val="00F96C27"/>
    <w:rsid w:val="00F96FFF"/>
    <w:rsid w:val="00F97497"/>
    <w:rsid w:val="00F9768C"/>
    <w:rsid w:val="00F97AF7"/>
    <w:rsid w:val="00F97C74"/>
    <w:rsid w:val="00FA01C0"/>
    <w:rsid w:val="00FA0418"/>
    <w:rsid w:val="00FA082E"/>
    <w:rsid w:val="00FA0B0C"/>
    <w:rsid w:val="00FA175F"/>
    <w:rsid w:val="00FA202D"/>
    <w:rsid w:val="00FA3F07"/>
    <w:rsid w:val="00FA4241"/>
    <w:rsid w:val="00FA4688"/>
    <w:rsid w:val="00FA47FA"/>
    <w:rsid w:val="00FA5CB8"/>
    <w:rsid w:val="00FA669D"/>
    <w:rsid w:val="00FA66B5"/>
    <w:rsid w:val="00FA66F8"/>
    <w:rsid w:val="00FA6ACA"/>
    <w:rsid w:val="00FA7669"/>
    <w:rsid w:val="00FA78DA"/>
    <w:rsid w:val="00FA7C4C"/>
    <w:rsid w:val="00FB04AD"/>
    <w:rsid w:val="00FB07F3"/>
    <w:rsid w:val="00FB0BA4"/>
    <w:rsid w:val="00FB125E"/>
    <w:rsid w:val="00FB1BA1"/>
    <w:rsid w:val="00FB1C46"/>
    <w:rsid w:val="00FB2547"/>
    <w:rsid w:val="00FB2B73"/>
    <w:rsid w:val="00FB2FCC"/>
    <w:rsid w:val="00FB3001"/>
    <w:rsid w:val="00FB315C"/>
    <w:rsid w:val="00FB325F"/>
    <w:rsid w:val="00FB3460"/>
    <w:rsid w:val="00FB3554"/>
    <w:rsid w:val="00FB379E"/>
    <w:rsid w:val="00FB3BE1"/>
    <w:rsid w:val="00FB4A1F"/>
    <w:rsid w:val="00FB4A5D"/>
    <w:rsid w:val="00FB4AAA"/>
    <w:rsid w:val="00FB4AE5"/>
    <w:rsid w:val="00FB4B61"/>
    <w:rsid w:val="00FB4C24"/>
    <w:rsid w:val="00FB5086"/>
    <w:rsid w:val="00FB5D09"/>
    <w:rsid w:val="00FB5E6F"/>
    <w:rsid w:val="00FB6280"/>
    <w:rsid w:val="00FB6319"/>
    <w:rsid w:val="00FB6622"/>
    <w:rsid w:val="00FB681B"/>
    <w:rsid w:val="00FB6D44"/>
    <w:rsid w:val="00FB6DCF"/>
    <w:rsid w:val="00FB6FF2"/>
    <w:rsid w:val="00FB785F"/>
    <w:rsid w:val="00FC026B"/>
    <w:rsid w:val="00FC04AA"/>
    <w:rsid w:val="00FC14F0"/>
    <w:rsid w:val="00FC1E9C"/>
    <w:rsid w:val="00FC2A01"/>
    <w:rsid w:val="00FC2C7B"/>
    <w:rsid w:val="00FC2EBC"/>
    <w:rsid w:val="00FC3625"/>
    <w:rsid w:val="00FC3EA6"/>
    <w:rsid w:val="00FC41BC"/>
    <w:rsid w:val="00FC451A"/>
    <w:rsid w:val="00FC4869"/>
    <w:rsid w:val="00FC526E"/>
    <w:rsid w:val="00FC5993"/>
    <w:rsid w:val="00FC6180"/>
    <w:rsid w:val="00FC62A2"/>
    <w:rsid w:val="00FC63B8"/>
    <w:rsid w:val="00FC669A"/>
    <w:rsid w:val="00FC6AE5"/>
    <w:rsid w:val="00FC7FA5"/>
    <w:rsid w:val="00FD034F"/>
    <w:rsid w:val="00FD039B"/>
    <w:rsid w:val="00FD1138"/>
    <w:rsid w:val="00FD1B4D"/>
    <w:rsid w:val="00FD1F3E"/>
    <w:rsid w:val="00FD2BCD"/>
    <w:rsid w:val="00FD32D8"/>
    <w:rsid w:val="00FD37E5"/>
    <w:rsid w:val="00FD3CAD"/>
    <w:rsid w:val="00FD4451"/>
    <w:rsid w:val="00FD4C76"/>
    <w:rsid w:val="00FD4D46"/>
    <w:rsid w:val="00FD4EEF"/>
    <w:rsid w:val="00FD5397"/>
    <w:rsid w:val="00FD5A5E"/>
    <w:rsid w:val="00FD602C"/>
    <w:rsid w:val="00FD70FC"/>
    <w:rsid w:val="00FD755C"/>
    <w:rsid w:val="00FE0A7F"/>
    <w:rsid w:val="00FE0B4B"/>
    <w:rsid w:val="00FE1183"/>
    <w:rsid w:val="00FE134E"/>
    <w:rsid w:val="00FE161D"/>
    <w:rsid w:val="00FE1BB9"/>
    <w:rsid w:val="00FE22F9"/>
    <w:rsid w:val="00FE23B3"/>
    <w:rsid w:val="00FE2596"/>
    <w:rsid w:val="00FE2BBB"/>
    <w:rsid w:val="00FE2E98"/>
    <w:rsid w:val="00FE2F1D"/>
    <w:rsid w:val="00FE3469"/>
    <w:rsid w:val="00FE358F"/>
    <w:rsid w:val="00FE3B6D"/>
    <w:rsid w:val="00FE3BB4"/>
    <w:rsid w:val="00FE3C81"/>
    <w:rsid w:val="00FE3F11"/>
    <w:rsid w:val="00FE40FF"/>
    <w:rsid w:val="00FE450B"/>
    <w:rsid w:val="00FE51D8"/>
    <w:rsid w:val="00FE6E2F"/>
    <w:rsid w:val="00FE717B"/>
    <w:rsid w:val="00FE7302"/>
    <w:rsid w:val="00FE7CFD"/>
    <w:rsid w:val="00FE7FD6"/>
    <w:rsid w:val="00FF00BA"/>
    <w:rsid w:val="00FF0399"/>
    <w:rsid w:val="00FF065F"/>
    <w:rsid w:val="00FF08C9"/>
    <w:rsid w:val="00FF0CAC"/>
    <w:rsid w:val="00FF15F2"/>
    <w:rsid w:val="00FF1864"/>
    <w:rsid w:val="00FF1A6E"/>
    <w:rsid w:val="00FF1B34"/>
    <w:rsid w:val="00FF31C3"/>
    <w:rsid w:val="00FF34F8"/>
    <w:rsid w:val="00FF353E"/>
    <w:rsid w:val="00FF3D67"/>
    <w:rsid w:val="00FF4062"/>
    <w:rsid w:val="00FF4143"/>
    <w:rsid w:val="00FF49AC"/>
    <w:rsid w:val="00FF56E2"/>
    <w:rsid w:val="00FF5C66"/>
    <w:rsid w:val="00FF5D6B"/>
    <w:rsid w:val="00FF5DF8"/>
    <w:rsid w:val="00FF6589"/>
    <w:rsid w:val="00FF6744"/>
    <w:rsid w:val="00FF6DE0"/>
    <w:rsid w:val="00FF6F5A"/>
    <w:rsid w:val="00FF74BD"/>
    <w:rsid w:val="00FF7C2E"/>
    <w:rsid w:val="00FF7F4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white">
      <v:fill color="white" on="f"/>
      <v:stroke weight=".25pt"/>
      <v:textbox style="mso-fit-shape-to-text:t"/>
      <o:colormru v:ext="edit" colors="white,#ccecff,#963,#fc9,#cf9,#fc6"/>
    </o:shapedefaults>
    <o:shapelayout v:ext="edit">
      <o:idmap v:ext="edit" data="1"/>
    </o:shapelayout>
  </w:shapeDefaults>
  <w:decimalSymbol w:val=","/>
  <w:listSeparator w:val=","/>
  <w14:docId w14:val="2982ED0B"/>
  <w15:docId w15:val="{EB15816B-62C3-4113-B3E9-A3A17A3A3A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C059E"/>
    <w:pPr>
      <w:jc w:val="both"/>
    </w:pPr>
    <w:rPr>
      <w:rFonts w:ascii="Arial Narrow" w:hAnsi="Arial Narrow"/>
      <w:sz w:val="22"/>
      <w:szCs w:val="24"/>
      <w:lang w:val="en-US" w:eastAsia="en-US"/>
    </w:rPr>
  </w:style>
  <w:style w:type="paragraph" w:styleId="Ttulo1">
    <w:name w:val="heading 1"/>
    <w:basedOn w:val="Normal"/>
    <w:next w:val="Normal"/>
    <w:link w:val="Ttulo1Car"/>
    <w:autoRedefine/>
    <w:qFormat/>
    <w:rsid w:val="00F96C27"/>
    <w:pPr>
      <w:keepNext/>
      <w:spacing w:before="240" w:after="240"/>
      <w:outlineLvl w:val="0"/>
    </w:pPr>
    <w:rPr>
      <w:b/>
      <w:bCs/>
      <w:kern w:val="32"/>
      <w:sz w:val="24"/>
      <w:szCs w:val="32"/>
      <w:lang w:val="x-none" w:eastAsia="x-none"/>
    </w:rPr>
  </w:style>
  <w:style w:type="paragraph" w:styleId="Ttulo2">
    <w:name w:val="heading 2"/>
    <w:basedOn w:val="Normal"/>
    <w:next w:val="Normal"/>
    <w:link w:val="Ttulo2Car"/>
    <w:autoRedefine/>
    <w:qFormat/>
    <w:rsid w:val="00AC059E"/>
    <w:pPr>
      <w:keepNext/>
      <w:spacing w:before="120" w:after="120"/>
      <w:outlineLvl w:val="1"/>
    </w:pPr>
    <w:rPr>
      <w:bCs/>
      <w:caps/>
      <w:sz w:val="24"/>
    </w:rPr>
  </w:style>
  <w:style w:type="paragraph" w:styleId="Ttulo3">
    <w:name w:val="heading 3"/>
    <w:basedOn w:val="Normal"/>
    <w:next w:val="Normal"/>
    <w:link w:val="Ttulo3Car"/>
    <w:autoRedefine/>
    <w:qFormat/>
    <w:rsid w:val="00031C05"/>
    <w:pPr>
      <w:keepNext/>
      <w:outlineLvl w:val="2"/>
    </w:pPr>
    <w:rPr>
      <w:b/>
      <w:sz w:val="24"/>
      <w:lang w:val="es-CO" w:eastAsia="x-none"/>
    </w:rPr>
  </w:style>
  <w:style w:type="paragraph" w:styleId="Ttulo4">
    <w:name w:val="heading 4"/>
    <w:basedOn w:val="Normal"/>
    <w:next w:val="Normal"/>
    <w:link w:val="Ttulo4Car"/>
    <w:autoRedefine/>
    <w:qFormat/>
    <w:rsid w:val="00F51E11"/>
    <w:pPr>
      <w:keepNext/>
      <w:outlineLvl w:val="3"/>
    </w:pPr>
    <w:rPr>
      <w:i/>
      <w:lang w:val="x-none" w:eastAsia="x-none"/>
    </w:rPr>
  </w:style>
  <w:style w:type="paragraph" w:styleId="Ttulo5">
    <w:name w:val="heading 5"/>
    <w:basedOn w:val="Normal"/>
    <w:next w:val="Normal"/>
    <w:link w:val="Ttulo5Car"/>
    <w:autoRedefine/>
    <w:qFormat/>
    <w:rsid w:val="00736B05"/>
    <w:pPr>
      <w:outlineLvl w:val="4"/>
    </w:pPr>
    <w:rPr>
      <w:szCs w:val="20"/>
      <w:lang w:val="es-ES_tradnl" w:eastAsia="x-none"/>
    </w:rPr>
  </w:style>
  <w:style w:type="paragraph" w:styleId="Ttulo6">
    <w:name w:val="heading 6"/>
    <w:basedOn w:val="Normal"/>
    <w:next w:val="Normal"/>
    <w:link w:val="Ttulo6Car"/>
    <w:qFormat/>
    <w:rsid w:val="00504E8D"/>
    <w:pPr>
      <w:tabs>
        <w:tab w:val="num" w:pos="1152"/>
      </w:tabs>
      <w:spacing w:before="240" w:after="60"/>
      <w:ind w:left="1152" w:hanging="1152"/>
      <w:outlineLvl w:val="5"/>
    </w:pPr>
    <w:rPr>
      <w:i/>
      <w:szCs w:val="20"/>
      <w:lang w:val="es-ES_tradnl" w:eastAsia="x-none"/>
    </w:rPr>
  </w:style>
  <w:style w:type="paragraph" w:styleId="Ttulo7">
    <w:name w:val="heading 7"/>
    <w:basedOn w:val="Normal"/>
    <w:next w:val="Normal"/>
    <w:link w:val="Ttulo7Car"/>
    <w:uiPriority w:val="99"/>
    <w:qFormat/>
    <w:rsid w:val="00504E8D"/>
    <w:pPr>
      <w:tabs>
        <w:tab w:val="num" w:pos="1296"/>
      </w:tabs>
      <w:spacing w:before="240" w:after="60"/>
      <w:ind w:left="1296" w:hanging="1296"/>
      <w:outlineLvl w:val="6"/>
    </w:pPr>
    <w:rPr>
      <w:rFonts w:ascii="Arial" w:hAnsi="Arial"/>
      <w:sz w:val="20"/>
      <w:szCs w:val="20"/>
      <w:lang w:val="es-ES_tradnl" w:eastAsia="x-none"/>
    </w:rPr>
  </w:style>
  <w:style w:type="paragraph" w:styleId="Ttulo8">
    <w:name w:val="heading 8"/>
    <w:basedOn w:val="Normal"/>
    <w:next w:val="Normal"/>
    <w:link w:val="Ttulo8Car"/>
    <w:uiPriority w:val="99"/>
    <w:qFormat/>
    <w:rsid w:val="00504E8D"/>
    <w:pPr>
      <w:tabs>
        <w:tab w:val="num" w:pos="1440"/>
      </w:tabs>
      <w:spacing w:before="240" w:after="60"/>
      <w:ind w:left="1440" w:hanging="1440"/>
      <w:outlineLvl w:val="7"/>
    </w:pPr>
    <w:rPr>
      <w:rFonts w:ascii="Arial" w:hAnsi="Arial"/>
      <w:i/>
      <w:sz w:val="20"/>
      <w:szCs w:val="20"/>
      <w:lang w:val="es-ES_tradnl" w:eastAsia="x-none"/>
    </w:rPr>
  </w:style>
  <w:style w:type="paragraph" w:styleId="Ttulo9">
    <w:name w:val="heading 9"/>
    <w:basedOn w:val="Normal"/>
    <w:next w:val="Normal"/>
    <w:link w:val="Ttulo9Car"/>
    <w:uiPriority w:val="99"/>
    <w:qFormat/>
    <w:rsid w:val="00504E8D"/>
    <w:pPr>
      <w:tabs>
        <w:tab w:val="num" w:pos="1584"/>
      </w:tabs>
      <w:spacing w:before="240" w:after="60"/>
      <w:ind w:left="1584" w:hanging="1584"/>
      <w:outlineLvl w:val="8"/>
    </w:pPr>
    <w:rPr>
      <w:rFonts w:ascii="Arial" w:hAnsi="Arial"/>
      <w:b/>
      <w:i/>
      <w:sz w:val="18"/>
      <w:szCs w:val="20"/>
      <w:lang w:val="es-ES_tradnl" w:eastAsia="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locked/>
    <w:rsid w:val="00F96C27"/>
    <w:rPr>
      <w:rFonts w:ascii="Arial Narrow" w:hAnsi="Arial Narrow"/>
      <w:b/>
      <w:bCs/>
      <w:kern w:val="32"/>
      <w:sz w:val="24"/>
      <w:szCs w:val="32"/>
      <w:lang w:val="x-none" w:eastAsia="x-none"/>
    </w:rPr>
  </w:style>
  <w:style w:type="character" w:customStyle="1" w:styleId="Ttulo2Car">
    <w:name w:val="Título 2 Car"/>
    <w:link w:val="Ttulo2"/>
    <w:locked/>
    <w:rsid w:val="00AC059E"/>
    <w:rPr>
      <w:rFonts w:ascii="Arial Narrow" w:hAnsi="Arial Narrow"/>
      <w:bCs/>
      <w:caps/>
      <w:sz w:val="24"/>
      <w:szCs w:val="24"/>
      <w:lang w:val="en-US" w:eastAsia="en-US"/>
    </w:rPr>
  </w:style>
  <w:style w:type="character" w:customStyle="1" w:styleId="Ttulo3Car">
    <w:name w:val="Título 3 Car"/>
    <w:link w:val="Ttulo3"/>
    <w:locked/>
    <w:rsid w:val="00031C05"/>
    <w:rPr>
      <w:rFonts w:ascii="Arial Narrow" w:hAnsi="Arial Narrow"/>
      <w:b/>
      <w:sz w:val="24"/>
      <w:szCs w:val="24"/>
      <w:lang w:eastAsia="x-none"/>
    </w:rPr>
  </w:style>
  <w:style w:type="character" w:customStyle="1" w:styleId="Ttulo4Car">
    <w:name w:val="Título 4 Car"/>
    <w:link w:val="Ttulo4"/>
    <w:locked/>
    <w:rsid w:val="00F51E11"/>
    <w:rPr>
      <w:rFonts w:ascii="Arial Narrow" w:hAnsi="Arial Narrow"/>
      <w:i/>
      <w:sz w:val="22"/>
      <w:szCs w:val="24"/>
      <w:lang w:val="x-none" w:eastAsia="x-none"/>
    </w:rPr>
  </w:style>
  <w:style w:type="character" w:customStyle="1" w:styleId="Ttulo5Car">
    <w:name w:val="Título 5 Car"/>
    <w:link w:val="Ttulo5"/>
    <w:locked/>
    <w:rsid w:val="00736B05"/>
    <w:rPr>
      <w:rFonts w:ascii="Arial Narrow" w:hAnsi="Arial Narrow"/>
      <w:sz w:val="22"/>
      <w:lang w:val="es-ES_tradnl" w:eastAsia="x-none"/>
    </w:rPr>
  </w:style>
  <w:style w:type="character" w:customStyle="1" w:styleId="Ttulo6Car">
    <w:name w:val="Título 6 Car"/>
    <w:link w:val="Ttulo6"/>
    <w:locked/>
    <w:rsid w:val="00504E8D"/>
    <w:rPr>
      <w:rFonts w:cs="Times New Roman"/>
      <w:i/>
      <w:sz w:val="22"/>
      <w:lang w:val="es-ES_tradnl" w:eastAsia="x-none"/>
    </w:rPr>
  </w:style>
  <w:style w:type="character" w:customStyle="1" w:styleId="Ttulo7Car">
    <w:name w:val="Título 7 Car"/>
    <w:link w:val="Ttulo7"/>
    <w:uiPriority w:val="99"/>
    <w:locked/>
    <w:rsid w:val="00504E8D"/>
    <w:rPr>
      <w:rFonts w:ascii="Arial" w:hAnsi="Arial" w:cs="Times New Roman"/>
      <w:lang w:val="es-ES_tradnl" w:eastAsia="x-none"/>
    </w:rPr>
  </w:style>
  <w:style w:type="character" w:customStyle="1" w:styleId="Ttulo8Car">
    <w:name w:val="Título 8 Car"/>
    <w:link w:val="Ttulo8"/>
    <w:uiPriority w:val="99"/>
    <w:locked/>
    <w:rsid w:val="00504E8D"/>
    <w:rPr>
      <w:rFonts w:ascii="Arial" w:hAnsi="Arial" w:cs="Times New Roman"/>
      <w:i/>
      <w:lang w:val="es-ES_tradnl" w:eastAsia="x-none"/>
    </w:rPr>
  </w:style>
  <w:style w:type="character" w:customStyle="1" w:styleId="Ttulo9Car">
    <w:name w:val="Título 9 Car"/>
    <w:link w:val="Ttulo9"/>
    <w:uiPriority w:val="99"/>
    <w:locked/>
    <w:rsid w:val="00504E8D"/>
    <w:rPr>
      <w:rFonts w:ascii="Arial" w:hAnsi="Arial" w:cs="Times New Roman"/>
      <w:b/>
      <w:i/>
      <w:sz w:val="18"/>
      <w:lang w:val="es-ES_tradnl" w:eastAsia="x-none"/>
    </w:rPr>
  </w:style>
  <w:style w:type="paragraph" w:styleId="Textoindependiente">
    <w:name w:val="Body Text"/>
    <w:aliases w:val="Car"/>
    <w:basedOn w:val="Normal"/>
    <w:link w:val="TextoindependienteCar"/>
    <w:rsid w:val="00521BF8"/>
    <w:pPr>
      <w:widowControl w:val="0"/>
      <w:tabs>
        <w:tab w:val="left" w:pos="-720"/>
      </w:tabs>
      <w:suppressAutoHyphens/>
    </w:pPr>
    <w:rPr>
      <w:rFonts w:ascii="Arial" w:hAnsi="Arial"/>
      <w:spacing w:val="-3"/>
      <w:szCs w:val="20"/>
    </w:rPr>
  </w:style>
  <w:style w:type="character" w:customStyle="1" w:styleId="TextoindependienteCar">
    <w:name w:val="Texto independiente Car"/>
    <w:aliases w:val="Car Car"/>
    <w:link w:val="Textoindependiente"/>
    <w:locked/>
    <w:rsid w:val="0004034A"/>
    <w:rPr>
      <w:rFonts w:ascii="Arial" w:hAnsi="Arial" w:cs="Times New Roman"/>
      <w:spacing w:val="-3"/>
      <w:sz w:val="24"/>
      <w:lang w:val="es-ES" w:eastAsia="es-ES" w:bidi="ar-SA"/>
    </w:rPr>
  </w:style>
  <w:style w:type="paragraph" w:styleId="Ttulo">
    <w:name w:val="Title"/>
    <w:basedOn w:val="Normal"/>
    <w:link w:val="TtuloCar"/>
    <w:uiPriority w:val="10"/>
    <w:qFormat/>
    <w:rsid w:val="0004034A"/>
    <w:pPr>
      <w:jc w:val="center"/>
    </w:pPr>
    <w:rPr>
      <w:rFonts w:ascii="Tahoma" w:hAnsi="Tahoma"/>
      <w:b/>
      <w:sz w:val="20"/>
      <w:szCs w:val="20"/>
      <w:lang w:val="es-ES_tradnl" w:eastAsia="es-CO"/>
    </w:rPr>
  </w:style>
  <w:style w:type="character" w:customStyle="1" w:styleId="TtuloCar">
    <w:name w:val="Título Car"/>
    <w:link w:val="Ttulo"/>
    <w:uiPriority w:val="10"/>
    <w:locked/>
    <w:rsid w:val="00125854"/>
    <w:rPr>
      <w:rFonts w:ascii="Tahoma" w:hAnsi="Tahoma" w:cs="Times New Roman"/>
      <w:b/>
      <w:lang w:val="es-ES_tradnl" w:eastAsia="es-CO"/>
    </w:rPr>
  </w:style>
  <w:style w:type="paragraph" w:styleId="Textonotapie">
    <w:name w:val="footnote text"/>
    <w:aliases w:val="Texto nota pie_Instituto,p,texto de nota al pie,Texto nota pie Car Car Car Car Car Car Car Car,Texto nota pie Car Car Car,fn,Footnote Text Char Char Char Char Char Char,Texto nota pie Car Car Car Car Car,Footnote Text Ch,ft,f"/>
    <w:basedOn w:val="Normal"/>
    <w:link w:val="TextonotapieCar"/>
    <w:rsid w:val="001E3ACA"/>
    <w:rPr>
      <w:sz w:val="20"/>
      <w:szCs w:val="20"/>
      <w:lang w:val="x-none" w:eastAsia="x-none"/>
    </w:rPr>
  </w:style>
  <w:style w:type="character" w:customStyle="1" w:styleId="TextonotapieCar">
    <w:name w:val="Texto nota pie Car"/>
    <w:aliases w:val="Texto nota pie_Instituto Car,p Car,texto de nota al pie Car,Texto nota pie Car Car Car Car Car Car Car Car Car,Texto nota pie Car Car Car Car,fn Car,Footnote Text Char Char Char Char Char Char Car,Footnote Text Ch Car,ft Car,f Car"/>
    <w:link w:val="Textonotapie"/>
    <w:locked/>
    <w:rsid w:val="00125854"/>
    <w:rPr>
      <w:rFonts w:cs="Times New Roman"/>
    </w:rPr>
  </w:style>
  <w:style w:type="character" w:styleId="Refdenotaalpie">
    <w:name w:val="footnote reference"/>
    <w:aliases w:val="titulo 2,Nota de pie,Ref. de nota al pieREF1,referencia nota al pie,Ref,Footnote symbol,Footnote,Texto de nota al pie,BVI fnr,Ref. de nota al pie2,de nota al pie,Pie de pagina,Style 24,Texto nota al pie,de nota al pieREF1"/>
    <w:uiPriority w:val="99"/>
    <w:qFormat/>
    <w:rsid w:val="001E3ACA"/>
    <w:rPr>
      <w:rFonts w:cs="Times New Roman"/>
      <w:vertAlign w:val="superscript"/>
    </w:rPr>
  </w:style>
  <w:style w:type="paragraph" w:styleId="TDC1">
    <w:name w:val="toc 1"/>
    <w:basedOn w:val="Normal"/>
    <w:next w:val="Normal"/>
    <w:autoRedefine/>
    <w:uiPriority w:val="39"/>
    <w:rsid w:val="001E3ACA"/>
    <w:pPr>
      <w:spacing w:before="120"/>
      <w:jc w:val="left"/>
    </w:pPr>
    <w:rPr>
      <w:rFonts w:asciiTheme="minorHAnsi" w:hAnsiTheme="minorHAnsi"/>
      <w:b/>
      <w:bCs/>
      <w:i/>
      <w:iCs/>
      <w:sz w:val="24"/>
    </w:rPr>
  </w:style>
  <w:style w:type="paragraph" w:styleId="Textoindependiente2">
    <w:name w:val="Body Text 2"/>
    <w:basedOn w:val="Normal"/>
    <w:link w:val="Textoindependiente2Car"/>
    <w:uiPriority w:val="99"/>
    <w:rsid w:val="00325418"/>
    <w:rPr>
      <w:rFonts w:ascii="Arial" w:hAnsi="Arial"/>
      <w:sz w:val="20"/>
      <w:szCs w:val="20"/>
      <w:lang w:val="es-ES_tradnl" w:eastAsia="x-none"/>
    </w:rPr>
  </w:style>
  <w:style w:type="character" w:customStyle="1" w:styleId="Textoindependiente2Car">
    <w:name w:val="Texto independiente 2 Car"/>
    <w:link w:val="Textoindependiente2"/>
    <w:uiPriority w:val="99"/>
    <w:locked/>
    <w:rsid w:val="00504E8D"/>
    <w:rPr>
      <w:rFonts w:ascii="Arial" w:hAnsi="Arial" w:cs="Times New Roman"/>
      <w:lang w:val="es-ES_tradnl" w:eastAsia="x-none"/>
    </w:rPr>
  </w:style>
  <w:style w:type="paragraph" w:styleId="Encabezado">
    <w:name w:val="header"/>
    <w:aliases w:val="encabezado,Encabezado1"/>
    <w:basedOn w:val="Normal"/>
    <w:link w:val="EncabezadoCar"/>
    <w:uiPriority w:val="99"/>
    <w:rsid w:val="00325418"/>
    <w:pPr>
      <w:tabs>
        <w:tab w:val="center" w:pos="4320"/>
        <w:tab w:val="right" w:pos="8640"/>
      </w:tabs>
    </w:pPr>
  </w:style>
  <w:style w:type="character" w:customStyle="1" w:styleId="EncabezadoCar">
    <w:name w:val="Encabezado Car"/>
    <w:aliases w:val="encabezado Car,Encabezado1 Car"/>
    <w:link w:val="Encabezado"/>
    <w:uiPriority w:val="99"/>
    <w:locked/>
    <w:rsid w:val="00504E8D"/>
    <w:rPr>
      <w:rFonts w:cs="Times New Roman"/>
      <w:sz w:val="24"/>
      <w:szCs w:val="24"/>
      <w:lang w:val="en-US" w:eastAsia="en-US"/>
    </w:rPr>
  </w:style>
  <w:style w:type="paragraph" w:styleId="Piedepgina">
    <w:name w:val="footer"/>
    <w:basedOn w:val="Normal"/>
    <w:link w:val="PiedepginaCar"/>
    <w:uiPriority w:val="99"/>
    <w:rsid w:val="00325418"/>
    <w:pPr>
      <w:tabs>
        <w:tab w:val="center" w:pos="4252"/>
        <w:tab w:val="right" w:pos="8504"/>
      </w:tabs>
    </w:pPr>
  </w:style>
  <w:style w:type="character" w:customStyle="1" w:styleId="PiedepginaCar">
    <w:name w:val="Pie de página Car"/>
    <w:link w:val="Piedepgina"/>
    <w:uiPriority w:val="99"/>
    <w:locked/>
    <w:rsid w:val="00504E8D"/>
    <w:rPr>
      <w:rFonts w:cs="Times New Roman"/>
      <w:sz w:val="24"/>
      <w:szCs w:val="24"/>
      <w:lang w:val="en-US" w:eastAsia="en-US"/>
    </w:rPr>
  </w:style>
  <w:style w:type="paragraph" w:styleId="Sangradetextonormal">
    <w:name w:val="Body Text Indent"/>
    <w:basedOn w:val="Normal"/>
    <w:link w:val="SangradetextonormalCar"/>
    <w:uiPriority w:val="99"/>
    <w:rsid w:val="00325418"/>
    <w:pPr>
      <w:tabs>
        <w:tab w:val="left" w:pos="252"/>
      </w:tabs>
      <w:ind w:left="360"/>
    </w:pPr>
    <w:rPr>
      <w:rFonts w:ascii="Book Antiqua" w:hAnsi="Book Antiqua"/>
      <w:lang w:val="x-none"/>
    </w:rPr>
  </w:style>
  <w:style w:type="character" w:customStyle="1" w:styleId="SangradetextonormalCar">
    <w:name w:val="Sangría de texto normal Car"/>
    <w:link w:val="Sangradetextonormal"/>
    <w:uiPriority w:val="99"/>
    <w:locked/>
    <w:rsid w:val="00504E8D"/>
    <w:rPr>
      <w:rFonts w:ascii="Book Antiqua" w:hAnsi="Book Antiqua" w:cs="Times New Roman"/>
      <w:sz w:val="24"/>
      <w:szCs w:val="24"/>
      <w:lang w:val="x-none" w:eastAsia="en-US"/>
    </w:rPr>
  </w:style>
  <w:style w:type="table" w:styleId="Tablaconcuadrcula">
    <w:name w:val="Table Grid"/>
    <w:basedOn w:val="Tablanormal"/>
    <w:uiPriority w:val="59"/>
    <w:rsid w:val="004F49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aliases w:val="Tabla"/>
    <w:qFormat/>
    <w:rsid w:val="00567027"/>
    <w:rPr>
      <w:rFonts w:cs="Times New Roman"/>
      <w:i/>
      <w:iCs/>
    </w:rPr>
  </w:style>
  <w:style w:type="paragraph" w:styleId="Textoindependiente3">
    <w:name w:val="Body Text 3"/>
    <w:basedOn w:val="Normal"/>
    <w:link w:val="Textoindependiente3Car"/>
    <w:uiPriority w:val="99"/>
    <w:rsid w:val="00504E8D"/>
    <w:pPr>
      <w:spacing w:after="120"/>
    </w:pPr>
    <w:rPr>
      <w:sz w:val="16"/>
      <w:szCs w:val="16"/>
      <w:lang w:val="x-none" w:eastAsia="x-none"/>
    </w:rPr>
  </w:style>
  <w:style w:type="character" w:customStyle="1" w:styleId="Textoindependiente3Car">
    <w:name w:val="Texto independiente 3 Car"/>
    <w:link w:val="Textoindependiente3"/>
    <w:uiPriority w:val="99"/>
    <w:locked/>
    <w:rsid w:val="00504E8D"/>
    <w:rPr>
      <w:rFonts w:cs="Times New Roman"/>
      <w:sz w:val="16"/>
      <w:szCs w:val="16"/>
    </w:rPr>
  </w:style>
  <w:style w:type="paragraph" w:styleId="Subttulo">
    <w:name w:val="Subtitle"/>
    <w:basedOn w:val="Normal"/>
    <w:link w:val="SubttuloCar"/>
    <w:uiPriority w:val="99"/>
    <w:qFormat/>
    <w:rsid w:val="00125854"/>
    <w:pPr>
      <w:widowControl w:val="0"/>
      <w:autoSpaceDE w:val="0"/>
      <w:autoSpaceDN w:val="0"/>
      <w:jc w:val="center"/>
    </w:pPr>
    <w:rPr>
      <w:rFonts w:ascii="Arial" w:hAnsi="Arial"/>
      <w:b/>
      <w:bCs/>
      <w:sz w:val="18"/>
      <w:szCs w:val="18"/>
      <w:lang w:val="es-MX" w:eastAsia="x-none"/>
    </w:rPr>
  </w:style>
  <w:style w:type="character" w:customStyle="1" w:styleId="SubttuloCar">
    <w:name w:val="Subtítulo Car"/>
    <w:link w:val="Subttulo"/>
    <w:uiPriority w:val="99"/>
    <w:locked/>
    <w:rsid w:val="00125854"/>
    <w:rPr>
      <w:rFonts w:ascii="Arial" w:hAnsi="Arial" w:cs="Arial"/>
      <w:b/>
      <w:bCs/>
      <w:sz w:val="18"/>
      <w:szCs w:val="18"/>
      <w:lang w:val="es-MX" w:eastAsia="x-none"/>
    </w:rPr>
  </w:style>
  <w:style w:type="character" w:styleId="Nmerodepgina">
    <w:name w:val="page number"/>
    <w:rsid w:val="00125854"/>
    <w:rPr>
      <w:rFonts w:cs="Times New Roman"/>
    </w:rPr>
  </w:style>
  <w:style w:type="paragraph" w:styleId="Descripcin">
    <w:name w:val="caption"/>
    <w:basedOn w:val="Normal"/>
    <w:next w:val="Normal"/>
    <w:autoRedefine/>
    <w:uiPriority w:val="35"/>
    <w:qFormat/>
    <w:rsid w:val="00736B05"/>
    <w:pPr>
      <w:tabs>
        <w:tab w:val="left" w:pos="0"/>
      </w:tabs>
      <w:jc w:val="center"/>
    </w:pPr>
    <w:rPr>
      <w:rFonts w:cs="Tahoma"/>
      <w:bCs/>
      <w:sz w:val="18"/>
      <w:szCs w:val="20"/>
      <w:lang w:val="es-ES_tradnl" w:eastAsia="es-CO"/>
    </w:rPr>
  </w:style>
  <w:style w:type="character" w:styleId="Refdecomentario">
    <w:name w:val="annotation reference"/>
    <w:uiPriority w:val="99"/>
    <w:rsid w:val="00125854"/>
    <w:rPr>
      <w:rFonts w:cs="Times New Roman"/>
      <w:sz w:val="16"/>
      <w:szCs w:val="16"/>
    </w:rPr>
  </w:style>
  <w:style w:type="paragraph" w:styleId="Textocomentario">
    <w:name w:val="annotation text"/>
    <w:basedOn w:val="Normal"/>
    <w:link w:val="TextocomentarioCar"/>
    <w:uiPriority w:val="99"/>
    <w:rsid w:val="00125854"/>
    <w:rPr>
      <w:rFonts w:ascii="Tahoma" w:hAnsi="Tahoma"/>
      <w:sz w:val="20"/>
      <w:szCs w:val="20"/>
      <w:lang w:val="x-none" w:eastAsia="x-none"/>
    </w:rPr>
  </w:style>
  <w:style w:type="character" w:customStyle="1" w:styleId="TextocomentarioCar">
    <w:name w:val="Texto comentario Car"/>
    <w:link w:val="Textocomentario"/>
    <w:uiPriority w:val="99"/>
    <w:locked/>
    <w:rsid w:val="00125854"/>
    <w:rPr>
      <w:rFonts w:ascii="Tahoma" w:hAnsi="Tahoma" w:cs="Tahoma"/>
    </w:rPr>
  </w:style>
  <w:style w:type="paragraph" w:styleId="Textodeglobo">
    <w:name w:val="Balloon Text"/>
    <w:basedOn w:val="Normal"/>
    <w:link w:val="TextodegloboCar"/>
    <w:uiPriority w:val="99"/>
    <w:rsid w:val="00125854"/>
    <w:rPr>
      <w:rFonts w:ascii="Tahoma" w:hAnsi="Tahoma"/>
      <w:sz w:val="16"/>
      <w:szCs w:val="16"/>
      <w:lang w:val="x-none" w:eastAsia="x-none"/>
    </w:rPr>
  </w:style>
  <w:style w:type="character" w:customStyle="1" w:styleId="TextodegloboCar">
    <w:name w:val="Texto de globo Car"/>
    <w:link w:val="Textodeglobo"/>
    <w:uiPriority w:val="99"/>
    <w:locked/>
    <w:rsid w:val="00125854"/>
    <w:rPr>
      <w:rFonts w:ascii="Tahoma" w:hAnsi="Tahoma" w:cs="Tahoma"/>
      <w:sz w:val="16"/>
      <w:szCs w:val="16"/>
    </w:rPr>
  </w:style>
  <w:style w:type="paragraph" w:styleId="TDC4">
    <w:name w:val="toc 4"/>
    <w:basedOn w:val="Normal"/>
    <w:next w:val="Normal"/>
    <w:autoRedefine/>
    <w:uiPriority w:val="39"/>
    <w:rsid w:val="00125854"/>
    <w:pPr>
      <w:ind w:left="660"/>
      <w:jc w:val="left"/>
    </w:pPr>
    <w:rPr>
      <w:rFonts w:asciiTheme="minorHAnsi" w:hAnsiTheme="minorHAnsi"/>
      <w:sz w:val="20"/>
      <w:szCs w:val="20"/>
    </w:rPr>
  </w:style>
  <w:style w:type="paragraph" w:styleId="TDC3">
    <w:name w:val="toc 3"/>
    <w:basedOn w:val="Normal"/>
    <w:next w:val="Normal"/>
    <w:autoRedefine/>
    <w:uiPriority w:val="39"/>
    <w:rsid w:val="00125854"/>
    <w:pPr>
      <w:ind w:left="440"/>
      <w:jc w:val="left"/>
    </w:pPr>
    <w:rPr>
      <w:rFonts w:asciiTheme="minorHAnsi" w:hAnsiTheme="minorHAnsi"/>
      <w:sz w:val="20"/>
      <w:szCs w:val="20"/>
    </w:rPr>
  </w:style>
  <w:style w:type="paragraph" w:styleId="TDC2">
    <w:name w:val="toc 2"/>
    <w:basedOn w:val="Normal"/>
    <w:next w:val="Normal"/>
    <w:autoRedefine/>
    <w:uiPriority w:val="39"/>
    <w:rsid w:val="00125854"/>
    <w:pPr>
      <w:spacing w:before="120"/>
      <w:ind w:left="220"/>
      <w:jc w:val="left"/>
    </w:pPr>
    <w:rPr>
      <w:rFonts w:asciiTheme="minorHAnsi" w:hAnsiTheme="minorHAnsi"/>
      <w:b/>
      <w:bCs/>
      <w:szCs w:val="22"/>
    </w:rPr>
  </w:style>
  <w:style w:type="character" w:styleId="Hipervnculo">
    <w:name w:val="Hyperlink"/>
    <w:uiPriority w:val="99"/>
    <w:rsid w:val="00125854"/>
    <w:rPr>
      <w:rFonts w:cs="Times New Roman"/>
      <w:color w:val="0000FF"/>
      <w:u w:val="single"/>
    </w:rPr>
  </w:style>
  <w:style w:type="paragraph" w:styleId="TDC5">
    <w:name w:val="toc 5"/>
    <w:basedOn w:val="Normal"/>
    <w:next w:val="Normal"/>
    <w:autoRedefine/>
    <w:uiPriority w:val="39"/>
    <w:rsid w:val="00125854"/>
    <w:pPr>
      <w:ind w:left="880"/>
      <w:jc w:val="left"/>
    </w:pPr>
    <w:rPr>
      <w:rFonts w:asciiTheme="minorHAnsi" w:hAnsiTheme="minorHAnsi"/>
      <w:sz w:val="20"/>
      <w:szCs w:val="20"/>
    </w:rPr>
  </w:style>
  <w:style w:type="paragraph" w:styleId="TDC6">
    <w:name w:val="toc 6"/>
    <w:basedOn w:val="Normal"/>
    <w:next w:val="Normal"/>
    <w:autoRedefine/>
    <w:uiPriority w:val="39"/>
    <w:rsid w:val="00125854"/>
    <w:pPr>
      <w:ind w:left="1100"/>
      <w:jc w:val="left"/>
    </w:pPr>
    <w:rPr>
      <w:rFonts w:asciiTheme="minorHAnsi" w:hAnsiTheme="minorHAnsi"/>
      <w:sz w:val="20"/>
      <w:szCs w:val="20"/>
    </w:rPr>
  </w:style>
  <w:style w:type="paragraph" w:customStyle="1" w:styleId="EstiloCenturyGothicJustificadoInterlineado15lneas">
    <w:name w:val="Estilo Century Gothic Justificado Interlineado:  15 líneas"/>
    <w:basedOn w:val="Normal"/>
    <w:uiPriority w:val="99"/>
    <w:rsid w:val="00125854"/>
    <w:pPr>
      <w:tabs>
        <w:tab w:val="left" w:pos="0"/>
      </w:tabs>
      <w:spacing w:line="360" w:lineRule="auto"/>
    </w:pPr>
    <w:rPr>
      <w:rFonts w:ascii="Century Gothic" w:hAnsi="Century Gothic" w:cs="Tahoma"/>
      <w:szCs w:val="20"/>
    </w:rPr>
  </w:style>
  <w:style w:type="paragraph" w:customStyle="1" w:styleId="xl24">
    <w:name w:val="xl24"/>
    <w:basedOn w:val="Normal"/>
    <w:uiPriority w:val="99"/>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25">
    <w:name w:val="xl25"/>
    <w:basedOn w:val="Normal"/>
    <w:uiPriority w:val="99"/>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26">
    <w:name w:val="xl26"/>
    <w:basedOn w:val="Normal"/>
    <w:uiPriority w:val="99"/>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27">
    <w:name w:val="xl27"/>
    <w:basedOn w:val="Normal"/>
    <w:uiPriority w:val="99"/>
    <w:rsid w:val="00125854"/>
    <w:pPr>
      <w:pBdr>
        <w:top w:val="single" w:sz="4" w:space="0" w:color="auto"/>
        <w:left w:val="single" w:sz="4" w:space="0" w:color="auto"/>
        <w:bottom w:val="single" w:sz="4" w:space="0" w:color="auto"/>
        <w:right w:val="single" w:sz="4" w:space="0" w:color="auto"/>
      </w:pBdr>
      <w:spacing w:before="100" w:beforeAutospacing="1" w:after="100" w:afterAutospacing="1"/>
    </w:pPr>
    <w:rPr>
      <w:rFonts w:ascii="Tahoma" w:hAnsi="Tahoma" w:cs="Tahoma"/>
    </w:rPr>
  </w:style>
  <w:style w:type="paragraph" w:customStyle="1" w:styleId="xl28">
    <w:name w:val="xl28"/>
    <w:basedOn w:val="Normal"/>
    <w:uiPriority w:val="99"/>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i/>
      <w:iCs/>
      <w:sz w:val="16"/>
      <w:szCs w:val="16"/>
    </w:rPr>
  </w:style>
  <w:style w:type="paragraph" w:customStyle="1" w:styleId="xl29">
    <w:name w:val="xl29"/>
    <w:basedOn w:val="Normal"/>
    <w:uiPriority w:val="99"/>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sz w:val="16"/>
      <w:szCs w:val="16"/>
    </w:rPr>
  </w:style>
  <w:style w:type="paragraph" w:customStyle="1" w:styleId="xl30">
    <w:name w:val="xl30"/>
    <w:basedOn w:val="Normal"/>
    <w:uiPriority w:val="99"/>
    <w:rsid w:val="00125854"/>
    <w:pPr>
      <w:pBdr>
        <w:top w:val="single" w:sz="4" w:space="0" w:color="auto"/>
        <w:left w:val="single" w:sz="4" w:space="0" w:color="auto"/>
        <w:bottom w:val="single" w:sz="4" w:space="0" w:color="auto"/>
        <w:right w:val="single" w:sz="4" w:space="0" w:color="auto"/>
      </w:pBdr>
      <w:spacing w:before="100" w:beforeAutospacing="1" w:after="100" w:afterAutospacing="1"/>
    </w:pPr>
    <w:rPr>
      <w:rFonts w:ascii="Tahoma" w:hAnsi="Tahoma" w:cs="Tahoma"/>
      <w:sz w:val="16"/>
      <w:szCs w:val="16"/>
    </w:rPr>
  </w:style>
  <w:style w:type="paragraph" w:customStyle="1" w:styleId="xl31">
    <w:name w:val="xl31"/>
    <w:basedOn w:val="Normal"/>
    <w:uiPriority w:val="99"/>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32">
    <w:name w:val="xl32"/>
    <w:basedOn w:val="Normal"/>
    <w:uiPriority w:val="99"/>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33">
    <w:name w:val="xl33"/>
    <w:basedOn w:val="Normal"/>
    <w:uiPriority w:val="99"/>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34">
    <w:name w:val="xl34"/>
    <w:basedOn w:val="Normal"/>
    <w:uiPriority w:val="99"/>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35">
    <w:name w:val="xl35"/>
    <w:basedOn w:val="Normal"/>
    <w:uiPriority w:val="99"/>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rPr>
  </w:style>
  <w:style w:type="paragraph" w:customStyle="1" w:styleId="xl36">
    <w:name w:val="xl36"/>
    <w:basedOn w:val="Normal"/>
    <w:uiPriority w:val="99"/>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37">
    <w:name w:val="xl37"/>
    <w:basedOn w:val="Normal"/>
    <w:uiPriority w:val="99"/>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38">
    <w:name w:val="xl38"/>
    <w:basedOn w:val="Normal"/>
    <w:uiPriority w:val="99"/>
    <w:rsid w:val="00125854"/>
    <w:pPr>
      <w:pBdr>
        <w:top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39">
    <w:name w:val="xl39"/>
    <w:basedOn w:val="Normal"/>
    <w:uiPriority w:val="99"/>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color w:val="FF0000"/>
    </w:rPr>
  </w:style>
  <w:style w:type="paragraph" w:customStyle="1" w:styleId="xl40">
    <w:name w:val="xl40"/>
    <w:basedOn w:val="Normal"/>
    <w:uiPriority w:val="99"/>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41">
    <w:name w:val="xl41"/>
    <w:basedOn w:val="Normal"/>
    <w:uiPriority w:val="99"/>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42">
    <w:name w:val="xl42"/>
    <w:basedOn w:val="Normal"/>
    <w:uiPriority w:val="99"/>
    <w:rsid w:val="00125854"/>
    <w:pPr>
      <w:pBdr>
        <w:top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43">
    <w:name w:val="xl43"/>
    <w:basedOn w:val="Normal"/>
    <w:uiPriority w:val="99"/>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color w:val="FF0000"/>
    </w:rPr>
  </w:style>
  <w:style w:type="paragraph" w:customStyle="1" w:styleId="xl44">
    <w:name w:val="xl44"/>
    <w:basedOn w:val="Normal"/>
    <w:uiPriority w:val="99"/>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styleId="Mapadeldocumento">
    <w:name w:val="Document Map"/>
    <w:basedOn w:val="Normal"/>
    <w:link w:val="MapadeldocumentoCar"/>
    <w:uiPriority w:val="99"/>
    <w:rsid w:val="00125854"/>
    <w:pPr>
      <w:shd w:val="clear" w:color="auto" w:fill="000080"/>
    </w:pPr>
    <w:rPr>
      <w:rFonts w:ascii="Tahoma" w:hAnsi="Tahoma"/>
      <w:sz w:val="20"/>
      <w:szCs w:val="20"/>
      <w:lang w:val="x-none" w:eastAsia="x-none"/>
    </w:rPr>
  </w:style>
  <w:style w:type="character" w:customStyle="1" w:styleId="MapadeldocumentoCar">
    <w:name w:val="Mapa del documento Car"/>
    <w:link w:val="Mapadeldocumento"/>
    <w:uiPriority w:val="99"/>
    <w:locked/>
    <w:rsid w:val="00125854"/>
    <w:rPr>
      <w:rFonts w:ascii="Tahoma" w:hAnsi="Tahoma" w:cs="Tahoma"/>
      <w:shd w:val="clear" w:color="auto" w:fill="000080"/>
    </w:rPr>
  </w:style>
  <w:style w:type="paragraph" w:styleId="Asuntodelcomentario">
    <w:name w:val="annotation subject"/>
    <w:basedOn w:val="Textocomentario"/>
    <w:next w:val="Textocomentario"/>
    <w:link w:val="AsuntodelcomentarioCar"/>
    <w:uiPriority w:val="99"/>
    <w:rsid w:val="00125854"/>
    <w:rPr>
      <w:b/>
      <w:bCs/>
    </w:rPr>
  </w:style>
  <w:style w:type="character" w:customStyle="1" w:styleId="AsuntodelcomentarioCar">
    <w:name w:val="Asunto del comentario Car"/>
    <w:link w:val="Asuntodelcomentario"/>
    <w:uiPriority w:val="99"/>
    <w:locked/>
    <w:rsid w:val="00125854"/>
    <w:rPr>
      <w:rFonts w:ascii="Tahoma" w:hAnsi="Tahoma" w:cs="Tahoma"/>
      <w:b/>
      <w:bCs/>
    </w:rPr>
  </w:style>
  <w:style w:type="paragraph" w:styleId="TDC7">
    <w:name w:val="toc 7"/>
    <w:basedOn w:val="Normal"/>
    <w:next w:val="Normal"/>
    <w:autoRedefine/>
    <w:uiPriority w:val="39"/>
    <w:rsid w:val="00125854"/>
    <w:pPr>
      <w:ind w:left="1320"/>
      <w:jc w:val="left"/>
    </w:pPr>
    <w:rPr>
      <w:rFonts w:asciiTheme="minorHAnsi" w:hAnsiTheme="minorHAnsi"/>
      <w:sz w:val="20"/>
      <w:szCs w:val="20"/>
    </w:rPr>
  </w:style>
  <w:style w:type="paragraph" w:styleId="TDC8">
    <w:name w:val="toc 8"/>
    <w:basedOn w:val="Normal"/>
    <w:next w:val="Normal"/>
    <w:autoRedefine/>
    <w:uiPriority w:val="39"/>
    <w:rsid w:val="00125854"/>
    <w:pPr>
      <w:ind w:left="1540"/>
      <w:jc w:val="left"/>
    </w:pPr>
    <w:rPr>
      <w:rFonts w:asciiTheme="minorHAnsi" w:hAnsiTheme="minorHAnsi"/>
      <w:sz w:val="20"/>
      <w:szCs w:val="20"/>
    </w:rPr>
  </w:style>
  <w:style w:type="paragraph" w:styleId="TDC9">
    <w:name w:val="toc 9"/>
    <w:basedOn w:val="Normal"/>
    <w:next w:val="Normal"/>
    <w:autoRedefine/>
    <w:uiPriority w:val="39"/>
    <w:rsid w:val="00125854"/>
    <w:pPr>
      <w:ind w:left="1760"/>
      <w:jc w:val="left"/>
    </w:pPr>
    <w:rPr>
      <w:rFonts w:asciiTheme="minorHAnsi" w:hAnsiTheme="minorHAnsi"/>
      <w:sz w:val="20"/>
      <w:szCs w:val="20"/>
    </w:rPr>
  </w:style>
  <w:style w:type="table" w:styleId="Tablaweb3">
    <w:name w:val="Table Web 3"/>
    <w:basedOn w:val="Tablanormal"/>
    <w:rsid w:val="0012585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styleId="Tablaweb2">
    <w:name w:val="Table Web 2"/>
    <w:basedOn w:val="Tablanormal"/>
    <w:rsid w:val="0012585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paragraph" w:styleId="Tabladeilustraciones">
    <w:name w:val="table of figures"/>
    <w:aliases w:val="Tabla de Gráficos"/>
    <w:basedOn w:val="Normal"/>
    <w:next w:val="Normal"/>
    <w:uiPriority w:val="99"/>
    <w:rsid w:val="00125854"/>
    <w:pPr>
      <w:jc w:val="left"/>
    </w:pPr>
    <w:rPr>
      <w:rFonts w:asciiTheme="minorHAnsi" w:hAnsiTheme="minorHAnsi"/>
      <w:i/>
      <w:iCs/>
      <w:sz w:val="20"/>
      <w:szCs w:val="20"/>
    </w:rPr>
  </w:style>
  <w:style w:type="paragraph" w:styleId="Textodebloque">
    <w:name w:val="Block Text"/>
    <w:basedOn w:val="Normal"/>
    <w:uiPriority w:val="99"/>
    <w:rsid w:val="00125854"/>
    <w:pPr>
      <w:tabs>
        <w:tab w:val="left" w:pos="567"/>
      </w:tabs>
      <w:ind w:left="567" w:right="51" w:hanging="567"/>
    </w:pPr>
    <w:rPr>
      <w:rFonts w:ascii="Tahoma" w:hAnsi="Tahoma" w:cs="Tahoma"/>
      <w:b/>
      <w:szCs w:val="20"/>
      <w:lang w:val="es-ES_tradnl"/>
    </w:rPr>
  </w:style>
  <w:style w:type="paragraph" w:styleId="Sangra3detindependiente">
    <w:name w:val="Body Text Indent 3"/>
    <w:basedOn w:val="Normal"/>
    <w:link w:val="Sangra3detindependienteCar"/>
    <w:uiPriority w:val="99"/>
    <w:rsid w:val="00125854"/>
    <w:pPr>
      <w:ind w:left="567" w:hanging="567"/>
    </w:pPr>
    <w:rPr>
      <w:rFonts w:ascii="Tahoma" w:hAnsi="Tahoma"/>
      <w:b/>
      <w:szCs w:val="20"/>
      <w:lang w:val="es-ES_tradnl" w:eastAsia="x-none"/>
    </w:rPr>
  </w:style>
  <w:style w:type="character" w:customStyle="1" w:styleId="Sangra3detindependienteCar">
    <w:name w:val="Sangría 3 de t. independiente Car"/>
    <w:link w:val="Sangra3detindependiente"/>
    <w:uiPriority w:val="99"/>
    <w:locked/>
    <w:rsid w:val="00125854"/>
    <w:rPr>
      <w:rFonts w:ascii="Tahoma" w:hAnsi="Tahoma" w:cs="Tahoma"/>
      <w:b/>
      <w:sz w:val="24"/>
      <w:lang w:val="es-ES_tradnl" w:eastAsia="x-none"/>
    </w:rPr>
  </w:style>
  <w:style w:type="paragraph" w:styleId="Prrafodelista">
    <w:name w:val="List Paragraph"/>
    <w:basedOn w:val="Normal"/>
    <w:uiPriority w:val="34"/>
    <w:qFormat/>
    <w:rsid w:val="006C0CF3"/>
    <w:pPr>
      <w:ind w:left="720"/>
      <w:contextualSpacing/>
    </w:pPr>
  </w:style>
  <w:style w:type="paragraph" w:styleId="Sinespaciado">
    <w:name w:val="No Spacing"/>
    <w:aliases w:val="Viñeta 1,Sin espaciado.Tablas de Contenido.FUENTE.viñeta 2.No Spacing1.MIBEX C.MIBEX TEXTO.No Spacing,Tablas de Contenido,FUENTE,CHULITO,Primera viñeta,No Spacing,Segunda viñeta,nada,Sin espaciado11,Viñeta1,viñeta 2,No Spacing1,MIBEX C"/>
    <w:link w:val="SinespaciadoCar"/>
    <w:qFormat/>
    <w:rsid w:val="006C0CF3"/>
    <w:pPr>
      <w:jc w:val="both"/>
    </w:pPr>
    <w:rPr>
      <w:sz w:val="24"/>
      <w:szCs w:val="24"/>
      <w:lang w:val="es-ES" w:eastAsia="es-ES"/>
    </w:rPr>
  </w:style>
  <w:style w:type="character" w:customStyle="1" w:styleId="Typewriter">
    <w:name w:val="Typewriter"/>
    <w:rsid w:val="006C0CF3"/>
    <w:rPr>
      <w:rFonts w:ascii="Courier New" w:hAnsi="Courier New"/>
      <w:sz w:val="20"/>
    </w:rPr>
  </w:style>
  <w:style w:type="table" w:styleId="Tablabsica1">
    <w:name w:val="Table Simple 1"/>
    <w:basedOn w:val="Tablanormal"/>
    <w:rsid w:val="006C0CF3"/>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A3">
    <w:name w:val="A3"/>
    <w:rsid w:val="00FC6180"/>
    <w:rPr>
      <w:rFonts w:ascii="Optima" w:hAnsi="Optima"/>
      <w:color w:val="000000"/>
      <w:sz w:val="56"/>
    </w:rPr>
  </w:style>
  <w:style w:type="character" w:customStyle="1" w:styleId="A1">
    <w:name w:val="A1"/>
    <w:rsid w:val="00FC6180"/>
    <w:rPr>
      <w:rFonts w:ascii="Optima" w:hAnsi="Optima"/>
      <w:color w:val="000000"/>
      <w:sz w:val="80"/>
    </w:rPr>
  </w:style>
  <w:style w:type="paragraph" w:customStyle="1" w:styleId="Tablas">
    <w:name w:val="Tablas"/>
    <w:basedOn w:val="Normal"/>
    <w:link w:val="TablasCar"/>
    <w:autoRedefine/>
    <w:rsid w:val="00AA584A"/>
    <w:rPr>
      <w:rFonts w:ascii="Tahoma" w:hAnsi="Tahoma"/>
      <w:b/>
      <w:sz w:val="20"/>
      <w:szCs w:val="20"/>
      <w:lang w:val="es-CO" w:eastAsia="x-none"/>
    </w:rPr>
  </w:style>
  <w:style w:type="character" w:customStyle="1" w:styleId="TablasCar">
    <w:name w:val="Tablas Car"/>
    <w:link w:val="Tablas"/>
    <w:locked/>
    <w:rsid w:val="00AA584A"/>
    <w:rPr>
      <w:rFonts w:ascii="Tahoma" w:hAnsi="Tahoma" w:cs="Tahoma"/>
      <w:b/>
      <w:lang w:val="es-CO" w:eastAsia="x-none"/>
    </w:rPr>
  </w:style>
  <w:style w:type="paragraph" w:customStyle="1" w:styleId="Figura">
    <w:name w:val="Figura"/>
    <w:basedOn w:val="Normal"/>
    <w:link w:val="FiguraCar"/>
    <w:autoRedefine/>
    <w:rsid w:val="00AA6A88"/>
    <w:pPr>
      <w:jc w:val="center"/>
    </w:pPr>
    <w:rPr>
      <w:rFonts w:ascii="Tahoma" w:hAnsi="Tahoma" w:cs="Tahoma"/>
      <w:bCs/>
      <w:sz w:val="18"/>
      <w:szCs w:val="18"/>
      <w:lang w:val="es-CO"/>
    </w:rPr>
  </w:style>
  <w:style w:type="character" w:customStyle="1" w:styleId="FiguraCar">
    <w:name w:val="Figura Car"/>
    <w:link w:val="Figura"/>
    <w:locked/>
    <w:rsid w:val="00AA6A88"/>
    <w:rPr>
      <w:rFonts w:ascii="Tahoma" w:hAnsi="Tahoma" w:cs="Tahoma"/>
      <w:bCs/>
      <w:sz w:val="18"/>
      <w:szCs w:val="18"/>
      <w:lang w:val="es-CO" w:eastAsia="es-ES" w:bidi="ar-SA"/>
    </w:rPr>
  </w:style>
  <w:style w:type="paragraph" w:styleId="Revisin">
    <w:name w:val="Revision"/>
    <w:hidden/>
    <w:uiPriority w:val="99"/>
    <w:semiHidden/>
    <w:rsid w:val="00704BEE"/>
    <w:pPr>
      <w:jc w:val="both"/>
    </w:pPr>
    <w:rPr>
      <w:sz w:val="24"/>
      <w:szCs w:val="24"/>
      <w:lang w:val="es-ES" w:eastAsia="es-ES"/>
    </w:rPr>
  </w:style>
  <w:style w:type="paragraph" w:styleId="NormalWeb">
    <w:name w:val="Normal (Web)"/>
    <w:basedOn w:val="Normal"/>
    <w:uiPriority w:val="99"/>
    <w:rsid w:val="00C42CB9"/>
    <w:pPr>
      <w:spacing w:before="100" w:beforeAutospacing="1" w:after="100" w:afterAutospacing="1"/>
    </w:pPr>
  </w:style>
  <w:style w:type="paragraph" w:styleId="Sangra2detindependiente">
    <w:name w:val="Body Text Indent 2"/>
    <w:basedOn w:val="Normal"/>
    <w:link w:val="Sangra2detindependienteCar"/>
    <w:uiPriority w:val="99"/>
    <w:rsid w:val="00450639"/>
    <w:pPr>
      <w:spacing w:after="120" w:line="480" w:lineRule="auto"/>
      <w:ind w:left="283"/>
    </w:pPr>
    <w:rPr>
      <w:lang w:val="x-none" w:eastAsia="x-none"/>
    </w:rPr>
  </w:style>
  <w:style w:type="character" w:customStyle="1" w:styleId="Sangra2detindependienteCar">
    <w:name w:val="Sangría 2 de t. independiente Car"/>
    <w:link w:val="Sangra2detindependiente"/>
    <w:uiPriority w:val="99"/>
    <w:locked/>
    <w:rsid w:val="00450639"/>
    <w:rPr>
      <w:rFonts w:cs="Times New Roman"/>
      <w:sz w:val="24"/>
      <w:szCs w:val="24"/>
    </w:rPr>
  </w:style>
  <w:style w:type="character" w:styleId="Textoennegrita">
    <w:name w:val="Strong"/>
    <w:uiPriority w:val="22"/>
    <w:qFormat/>
    <w:rsid w:val="009F0BBB"/>
    <w:rPr>
      <w:rFonts w:cs="Times New Roman"/>
      <w:b/>
      <w:bCs/>
    </w:rPr>
  </w:style>
  <w:style w:type="character" w:styleId="MquinadeescribirHTML">
    <w:name w:val="HTML Typewriter"/>
    <w:rsid w:val="000A7D3F"/>
    <w:rPr>
      <w:rFonts w:ascii="Courier New" w:eastAsia="Times New Roman" w:hAnsi="Courier New" w:cs="Courier New"/>
      <w:sz w:val="20"/>
      <w:szCs w:val="20"/>
    </w:rPr>
  </w:style>
  <w:style w:type="paragraph" w:styleId="HTMLconformatoprevio">
    <w:name w:val="HTML Preformatted"/>
    <w:basedOn w:val="Normal"/>
    <w:link w:val="HTMLconformatoprevioCar"/>
    <w:rsid w:val="004C1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lang w:val="x-none" w:eastAsia="x-none"/>
    </w:rPr>
  </w:style>
  <w:style w:type="character" w:customStyle="1" w:styleId="HTMLconformatoprevioCar">
    <w:name w:val="HTML con formato previo Car"/>
    <w:link w:val="HTMLconformatoprevio"/>
    <w:locked/>
    <w:rsid w:val="004C11A7"/>
    <w:rPr>
      <w:rFonts w:ascii="Courier New" w:hAnsi="Courier New" w:cs="Courier New"/>
      <w:sz w:val="24"/>
      <w:szCs w:val="24"/>
    </w:rPr>
  </w:style>
  <w:style w:type="paragraph" w:customStyle="1" w:styleId="Default">
    <w:name w:val="Default"/>
    <w:uiPriority w:val="99"/>
    <w:rsid w:val="00CF6AC6"/>
    <w:pPr>
      <w:autoSpaceDE w:val="0"/>
      <w:autoSpaceDN w:val="0"/>
      <w:adjustRightInd w:val="0"/>
    </w:pPr>
    <w:rPr>
      <w:rFonts w:ascii="Tahoma" w:hAnsi="Tahoma" w:cs="Tahoma"/>
      <w:color w:val="000000"/>
      <w:sz w:val="24"/>
      <w:szCs w:val="24"/>
      <w:lang w:val="es-ES" w:eastAsia="es-ES"/>
    </w:rPr>
  </w:style>
  <w:style w:type="paragraph" w:customStyle="1" w:styleId="CM44">
    <w:name w:val="CM44"/>
    <w:basedOn w:val="Default"/>
    <w:next w:val="Default"/>
    <w:uiPriority w:val="99"/>
    <w:rsid w:val="00422588"/>
    <w:pPr>
      <w:widowControl w:val="0"/>
      <w:spacing w:after="258"/>
    </w:pPr>
    <w:rPr>
      <w:rFonts w:ascii="Arial" w:hAnsi="Arial" w:cs="Times New Roman"/>
      <w:color w:val="auto"/>
    </w:rPr>
  </w:style>
  <w:style w:type="paragraph" w:customStyle="1" w:styleId="Prrafodelista1">
    <w:name w:val="Párrafo de lista1"/>
    <w:basedOn w:val="Normal"/>
    <w:uiPriority w:val="99"/>
    <w:rsid w:val="00437A3C"/>
    <w:pPr>
      <w:ind w:left="720"/>
      <w:contextualSpacing/>
    </w:pPr>
  </w:style>
  <w:style w:type="character" w:customStyle="1" w:styleId="HeaderChar">
    <w:name w:val="Header Char"/>
    <w:semiHidden/>
    <w:locked/>
    <w:rsid w:val="00DC6E4E"/>
    <w:rPr>
      <w:rFonts w:cs="Times New Roman"/>
      <w:sz w:val="24"/>
      <w:szCs w:val="24"/>
      <w:lang w:val="es-ES" w:eastAsia="es-ES"/>
    </w:rPr>
  </w:style>
  <w:style w:type="paragraph" w:customStyle="1" w:styleId="2">
    <w:name w:val="2."/>
    <w:basedOn w:val="Normal"/>
    <w:uiPriority w:val="99"/>
    <w:rsid w:val="00DC6E4E"/>
    <w:rPr>
      <w:rFonts w:ascii="Arial" w:hAnsi="Arial"/>
      <w:b/>
      <w:sz w:val="20"/>
      <w:szCs w:val="20"/>
      <w:lang w:val="es-ES_tradnl"/>
    </w:rPr>
  </w:style>
  <w:style w:type="paragraph" w:customStyle="1" w:styleId="Sinespaciado1">
    <w:name w:val="Sin espaciado1"/>
    <w:uiPriority w:val="99"/>
    <w:rsid w:val="00DC6E4E"/>
    <w:rPr>
      <w:sz w:val="24"/>
      <w:szCs w:val="24"/>
      <w:lang w:val="es-ES" w:eastAsia="es-ES"/>
    </w:rPr>
  </w:style>
  <w:style w:type="numbering" w:customStyle="1" w:styleId="Sinlista1">
    <w:name w:val="Sin lista1"/>
    <w:next w:val="Sinlista"/>
    <w:uiPriority w:val="99"/>
    <w:semiHidden/>
    <w:unhideWhenUsed/>
    <w:rsid w:val="003A17BA"/>
  </w:style>
  <w:style w:type="table" w:customStyle="1" w:styleId="Tablaconcuadrcula1">
    <w:name w:val="Tabla con cuadrícula1"/>
    <w:basedOn w:val="Tablanormal"/>
    <w:next w:val="Tablaconcuadrcula"/>
    <w:uiPriority w:val="59"/>
    <w:rsid w:val="003A17BA"/>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medio2-nfasis3">
    <w:name w:val="Medium Shading 2 Accent 3"/>
    <w:basedOn w:val="Tablanormal"/>
    <w:uiPriority w:val="64"/>
    <w:rsid w:val="003A17BA"/>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Sombreadomedio1-nfasis3">
    <w:name w:val="Medium Shading 1 Accent 3"/>
    <w:basedOn w:val="Tablanormal"/>
    <w:uiPriority w:val="63"/>
    <w:rsid w:val="003A17BA"/>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
    <w:name w:val="Sin lista2"/>
    <w:next w:val="Sinlista"/>
    <w:uiPriority w:val="99"/>
    <w:semiHidden/>
    <w:unhideWhenUsed/>
    <w:rsid w:val="00747BD6"/>
  </w:style>
  <w:style w:type="table" w:customStyle="1" w:styleId="Tablaconcuadrcula2">
    <w:name w:val="Tabla con cuadrícula2"/>
    <w:basedOn w:val="Tablanormal"/>
    <w:next w:val="Tablaconcuadrcula"/>
    <w:uiPriority w:val="59"/>
    <w:rsid w:val="00747BD6"/>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
    <w:name w:val="Sombreado medio 2 - Énfasis 31"/>
    <w:basedOn w:val="Tablanormal"/>
    <w:next w:val="Sombreadomedio2-nfasis3"/>
    <w:uiPriority w:val="64"/>
    <w:rsid w:val="00747BD6"/>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
    <w:name w:val="Sombreado medio 1 - Énfasis 31"/>
    <w:basedOn w:val="Tablanormal"/>
    <w:next w:val="Sombreadomedio1-nfasis3"/>
    <w:uiPriority w:val="63"/>
    <w:rsid w:val="00747BD6"/>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
    <w:name w:val="Sin lista3"/>
    <w:next w:val="Sinlista"/>
    <w:uiPriority w:val="99"/>
    <w:semiHidden/>
    <w:unhideWhenUsed/>
    <w:rsid w:val="004D1F0B"/>
  </w:style>
  <w:style w:type="paragraph" w:styleId="Listaconvietas">
    <w:name w:val="List Bullet"/>
    <w:basedOn w:val="Normal"/>
    <w:autoRedefine/>
    <w:uiPriority w:val="99"/>
    <w:rsid w:val="004D1F0B"/>
    <w:pPr>
      <w:numPr>
        <w:numId w:val="1"/>
      </w:numPr>
    </w:pPr>
    <w:rPr>
      <w:b/>
      <w:sz w:val="18"/>
      <w:szCs w:val="20"/>
      <w:lang w:eastAsia="es-CO"/>
    </w:rPr>
  </w:style>
  <w:style w:type="table" w:customStyle="1" w:styleId="Tablaconcuadrcula3">
    <w:name w:val="Tabla con cuadrícula3"/>
    <w:basedOn w:val="Tablanormal"/>
    <w:next w:val="Tablaconcuadrcula"/>
    <w:rsid w:val="009F18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
    <w:name w:val="Tabla web 31"/>
    <w:basedOn w:val="Tablanormal"/>
    <w:next w:val="Tablaweb3"/>
    <w:rsid w:val="009F18A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1">
    <w:name w:val="Tabla web 21"/>
    <w:basedOn w:val="Tablanormal"/>
    <w:next w:val="Tablaweb2"/>
    <w:rsid w:val="009F18A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1">
    <w:name w:val="Tabla básica 11"/>
    <w:basedOn w:val="Tablanormal"/>
    <w:next w:val="Tablabsica1"/>
    <w:rsid w:val="009F18A4"/>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Prrafodelista2">
    <w:name w:val="Párrafo de lista2"/>
    <w:basedOn w:val="Normal"/>
    <w:uiPriority w:val="99"/>
    <w:rsid w:val="009F18A4"/>
    <w:pPr>
      <w:ind w:left="720"/>
      <w:contextualSpacing/>
    </w:pPr>
  </w:style>
  <w:style w:type="table" w:customStyle="1" w:styleId="Sombreadomedio2-nfasis32">
    <w:name w:val="Sombreado medio 2 - Énfasis 32"/>
    <w:basedOn w:val="Tablanormal"/>
    <w:next w:val="Sombreadomedio2-nfasis3"/>
    <w:uiPriority w:val="64"/>
    <w:rsid w:val="009F18A4"/>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
    <w:name w:val="Sombreado medio 1 - Énfasis 32"/>
    <w:basedOn w:val="Tablanormal"/>
    <w:next w:val="Sombreadomedio1-nfasis3"/>
    <w:uiPriority w:val="63"/>
    <w:rsid w:val="009F18A4"/>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
    <w:name w:val="Sombreado medio 2 - Énfasis 311"/>
    <w:basedOn w:val="Tablanormal"/>
    <w:next w:val="Sombreadomedio2-nfasis3"/>
    <w:uiPriority w:val="64"/>
    <w:rsid w:val="009F18A4"/>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
    <w:name w:val="Sombreado medio 1 - Énfasis 311"/>
    <w:basedOn w:val="Tablanormal"/>
    <w:next w:val="Sombreadomedio1-nfasis3"/>
    <w:uiPriority w:val="63"/>
    <w:rsid w:val="009F18A4"/>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centrado">
    <w:name w:val="centrado"/>
    <w:basedOn w:val="Normal"/>
    <w:uiPriority w:val="99"/>
    <w:rsid w:val="00D03FAB"/>
    <w:pPr>
      <w:spacing w:before="100" w:beforeAutospacing="1" w:after="100" w:afterAutospacing="1"/>
      <w:jc w:val="center"/>
    </w:pPr>
    <w:rPr>
      <w:rFonts w:ascii="Arial" w:hAnsi="Arial" w:cs="Arial"/>
      <w:lang w:val="es-CO" w:eastAsia="es-CO"/>
    </w:rPr>
  </w:style>
  <w:style w:type="character" w:customStyle="1" w:styleId="texto">
    <w:name w:val="texto"/>
    <w:basedOn w:val="Fuentedeprrafopredeter"/>
    <w:rsid w:val="001F0753"/>
  </w:style>
  <w:style w:type="character" w:customStyle="1" w:styleId="apple-converted-space">
    <w:name w:val="apple-converted-space"/>
    <w:basedOn w:val="Fuentedeprrafopredeter"/>
    <w:rsid w:val="001F0753"/>
  </w:style>
  <w:style w:type="paragraph" w:customStyle="1" w:styleId="indent1">
    <w:name w:val="indent1"/>
    <w:basedOn w:val="Normal"/>
    <w:uiPriority w:val="99"/>
    <w:rsid w:val="00AD27A9"/>
    <w:pPr>
      <w:ind w:left="720" w:hanging="720"/>
    </w:pPr>
    <w:rPr>
      <w:rFonts w:eastAsia="MS Mincho"/>
      <w:lang w:val="en-GB"/>
    </w:rPr>
  </w:style>
  <w:style w:type="paragraph" w:customStyle="1" w:styleId="normaljust">
    <w:name w:val="normaljust"/>
    <w:uiPriority w:val="99"/>
    <w:rsid w:val="00AD27A9"/>
    <w:pPr>
      <w:jc w:val="both"/>
    </w:pPr>
    <w:rPr>
      <w:rFonts w:eastAsia="MS Mincho"/>
      <w:sz w:val="24"/>
      <w:szCs w:val="24"/>
      <w:lang w:val="en-GB" w:eastAsia="en-US"/>
    </w:rPr>
  </w:style>
  <w:style w:type="numbering" w:customStyle="1" w:styleId="Sinlista4">
    <w:name w:val="Sin lista4"/>
    <w:next w:val="Sinlista"/>
    <w:uiPriority w:val="99"/>
    <w:semiHidden/>
    <w:unhideWhenUsed/>
    <w:rsid w:val="00DF6485"/>
  </w:style>
  <w:style w:type="numbering" w:customStyle="1" w:styleId="Sinlista11">
    <w:name w:val="Sin lista11"/>
    <w:next w:val="Sinlista"/>
    <w:uiPriority w:val="99"/>
    <w:semiHidden/>
    <w:unhideWhenUsed/>
    <w:rsid w:val="00DF6485"/>
  </w:style>
  <w:style w:type="table" w:customStyle="1" w:styleId="Tablaconcuadrcula4">
    <w:name w:val="Tabla con cuadrícula4"/>
    <w:basedOn w:val="Tablanormal"/>
    <w:next w:val="Tablaconcuadrcula"/>
    <w:rsid w:val="00DF64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2">
    <w:name w:val="Tabla web 32"/>
    <w:basedOn w:val="Tablanormal"/>
    <w:next w:val="Tablaweb3"/>
    <w:rsid w:val="00DF6485"/>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2">
    <w:name w:val="Tabla web 22"/>
    <w:basedOn w:val="Tablanormal"/>
    <w:next w:val="Tablaweb2"/>
    <w:rsid w:val="00DF6485"/>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2">
    <w:name w:val="Tabla básica 12"/>
    <w:basedOn w:val="Tablanormal"/>
    <w:next w:val="Tablabsica1"/>
    <w:rsid w:val="00DF6485"/>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1">
    <w:name w:val="Sin lista111"/>
    <w:next w:val="Sinlista"/>
    <w:uiPriority w:val="99"/>
    <w:semiHidden/>
    <w:unhideWhenUsed/>
    <w:rsid w:val="00DF6485"/>
  </w:style>
  <w:style w:type="table" w:customStyle="1" w:styleId="Tablaconcuadrcula11">
    <w:name w:val="Tabla con cuadrícula11"/>
    <w:basedOn w:val="Tablanormal"/>
    <w:next w:val="Tablaconcuadrcula"/>
    <w:uiPriority w:val="59"/>
    <w:rsid w:val="00DF6485"/>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3">
    <w:name w:val="Sombreado medio 2 - Énfasis 33"/>
    <w:basedOn w:val="Tablanormal"/>
    <w:next w:val="Sombreadomedio2-nfasis3"/>
    <w:uiPriority w:val="64"/>
    <w:rsid w:val="00DF6485"/>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3">
    <w:name w:val="Sombreado medio 1 - Énfasis 33"/>
    <w:basedOn w:val="Tablanormal"/>
    <w:next w:val="Sombreadomedio1-nfasis3"/>
    <w:uiPriority w:val="63"/>
    <w:rsid w:val="00DF6485"/>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1">
    <w:name w:val="Sin lista21"/>
    <w:next w:val="Sinlista"/>
    <w:uiPriority w:val="99"/>
    <w:semiHidden/>
    <w:unhideWhenUsed/>
    <w:rsid w:val="00DF6485"/>
  </w:style>
  <w:style w:type="table" w:customStyle="1" w:styleId="Tablaconcuadrcula21">
    <w:name w:val="Tabla con cuadrícula21"/>
    <w:basedOn w:val="Tablanormal"/>
    <w:next w:val="Tablaconcuadrcula"/>
    <w:uiPriority w:val="59"/>
    <w:rsid w:val="00DF6485"/>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2">
    <w:name w:val="Sombreado medio 2 - Énfasis 312"/>
    <w:basedOn w:val="Tablanormal"/>
    <w:next w:val="Sombreadomedio2-nfasis3"/>
    <w:uiPriority w:val="64"/>
    <w:rsid w:val="00DF6485"/>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2">
    <w:name w:val="Sombreado medio 1 - Énfasis 312"/>
    <w:basedOn w:val="Tablanormal"/>
    <w:next w:val="Sombreadomedio1-nfasis3"/>
    <w:uiPriority w:val="63"/>
    <w:rsid w:val="00DF6485"/>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1">
    <w:name w:val="Sin lista31"/>
    <w:next w:val="Sinlista"/>
    <w:uiPriority w:val="99"/>
    <w:semiHidden/>
    <w:unhideWhenUsed/>
    <w:rsid w:val="00DF6485"/>
  </w:style>
  <w:style w:type="table" w:customStyle="1" w:styleId="Tablaconcuadrcula31">
    <w:name w:val="Tabla con cuadrícula31"/>
    <w:basedOn w:val="Tablanormal"/>
    <w:next w:val="Tablaconcuadrcula"/>
    <w:rsid w:val="00DF64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1">
    <w:name w:val="Tabla web 311"/>
    <w:basedOn w:val="Tablanormal"/>
    <w:next w:val="Tablaweb3"/>
    <w:rsid w:val="00DF6485"/>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11">
    <w:name w:val="Tabla web 211"/>
    <w:basedOn w:val="Tablanormal"/>
    <w:next w:val="Tablaweb2"/>
    <w:rsid w:val="00DF6485"/>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11">
    <w:name w:val="Tabla básica 111"/>
    <w:basedOn w:val="Tablanormal"/>
    <w:next w:val="Tablabsica1"/>
    <w:rsid w:val="00DF6485"/>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1">
    <w:name w:val="Sombreado medio 2 - Énfasis 321"/>
    <w:basedOn w:val="Tablanormal"/>
    <w:next w:val="Sombreadomedio2-nfasis3"/>
    <w:uiPriority w:val="64"/>
    <w:rsid w:val="00DF6485"/>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1">
    <w:name w:val="Sombreado medio 1 - Énfasis 321"/>
    <w:basedOn w:val="Tablanormal"/>
    <w:next w:val="Sombreadomedio1-nfasis3"/>
    <w:uiPriority w:val="63"/>
    <w:rsid w:val="00DF6485"/>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1">
    <w:name w:val="Sombreado medio 2 - Énfasis 3111"/>
    <w:basedOn w:val="Tablanormal"/>
    <w:next w:val="Sombreadomedio2-nfasis3"/>
    <w:uiPriority w:val="64"/>
    <w:rsid w:val="00DF6485"/>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1">
    <w:name w:val="Sombreado medio 1 - Énfasis 3111"/>
    <w:basedOn w:val="Tablanormal"/>
    <w:next w:val="Sombreadomedio1-nfasis3"/>
    <w:uiPriority w:val="63"/>
    <w:rsid w:val="00DF6485"/>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Tablaconcuadrcula5">
    <w:name w:val="Tabla con cuadrícula5"/>
    <w:basedOn w:val="Tablanormal"/>
    <w:next w:val="Tablaconcuadrcula"/>
    <w:uiPriority w:val="59"/>
    <w:rsid w:val="00B976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293C7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
    <w:name w:val="Sin lista5"/>
    <w:next w:val="Sinlista"/>
    <w:uiPriority w:val="99"/>
    <w:semiHidden/>
    <w:unhideWhenUsed/>
    <w:rsid w:val="00C452C1"/>
  </w:style>
  <w:style w:type="numbering" w:customStyle="1" w:styleId="Sinlista12">
    <w:name w:val="Sin lista12"/>
    <w:next w:val="Sinlista"/>
    <w:uiPriority w:val="99"/>
    <w:semiHidden/>
    <w:rsid w:val="00C452C1"/>
  </w:style>
  <w:style w:type="paragraph" w:customStyle="1" w:styleId="CarCar1Car">
    <w:name w:val="Car Car1 Car"/>
    <w:basedOn w:val="Normal"/>
    <w:uiPriority w:val="99"/>
    <w:rsid w:val="00C452C1"/>
    <w:pPr>
      <w:spacing w:after="160" w:line="240" w:lineRule="exact"/>
    </w:pPr>
    <w:rPr>
      <w:rFonts w:ascii="Verdana" w:hAnsi="Verdana"/>
      <w:sz w:val="20"/>
      <w:szCs w:val="20"/>
    </w:rPr>
  </w:style>
  <w:style w:type="table" w:customStyle="1" w:styleId="Tablaconcuadrcula7">
    <w:name w:val="Tabla con cuadrícula7"/>
    <w:basedOn w:val="Tablanormal"/>
    <w:next w:val="Tablaconcuadrcula"/>
    <w:uiPriority w:val="59"/>
    <w:rsid w:val="00C452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1">
    <w:name w:val="Body Text 21"/>
    <w:basedOn w:val="Normal"/>
    <w:uiPriority w:val="99"/>
    <w:rsid w:val="00C452C1"/>
    <w:rPr>
      <w:rFonts w:ascii="Arial" w:hAnsi="Arial"/>
      <w:szCs w:val="20"/>
      <w:lang w:val="es-CO"/>
    </w:rPr>
  </w:style>
  <w:style w:type="character" w:customStyle="1" w:styleId="SinespaciadoCar">
    <w:name w:val="Sin espaciado Car"/>
    <w:aliases w:val="Viñeta 1 Car,Sin espaciado.Tablas de Contenido.FUENTE.viñeta 2.No Spacing1.MIBEX C.MIBEX TEXTO.No Spacing Car,Tablas de Contenido Car,FUENTE Car,CHULITO Car,Primera viñeta Car,No Spacing Car,Segunda viñeta Car,nada Car,Viñeta1 Car"/>
    <w:link w:val="Sinespaciado"/>
    <w:rsid w:val="00C452C1"/>
    <w:rPr>
      <w:sz w:val="24"/>
      <w:szCs w:val="24"/>
      <w:lang w:val="es-ES" w:eastAsia="es-ES" w:bidi="ar-SA"/>
    </w:rPr>
  </w:style>
  <w:style w:type="paragraph" w:styleId="Textosinformato">
    <w:name w:val="Plain Text"/>
    <w:basedOn w:val="Normal"/>
    <w:link w:val="TextosinformatoCar"/>
    <w:uiPriority w:val="99"/>
    <w:rsid w:val="00C452C1"/>
    <w:rPr>
      <w:rFonts w:ascii="Courier New" w:hAnsi="Courier New"/>
      <w:sz w:val="20"/>
      <w:szCs w:val="20"/>
    </w:rPr>
  </w:style>
  <w:style w:type="character" w:customStyle="1" w:styleId="TextosinformatoCar">
    <w:name w:val="Texto sin formato Car"/>
    <w:link w:val="Textosinformato"/>
    <w:uiPriority w:val="99"/>
    <w:rsid w:val="00C452C1"/>
    <w:rPr>
      <w:rFonts w:ascii="Courier New" w:hAnsi="Courier New"/>
      <w:lang w:val="es-ES" w:eastAsia="es-ES"/>
    </w:rPr>
  </w:style>
  <w:style w:type="character" w:styleId="Hipervnculovisitado">
    <w:name w:val="FollowedHyperlink"/>
    <w:uiPriority w:val="99"/>
    <w:unhideWhenUsed/>
    <w:rsid w:val="00C452C1"/>
    <w:rPr>
      <w:color w:val="800080"/>
      <w:u w:val="single"/>
    </w:rPr>
  </w:style>
  <w:style w:type="numbering" w:customStyle="1" w:styleId="Sinlista112">
    <w:name w:val="Sin lista112"/>
    <w:next w:val="Sinlista"/>
    <w:uiPriority w:val="99"/>
    <w:semiHidden/>
    <w:unhideWhenUsed/>
    <w:rsid w:val="00C452C1"/>
  </w:style>
  <w:style w:type="table" w:customStyle="1" w:styleId="Tablaweb33">
    <w:name w:val="Tabla web 33"/>
    <w:basedOn w:val="Tablanormal"/>
    <w:next w:val="Tablaweb3"/>
    <w:rsid w:val="00C452C1"/>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3">
    <w:name w:val="Tabla web 23"/>
    <w:basedOn w:val="Tablanormal"/>
    <w:next w:val="Tablaweb2"/>
    <w:rsid w:val="00C452C1"/>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3">
    <w:name w:val="Tabla básica 13"/>
    <w:basedOn w:val="Tablanormal"/>
    <w:next w:val="Tablabsica1"/>
    <w:rsid w:val="00C452C1"/>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11">
    <w:name w:val="Sin lista1111"/>
    <w:next w:val="Sinlista"/>
    <w:uiPriority w:val="99"/>
    <w:semiHidden/>
    <w:unhideWhenUsed/>
    <w:rsid w:val="00C452C1"/>
  </w:style>
  <w:style w:type="table" w:customStyle="1" w:styleId="Tablaconcuadrcula12">
    <w:name w:val="Tabla con cuadrícula12"/>
    <w:basedOn w:val="Tablanormal"/>
    <w:next w:val="Tablaconcuadrcula"/>
    <w:uiPriority w:val="59"/>
    <w:rsid w:val="00C452C1"/>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4">
    <w:name w:val="Sombreado medio 2 - Énfasis 34"/>
    <w:basedOn w:val="Tablanormal"/>
    <w:next w:val="Sombreadomedio2-nfasis3"/>
    <w:uiPriority w:val="64"/>
    <w:rsid w:val="00C452C1"/>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4">
    <w:name w:val="Sombreado medio 1 - Énfasis 34"/>
    <w:basedOn w:val="Tablanormal"/>
    <w:next w:val="Sombreadomedio1-nfasis3"/>
    <w:uiPriority w:val="63"/>
    <w:rsid w:val="00C452C1"/>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2">
    <w:name w:val="Sin lista22"/>
    <w:next w:val="Sinlista"/>
    <w:uiPriority w:val="99"/>
    <w:semiHidden/>
    <w:unhideWhenUsed/>
    <w:rsid w:val="00C452C1"/>
  </w:style>
  <w:style w:type="table" w:customStyle="1" w:styleId="Tablaconcuadrcula22">
    <w:name w:val="Tabla con cuadrícula22"/>
    <w:basedOn w:val="Tablanormal"/>
    <w:next w:val="Tablaconcuadrcula"/>
    <w:uiPriority w:val="39"/>
    <w:rsid w:val="00C452C1"/>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3">
    <w:name w:val="Sombreado medio 2 - Énfasis 313"/>
    <w:basedOn w:val="Tablanormal"/>
    <w:next w:val="Sombreadomedio2-nfasis3"/>
    <w:uiPriority w:val="64"/>
    <w:rsid w:val="00C452C1"/>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3">
    <w:name w:val="Sombreado medio 1 - Énfasis 313"/>
    <w:basedOn w:val="Tablanormal"/>
    <w:next w:val="Sombreadomedio1-nfasis3"/>
    <w:uiPriority w:val="63"/>
    <w:rsid w:val="00C452C1"/>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2">
    <w:name w:val="Sin lista32"/>
    <w:next w:val="Sinlista"/>
    <w:uiPriority w:val="99"/>
    <w:semiHidden/>
    <w:unhideWhenUsed/>
    <w:rsid w:val="00C452C1"/>
  </w:style>
  <w:style w:type="table" w:customStyle="1" w:styleId="Tablaconcuadrcula32">
    <w:name w:val="Tabla con cuadrícula32"/>
    <w:basedOn w:val="Tablanormal"/>
    <w:next w:val="Tablaconcuadrcula"/>
    <w:rsid w:val="00C452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2">
    <w:name w:val="Tabla web 312"/>
    <w:basedOn w:val="Tablanormal"/>
    <w:next w:val="Tablaweb3"/>
    <w:rsid w:val="00C452C1"/>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12">
    <w:name w:val="Tabla web 212"/>
    <w:basedOn w:val="Tablanormal"/>
    <w:next w:val="Tablaweb2"/>
    <w:rsid w:val="00C452C1"/>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12">
    <w:name w:val="Tabla básica 112"/>
    <w:basedOn w:val="Tablanormal"/>
    <w:next w:val="Tablabsica1"/>
    <w:rsid w:val="00C452C1"/>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2">
    <w:name w:val="Sombreado medio 2 - Énfasis 322"/>
    <w:basedOn w:val="Tablanormal"/>
    <w:next w:val="Sombreadomedio2-nfasis3"/>
    <w:uiPriority w:val="64"/>
    <w:rsid w:val="00C452C1"/>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2">
    <w:name w:val="Sombreado medio 1 - Énfasis 322"/>
    <w:basedOn w:val="Tablanormal"/>
    <w:next w:val="Sombreadomedio1-nfasis3"/>
    <w:uiPriority w:val="63"/>
    <w:rsid w:val="00C452C1"/>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2">
    <w:name w:val="Sombreado medio 2 - Énfasis 3112"/>
    <w:basedOn w:val="Tablanormal"/>
    <w:next w:val="Sombreadomedio2-nfasis3"/>
    <w:uiPriority w:val="64"/>
    <w:rsid w:val="00C452C1"/>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2">
    <w:name w:val="Sombreado medio 1 - Énfasis 3112"/>
    <w:basedOn w:val="Tablanormal"/>
    <w:next w:val="Sombreadomedio1-nfasis3"/>
    <w:uiPriority w:val="63"/>
    <w:rsid w:val="00C452C1"/>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41">
    <w:name w:val="Sin lista41"/>
    <w:next w:val="Sinlista"/>
    <w:uiPriority w:val="99"/>
    <w:semiHidden/>
    <w:unhideWhenUsed/>
    <w:rsid w:val="00C452C1"/>
  </w:style>
  <w:style w:type="numbering" w:customStyle="1" w:styleId="Sinlista11111">
    <w:name w:val="Sin lista11111"/>
    <w:next w:val="Sinlista"/>
    <w:uiPriority w:val="99"/>
    <w:semiHidden/>
    <w:unhideWhenUsed/>
    <w:rsid w:val="00C452C1"/>
  </w:style>
  <w:style w:type="table" w:customStyle="1" w:styleId="Tablaconcuadrcula41">
    <w:name w:val="Tabla con cuadrícula41"/>
    <w:basedOn w:val="Tablanormal"/>
    <w:next w:val="Tablaconcuadrcula"/>
    <w:rsid w:val="00C452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21">
    <w:name w:val="Tabla web 321"/>
    <w:basedOn w:val="Tablanormal"/>
    <w:next w:val="Tablaweb3"/>
    <w:rsid w:val="00C452C1"/>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21">
    <w:name w:val="Tabla web 221"/>
    <w:basedOn w:val="Tablanormal"/>
    <w:next w:val="Tablaweb2"/>
    <w:rsid w:val="00C452C1"/>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21">
    <w:name w:val="Tabla básica 121"/>
    <w:basedOn w:val="Tablanormal"/>
    <w:next w:val="Tablabsica1"/>
    <w:rsid w:val="00C452C1"/>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1111">
    <w:name w:val="Sin lista111111"/>
    <w:next w:val="Sinlista"/>
    <w:uiPriority w:val="99"/>
    <w:semiHidden/>
    <w:unhideWhenUsed/>
    <w:rsid w:val="00C452C1"/>
  </w:style>
  <w:style w:type="table" w:customStyle="1" w:styleId="Tablaconcuadrcula111">
    <w:name w:val="Tabla con cuadrícula111"/>
    <w:basedOn w:val="Tablanormal"/>
    <w:next w:val="Tablaconcuadrcula"/>
    <w:uiPriority w:val="59"/>
    <w:rsid w:val="00C452C1"/>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31">
    <w:name w:val="Sombreado medio 2 - Énfasis 331"/>
    <w:basedOn w:val="Tablanormal"/>
    <w:next w:val="Sombreadomedio2-nfasis3"/>
    <w:uiPriority w:val="64"/>
    <w:rsid w:val="00C452C1"/>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31">
    <w:name w:val="Sombreado medio 1 - Énfasis 331"/>
    <w:basedOn w:val="Tablanormal"/>
    <w:next w:val="Sombreadomedio1-nfasis3"/>
    <w:uiPriority w:val="63"/>
    <w:rsid w:val="00C452C1"/>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11">
    <w:name w:val="Sin lista211"/>
    <w:next w:val="Sinlista"/>
    <w:uiPriority w:val="99"/>
    <w:semiHidden/>
    <w:unhideWhenUsed/>
    <w:rsid w:val="00C452C1"/>
  </w:style>
  <w:style w:type="table" w:customStyle="1" w:styleId="Tablaconcuadrcula211">
    <w:name w:val="Tabla con cuadrícula211"/>
    <w:basedOn w:val="Tablanormal"/>
    <w:next w:val="Tablaconcuadrcula"/>
    <w:uiPriority w:val="59"/>
    <w:rsid w:val="00C452C1"/>
    <w:pPr>
      <w:jc w:val="both"/>
    </w:pPr>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21">
    <w:name w:val="Sombreado medio 2 - Énfasis 3121"/>
    <w:basedOn w:val="Tablanormal"/>
    <w:next w:val="Sombreadomedio2-nfasis3"/>
    <w:uiPriority w:val="64"/>
    <w:rsid w:val="00C452C1"/>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21">
    <w:name w:val="Sombreado medio 1 - Énfasis 3121"/>
    <w:basedOn w:val="Tablanormal"/>
    <w:next w:val="Sombreadomedio1-nfasis3"/>
    <w:uiPriority w:val="63"/>
    <w:rsid w:val="00C452C1"/>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11">
    <w:name w:val="Sin lista311"/>
    <w:next w:val="Sinlista"/>
    <w:uiPriority w:val="99"/>
    <w:semiHidden/>
    <w:unhideWhenUsed/>
    <w:rsid w:val="00C452C1"/>
  </w:style>
  <w:style w:type="table" w:customStyle="1" w:styleId="Tablaconcuadrcula311">
    <w:name w:val="Tabla con cuadrícula311"/>
    <w:basedOn w:val="Tablanormal"/>
    <w:next w:val="Tablaconcuadrcula"/>
    <w:rsid w:val="00C452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11">
    <w:name w:val="Tabla web 3111"/>
    <w:basedOn w:val="Tablanormal"/>
    <w:next w:val="Tablaweb3"/>
    <w:rsid w:val="00C452C1"/>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111">
    <w:name w:val="Tabla web 2111"/>
    <w:basedOn w:val="Tablanormal"/>
    <w:next w:val="Tablaweb2"/>
    <w:rsid w:val="00C452C1"/>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111">
    <w:name w:val="Tabla básica 1111"/>
    <w:basedOn w:val="Tablanormal"/>
    <w:next w:val="Tablabsica1"/>
    <w:rsid w:val="00C452C1"/>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11">
    <w:name w:val="Sombreado medio 2 - Énfasis 3211"/>
    <w:basedOn w:val="Tablanormal"/>
    <w:next w:val="Sombreadomedio2-nfasis3"/>
    <w:uiPriority w:val="64"/>
    <w:rsid w:val="00C452C1"/>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11">
    <w:name w:val="Sombreado medio 1 - Énfasis 3211"/>
    <w:basedOn w:val="Tablanormal"/>
    <w:next w:val="Sombreadomedio1-nfasis3"/>
    <w:uiPriority w:val="63"/>
    <w:rsid w:val="00C452C1"/>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11">
    <w:name w:val="Sombreado medio 2 - Énfasis 31111"/>
    <w:basedOn w:val="Tablanormal"/>
    <w:next w:val="Sombreadomedio2-nfasis3"/>
    <w:uiPriority w:val="64"/>
    <w:rsid w:val="00C452C1"/>
    <w:pPr>
      <w:jc w:val="both"/>
    </w:pPr>
    <w:rPr>
      <w:rFonts w:ascii="Arial Narrow" w:eastAsia="Calibri" w:hAnsi="Arial Narrow"/>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11">
    <w:name w:val="Sombreado medio 1 - Énfasis 31111"/>
    <w:basedOn w:val="Tablanormal"/>
    <w:next w:val="Sombreadomedio1-nfasis3"/>
    <w:uiPriority w:val="63"/>
    <w:rsid w:val="00C452C1"/>
    <w:pPr>
      <w:jc w:val="both"/>
    </w:pPr>
    <w:rPr>
      <w:rFonts w:ascii="Arial Narrow" w:eastAsia="Calibri" w:hAnsi="Arial Narrow"/>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Tablaconcuadrcula51">
    <w:name w:val="Tabla con cuadrícula51"/>
    <w:basedOn w:val="Tablanormal"/>
    <w:next w:val="Tablaconcuadrcula"/>
    <w:uiPriority w:val="59"/>
    <w:rsid w:val="00C452C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next w:val="Tablaconcuadrcula"/>
    <w:uiPriority w:val="59"/>
    <w:rsid w:val="00C452C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1">
    <w:name w:val="Sin lista51"/>
    <w:next w:val="Sinlista"/>
    <w:uiPriority w:val="99"/>
    <w:semiHidden/>
    <w:unhideWhenUsed/>
    <w:rsid w:val="00C452C1"/>
  </w:style>
  <w:style w:type="table" w:customStyle="1" w:styleId="Tablaconcuadrcula71">
    <w:name w:val="Tabla con cuadrícula71"/>
    <w:basedOn w:val="Tablanormal"/>
    <w:next w:val="Tablaconcuadrcula"/>
    <w:uiPriority w:val="59"/>
    <w:rsid w:val="00C452C1"/>
    <w:pPr>
      <w:jc w:val="both"/>
    </w:pPr>
    <w:rPr>
      <w:rFonts w:ascii="Calibri" w:eastAsia="Calibri" w:hAnsi="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w-headline">
    <w:name w:val="mw-headline"/>
    <w:rsid w:val="00C452C1"/>
  </w:style>
  <w:style w:type="character" w:customStyle="1" w:styleId="Cuerpodeltexto4">
    <w:name w:val="Cuerpo del texto (4)_"/>
    <w:rsid w:val="00C452C1"/>
    <w:rPr>
      <w:b w:val="0"/>
      <w:bCs w:val="0"/>
      <w:i w:val="0"/>
      <w:iCs w:val="0"/>
      <w:smallCaps w:val="0"/>
      <w:strike w:val="0"/>
      <w:spacing w:val="0"/>
      <w:sz w:val="18"/>
      <w:szCs w:val="18"/>
    </w:rPr>
  </w:style>
  <w:style w:type="character" w:customStyle="1" w:styleId="Cuerpodeltexto40">
    <w:name w:val="Cuerpo del texto (4)"/>
    <w:rsid w:val="00C452C1"/>
  </w:style>
  <w:style w:type="character" w:customStyle="1" w:styleId="a">
    <w:name w:val="a"/>
    <w:rsid w:val="00C452C1"/>
  </w:style>
  <w:style w:type="paragraph" w:customStyle="1" w:styleId="TITULO4">
    <w:name w:val="TITULO4"/>
    <w:basedOn w:val="Normal"/>
    <w:uiPriority w:val="99"/>
    <w:qFormat/>
    <w:rsid w:val="00C9052E"/>
    <w:rPr>
      <w:rFonts w:ascii="Calibri" w:eastAsia="Calibri" w:hAnsi="Calibri"/>
      <w:b/>
      <w:caps/>
      <w:szCs w:val="22"/>
      <w:lang w:val="es-CO"/>
    </w:rPr>
  </w:style>
  <w:style w:type="paragraph" w:customStyle="1" w:styleId="TITULO5">
    <w:name w:val="TITULO5"/>
    <w:basedOn w:val="TITULO4"/>
    <w:uiPriority w:val="99"/>
    <w:qFormat/>
    <w:rsid w:val="00C9052E"/>
    <w:rPr>
      <w:b w:val="0"/>
    </w:rPr>
  </w:style>
  <w:style w:type="paragraph" w:styleId="Textonotaalfinal">
    <w:name w:val="endnote text"/>
    <w:basedOn w:val="Normal"/>
    <w:link w:val="TextonotaalfinalCar"/>
    <w:uiPriority w:val="99"/>
    <w:semiHidden/>
    <w:unhideWhenUsed/>
    <w:rsid w:val="00C9052E"/>
    <w:rPr>
      <w:rFonts w:ascii="Calibri" w:eastAsia="Calibri" w:hAnsi="Calibri"/>
      <w:sz w:val="20"/>
      <w:szCs w:val="20"/>
      <w:lang w:val="es-CO"/>
    </w:rPr>
  </w:style>
  <w:style w:type="character" w:customStyle="1" w:styleId="TextonotaalfinalCar">
    <w:name w:val="Texto nota al final Car"/>
    <w:link w:val="Textonotaalfinal"/>
    <w:uiPriority w:val="99"/>
    <w:semiHidden/>
    <w:rsid w:val="00C9052E"/>
    <w:rPr>
      <w:rFonts w:ascii="Calibri" w:eastAsia="Calibri" w:hAnsi="Calibri"/>
      <w:lang w:eastAsia="en-US"/>
    </w:rPr>
  </w:style>
  <w:style w:type="character" w:styleId="Refdenotaalfinal">
    <w:name w:val="endnote reference"/>
    <w:uiPriority w:val="99"/>
    <w:semiHidden/>
    <w:unhideWhenUsed/>
    <w:rsid w:val="00C9052E"/>
    <w:rPr>
      <w:vertAlign w:val="superscript"/>
    </w:rPr>
  </w:style>
  <w:style w:type="paragraph" w:customStyle="1" w:styleId="TITULO6">
    <w:name w:val="TITULO6"/>
    <w:basedOn w:val="TITULO5"/>
    <w:uiPriority w:val="99"/>
    <w:qFormat/>
    <w:rsid w:val="00C9052E"/>
    <w:rPr>
      <w:caps w:val="0"/>
      <w:u w:val="single"/>
    </w:rPr>
  </w:style>
  <w:style w:type="character" w:styleId="Textodelmarcadordeposicin">
    <w:name w:val="Placeholder Text"/>
    <w:uiPriority w:val="99"/>
    <w:semiHidden/>
    <w:rsid w:val="00C9052E"/>
    <w:rPr>
      <w:color w:val="808080"/>
    </w:rPr>
  </w:style>
  <w:style w:type="paragraph" w:styleId="TtuloTDC">
    <w:name w:val="TOC Heading"/>
    <w:basedOn w:val="Ttulo1"/>
    <w:next w:val="Normal"/>
    <w:uiPriority w:val="39"/>
    <w:unhideWhenUsed/>
    <w:qFormat/>
    <w:rsid w:val="00C9052E"/>
    <w:pPr>
      <w:keepLines/>
      <w:spacing w:after="0" w:line="256" w:lineRule="auto"/>
      <w:outlineLvl w:val="9"/>
    </w:pPr>
    <w:rPr>
      <w:rFonts w:ascii="Calibri Light" w:hAnsi="Calibri Light"/>
      <w:b w:val="0"/>
      <w:bCs w:val="0"/>
      <w:color w:val="2E74B5"/>
      <w:kern w:val="0"/>
      <w:lang w:val="es-CO" w:eastAsia="es-CO"/>
    </w:rPr>
  </w:style>
  <w:style w:type="paragraph" w:customStyle="1" w:styleId="xl63">
    <w:name w:val="xl63"/>
    <w:basedOn w:val="Normal"/>
    <w:uiPriority w:val="99"/>
    <w:rsid w:val="00C9052E"/>
    <w:pPr>
      <w:pBdr>
        <w:top w:val="single" w:sz="4" w:space="0" w:color="auto"/>
        <w:left w:val="single" w:sz="4" w:space="0" w:color="auto"/>
        <w:bottom w:val="single" w:sz="4" w:space="0" w:color="auto"/>
        <w:right w:val="single" w:sz="4" w:space="0" w:color="auto"/>
      </w:pBdr>
      <w:spacing w:before="100" w:beforeAutospacing="1" w:after="100" w:afterAutospacing="1"/>
    </w:pPr>
    <w:rPr>
      <w:b/>
      <w:bCs/>
      <w:lang w:val="es-CO" w:eastAsia="es-CO"/>
    </w:rPr>
  </w:style>
  <w:style w:type="paragraph" w:customStyle="1" w:styleId="xl64">
    <w:name w:val="xl64"/>
    <w:basedOn w:val="Normal"/>
    <w:uiPriority w:val="99"/>
    <w:rsid w:val="00C9052E"/>
    <w:pPr>
      <w:pBdr>
        <w:top w:val="single" w:sz="4" w:space="0" w:color="auto"/>
        <w:left w:val="single" w:sz="4" w:space="0" w:color="auto"/>
        <w:bottom w:val="single" w:sz="4" w:space="0" w:color="auto"/>
        <w:right w:val="single" w:sz="4" w:space="0" w:color="auto"/>
      </w:pBdr>
      <w:spacing w:before="100" w:beforeAutospacing="1" w:after="100" w:afterAutospacing="1"/>
    </w:pPr>
    <w:rPr>
      <w:lang w:val="es-CO" w:eastAsia="es-CO"/>
    </w:rPr>
  </w:style>
  <w:style w:type="paragraph" w:customStyle="1" w:styleId="xl65">
    <w:name w:val="xl65"/>
    <w:basedOn w:val="Normal"/>
    <w:uiPriority w:val="99"/>
    <w:rsid w:val="00C9052E"/>
    <w:pPr>
      <w:spacing w:before="100" w:beforeAutospacing="1" w:after="100" w:afterAutospacing="1"/>
    </w:pPr>
    <w:rPr>
      <w:lang w:val="es-CO" w:eastAsia="es-CO"/>
    </w:rPr>
  </w:style>
  <w:style w:type="paragraph" w:customStyle="1" w:styleId="xl66">
    <w:name w:val="xl66"/>
    <w:basedOn w:val="Normal"/>
    <w:uiPriority w:val="99"/>
    <w:rsid w:val="00C9052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lang w:val="es-CO" w:eastAsia="es-CO"/>
    </w:rPr>
  </w:style>
  <w:style w:type="paragraph" w:customStyle="1" w:styleId="xl67">
    <w:name w:val="xl67"/>
    <w:basedOn w:val="Normal"/>
    <w:rsid w:val="00C9052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lang w:val="es-CO" w:eastAsia="es-CO"/>
    </w:rPr>
  </w:style>
  <w:style w:type="paragraph" w:customStyle="1" w:styleId="xl68">
    <w:name w:val="xl68"/>
    <w:basedOn w:val="Normal"/>
    <w:rsid w:val="00C9052E"/>
    <w:pPr>
      <w:pBdr>
        <w:top w:val="single" w:sz="4" w:space="0" w:color="auto"/>
        <w:left w:val="single" w:sz="4" w:space="0" w:color="auto"/>
        <w:bottom w:val="single" w:sz="4" w:space="0" w:color="auto"/>
      </w:pBdr>
      <w:spacing w:before="100" w:beforeAutospacing="1" w:after="100" w:afterAutospacing="1"/>
      <w:jc w:val="center"/>
    </w:pPr>
    <w:rPr>
      <w:b/>
      <w:bCs/>
      <w:lang w:val="es-CO" w:eastAsia="es-CO"/>
    </w:rPr>
  </w:style>
  <w:style w:type="paragraph" w:customStyle="1" w:styleId="xl69">
    <w:name w:val="xl69"/>
    <w:basedOn w:val="Normal"/>
    <w:rsid w:val="00C9052E"/>
    <w:pPr>
      <w:pBdr>
        <w:top w:val="single" w:sz="4" w:space="0" w:color="auto"/>
        <w:bottom w:val="single" w:sz="4" w:space="0" w:color="auto"/>
        <w:right w:val="single" w:sz="4" w:space="0" w:color="auto"/>
      </w:pBdr>
      <w:spacing w:before="100" w:beforeAutospacing="1" w:after="100" w:afterAutospacing="1"/>
      <w:jc w:val="center"/>
    </w:pPr>
    <w:rPr>
      <w:b/>
      <w:bCs/>
      <w:lang w:val="es-CO" w:eastAsia="es-CO"/>
    </w:rPr>
  </w:style>
  <w:style w:type="paragraph" w:customStyle="1" w:styleId="xl70">
    <w:name w:val="xl70"/>
    <w:basedOn w:val="Normal"/>
    <w:rsid w:val="00C9052E"/>
    <w:pPr>
      <w:pBdr>
        <w:top w:val="single" w:sz="4" w:space="0" w:color="auto"/>
        <w:bottom w:val="single" w:sz="4" w:space="0" w:color="auto"/>
      </w:pBdr>
      <w:spacing w:before="100" w:beforeAutospacing="1" w:after="100" w:afterAutospacing="1"/>
      <w:jc w:val="center"/>
    </w:pPr>
    <w:rPr>
      <w:b/>
      <w:bCs/>
      <w:lang w:val="es-CO" w:eastAsia="es-CO"/>
    </w:rPr>
  </w:style>
  <w:style w:type="paragraph" w:customStyle="1" w:styleId="1">
    <w:name w:val="1"/>
    <w:basedOn w:val="Normal"/>
    <w:next w:val="Normal"/>
    <w:uiPriority w:val="10"/>
    <w:qFormat/>
    <w:rsid w:val="00C9052E"/>
    <w:pPr>
      <w:tabs>
        <w:tab w:val="left" w:pos="0"/>
      </w:tabs>
    </w:pPr>
    <w:rPr>
      <w:rFonts w:ascii="Tahoma" w:eastAsia="Calibri" w:hAnsi="Tahoma"/>
      <w:b/>
      <w:szCs w:val="22"/>
      <w:lang w:val="es-ES_tradnl" w:eastAsia="es-CO"/>
    </w:rPr>
  </w:style>
  <w:style w:type="numbering" w:customStyle="1" w:styleId="Sinlista6">
    <w:name w:val="Sin lista6"/>
    <w:next w:val="Sinlista"/>
    <w:uiPriority w:val="99"/>
    <w:semiHidden/>
    <w:unhideWhenUsed/>
    <w:rsid w:val="00C9052E"/>
  </w:style>
  <w:style w:type="table" w:customStyle="1" w:styleId="Tablaconcuadrcula8">
    <w:name w:val="Tabla con cuadrícula8"/>
    <w:basedOn w:val="Tablanormal"/>
    <w:next w:val="Tablaconcuadrcula"/>
    <w:uiPriority w:val="59"/>
    <w:rsid w:val="00C9052E"/>
    <w:pPr>
      <w:jc w:val="both"/>
    </w:pPr>
    <w:rPr>
      <w:rFonts w:ascii="Calibri" w:eastAsia="Calibri" w:hAnsi="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71">
    <w:name w:val="xl71"/>
    <w:basedOn w:val="Normal"/>
    <w:rsid w:val="00C9052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72">
    <w:name w:val="xl72"/>
    <w:basedOn w:val="Normal"/>
    <w:rsid w:val="00C9052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rPr>
  </w:style>
  <w:style w:type="paragraph" w:customStyle="1" w:styleId="xl73">
    <w:name w:val="xl73"/>
    <w:basedOn w:val="Normal"/>
    <w:rsid w:val="00C9052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rPr>
  </w:style>
  <w:style w:type="paragraph" w:customStyle="1" w:styleId="xl74">
    <w:name w:val="xl74"/>
    <w:basedOn w:val="Normal"/>
    <w:uiPriority w:val="99"/>
    <w:rsid w:val="00C9052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75">
    <w:name w:val="xl75"/>
    <w:basedOn w:val="Normal"/>
    <w:uiPriority w:val="99"/>
    <w:rsid w:val="00C9052E"/>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textAlignment w:val="center"/>
    </w:pPr>
    <w:rPr>
      <w:b/>
      <w:bCs/>
      <w:sz w:val="18"/>
      <w:szCs w:val="18"/>
    </w:rPr>
  </w:style>
  <w:style w:type="paragraph" w:customStyle="1" w:styleId="xl76">
    <w:name w:val="xl76"/>
    <w:basedOn w:val="Normal"/>
    <w:uiPriority w:val="99"/>
    <w:rsid w:val="00C9052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rPr>
  </w:style>
  <w:style w:type="paragraph" w:customStyle="1" w:styleId="xl77">
    <w:name w:val="xl77"/>
    <w:basedOn w:val="Normal"/>
    <w:uiPriority w:val="99"/>
    <w:rsid w:val="00C9052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8"/>
      <w:szCs w:val="18"/>
    </w:rPr>
  </w:style>
  <w:style w:type="numbering" w:customStyle="1" w:styleId="Sinlista7">
    <w:name w:val="Sin lista7"/>
    <w:next w:val="Sinlista"/>
    <w:uiPriority w:val="99"/>
    <w:semiHidden/>
    <w:unhideWhenUsed/>
    <w:rsid w:val="00C9052E"/>
  </w:style>
  <w:style w:type="numbering" w:customStyle="1" w:styleId="Sinlista1112">
    <w:name w:val="Sin lista1112"/>
    <w:next w:val="Sinlista"/>
    <w:uiPriority w:val="99"/>
    <w:semiHidden/>
    <w:unhideWhenUsed/>
    <w:rsid w:val="00C9052E"/>
  </w:style>
  <w:style w:type="table" w:customStyle="1" w:styleId="Tablaconcuadrcula9">
    <w:name w:val="Tabla con cuadrícula9"/>
    <w:basedOn w:val="Tablanormal"/>
    <w:next w:val="Tablaconcuadrcula"/>
    <w:uiPriority w:val="59"/>
    <w:rsid w:val="00C9052E"/>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59"/>
    <w:rsid w:val="00C9052E"/>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tuloCar1">
    <w:name w:val="Título Car1"/>
    <w:uiPriority w:val="10"/>
    <w:rsid w:val="00C9052E"/>
    <w:rPr>
      <w:rFonts w:ascii="Calibri Light" w:eastAsia="Times New Roman" w:hAnsi="Calibri Light" w:cs="Times New Roman"/>
      <w:spacing w:val="-10"/>
      <w:kern w:val="28"/>
      <w:sz w:val="56"/>
      <w:szCs w:val="56"/>
      <w:lang w:val="es-CO"/>
    </w:rPr>
  </w:style>
  <w:style w:type="numbering" w:customStyle="1" w:styleId="Sinlista8">
    <w:name w:val="Sin lista8"/>
    <w:next w:val="Sinlista"/>
    <w:uiPriority w:val="99"/>
    <w:semiHidden/>
    <w:rsid w:val="00C9052E"/>
  </w:style>
  <w:style w:type="numbering" w:customStyle="1" w:styleId="Sinlista13">
    <w:name w:val="Sin lista13"/>
    <w:next w:val="Sinlista"/>
    <w:uiPriority w:val="99"/>
    <w:semiHidden/>
    <w:unhideWhenUsed/>
    <w:rsid w:val="00C9052E"/>
  </w:style>
  <w:style w:type="numbering" w:customStyle="1" w:styleId="Sinlista113">
    <w:name w:val="Sin lista113"/>
    <w:next w:val="Sinlista"/>
    <w:uiPriority w:val="99"/>
    <w:semiHidden/>
    <w:unhideWhenUsed/>
    <w:rsid w:val="00C9052E"/>
  </w:style>
  <w:style w:type="numbering" w:customStyle="1" w:styleId="Sinlista23">
    <w:name w:val="Sin lista23"/>
    <w:next w:val="Sinlista"/>
    <w:uiPriority w:val="99"/>
    <w:semiHidden/>
    <w:unhideWhenUsed/>
    <w:rsid w:val="00C9052E"/>
  </w:style>
  <w:style w:type="numbering" w:customStyle="1" w:styleId="Sinlista33">
    <w:name w:val="Sin lista33"/>
    <w:next w:val="Sinlista"/>
    <w:uiPriority w:val="99"/>
    <w:semiHidden/>
    <w:unhideWhenUsed/>
    <w:rsid w:val="00C9052E"/>
  </w:style>
  <w:style w:type="numbering" w:customStyle="1" w:styleId="Sinlista42">
    <w:name w:val="Sin lista42"/>
    <w:next w:val="Sinlista"/>
    <w:uiPriority w:val="99"/>
    <w:semiHidden/>
    <w:unhideWhenUsed/>
    <w:rsid w:val="00C9052E"/>
  </w:style>
  <w:style w:type="numbering" w:customStyle="1" w:styleId="Sinlista1113">
    <w:name w:val="Sin lista1113"/>
    <w:next w:val="Sinlista"/>
    <w:uiPriority w:val="99"/>
    <w:semiHidden/>
    <w:unhideWhenUsed/>
    <w:rsid w:val="00C9052E"/>
  </w:style>
  <w:style w:type="numbering" w:customStyle="1" w:styleId="Sinlista212">
    <w:name w:val="Sin lista212"/>
    <w:next w:val="Sinlista"/>
    <w:uiPriority w:val="99"/>
    <w:semiHidden/>
    <w:unhideWhenUsed/>
    <w:rsid w:val="00C9052E"/>
  </w:style>
  <w:style w:type="numbering" w:customStyle="1" w:styleId="Sinlista312">
    <w:name w:val="Sin lista312"/>
    <w:next w:val="Sinlista"/>
    <w:uiPriority w:val="99"/>
    <w:semiHidden/>
    <w:unhideWhenUsed/>
    <w:rsid w:val="00C9052E"/>
  </w:style>
  <w:style w:type="numbering" w:customStyle="1" w:styleId="Sinlista61">
    <w:name w:val="Sin lista61"/>
    <w:next w:val="Sinlista"/>
    <w:uiPriority w:val="99"/>
    <w:semiHidden/>
    <w:unhideWhenUsed/>
    <w:rsid w:val="00C9052E"/>
  </w:style>
  <w:style w:type="numbering" w:customStyle="1" w:styleId="Sinlista71">
    <w:name w:val="Sin lista71"/>
    <w:next w:val="Sinlista"/>
    <w:uiPriority w:val="99"/>
    <w:semiHidden/>
    <w:unhideWhenUsed/>
    <w:rsid w:val="00C9052E"/>
  </w:style>
  <w:style w:type="numbering" w:customStyle="1" w:styleId="Sinlista121">
    <w:name w:val="Sin lista121"/>
    <w:next w:val="Sinlista"/>
    <w:uiPriority w:val="99"/>
    <w:semiHidden/>
    <w:unhideWhenUsed/>
    <w:rsid w:val="00C9052E"/>
  </w:style>
  <w:style w:type="numbering" w:customStyle="1" w:styleId="Sinlista221">
    <w:name w:val="Sin lista221"/>
    <w:next w:val="Sinlista"/>
    <w:uiPriority w:val="99"/>
    <w:semiHidden/>
    <w:unhideWhenUsed/>
    <w:rsid w:val="00C9052E"/>
  </w:style>
  <w:style w:type="numbering" w:customStyle="1" w:styleId="Sinlista321">
    <w:name w:val="Sin lista321"/>
    <w:next w:val="Sinlista"/>
    <w:uiPriority w:val="99"/>
    <w:semiHidden/>
    <w:unhideWhenUsed/>
    <w:rsid w:val="00C9052E"/>
  </w:style>
  <w:style w:type="numbering" w:customStyle="1" w:styleId="Sinlista411">
    <w:name w:val="Sin lista411"/>
    <w:next w:val="Sinlista"/>
    <w:uiPriority w:val="99"/>
    <w:semiHidden/>
    <w:unhideWhenUsed/>
    <w:rsid w:val="00C9052E"/>
  </w:style>
  <w:style w:type="numbering" w:customStyle="1" w:styleId="Sinlista1121">
    <w:name w:val="Sin lista1121"/>
    <w:next w:val="Sinlista"/>
    <w:uiPriority w:val="99"/>
    <w:semiHidden/>
    <w:unhideWhenUsed/>
    <w:rsid w:val="00C9052E"/>
  </w:style>
  <w:style w:type="numbering" w:customStyle="1" w:styleId="Sinlista11121">
    <w:name w:val="Sin lista11121"/>
    <w:next w:val="Sinlista"/>
    <w:uiPriority w:val="99"/>
    <w:semiHidden/>
    <w:unhideWhenUsed/>
    <w:rsid w:val="00C9052E"/>
  </w:style>
  <w:style w:type="numbering" w:customStyle="1" w:styleId="Sinlista2111">
    <w:name w:val="Sin lista2111"/>
    <w:next w:val="Sinlista"/>
    <w:uiPriority w:val="99"/>
    <w:semiHidden/>
    <w:unhideWhenUsed/>
    <w:rsid w:val="00C9052E"/>
  </w:style>
  <w:style w:type="numbering" w:customStyle="1" w:styleId="Sinlista3111">
    <w:name w:val="Sin lista3111"/>
    <w:next w:val="Sinlista"/>
    <w:uiPriority w:val="99"/>
    <w:semiHidden/>
    <w:unhideWhenUsed/>
    <w:rsid w:val="00C9052E"/>
  </w:style>
  <w:style w:type="paragraph" w:customStyle="1" w:styleId="TITULO1">
    <w:name w:val="TITULO 1"/>
    <w:basedOn w:val="Ttulo1"/>
    <w:next w:val="Ttulodendice"/>
    <w:uiPriority w:val="99"/>
    <w:qFormat/>
    <w:rsid w:val="00C9052E"/>
    <w:pPr>
      <w:keepLines/>
      <w:spacing w:before="0" w:after="270" w:line="276" w:lineRule="auto"/>
      <w:ind w:left="10" w:hanging="10"/>
      <w:jc w:val="center"/>
    </w:pPr>
    <w:rPr>
      <w:rFonts w:ascii="Calibri" w:hAnsi="Calibri"/>
      <w:b w:val="0"/>
      <w:bCs w:val="0"/>
      <w:caps/>
      <w:color w:val="000000"/>
      <w:kern w:val="0"/>
      <w:sz w:val="28"/>
      <w:szCs w:val="24"/>
      <w:lang w:val="es-CO" w:eastAsia="es-CO"/>
    </w:rPr>
  </w:style>
  <w:style w:type="paragraph" w:styleId="ndice1">
    <w:name w:val="index 1"/>
    <w:basedOn w:val="Normal"/>
    <w:next w:val="Normal"/>
    <w:autoRedefine/>
    <w:uiPriority w:val="99"/>
    <w:semiHidden/>
    <w:unhideWhenUsed/>
    <w:rsid w:val="00C9052E"/>
    <w:pPr>
      <w:ind w:left="220" w:hanging="220"/>
    </w:pPr>
    <w:rPr>
      <w:rFonts w:ascii="Calibri" w:eastAsia="Calibri" w:hAnsi="Calibri"/>
      <w:szCs w:val="22"/>
      <w:lang w:val="es-CO"/>
    </w:rPr>
  </w:style>
  <w:style w:type="paragraph" w:styleId="Ttulodendice">
    <w:name w:val="index heading"/>
    <w:basedOn w:val="Normal"/>
    <w:next w:val="ndice1"/>
    <w:uiPriority w:val="99"/>
    <w:semiHidden/>
    <w:unhideWhenUsed/>
    <w:rsid w:val="00C9052E"/>
    <w:pPr>
      <w:spacing w:after="160" w:line="256" w:lineRule="auto"/>
    </w:pPr>
    <w:rPr>
      <w:rFonts w:ascii="Calibri Light" w:hAnsi="Calibri Light"/>
      <w:b/>
      <w:bCs/>
      <w:szCs w:val="22"/>
      <w:lang w:val="es-CO"/>
    </w:rPr>
  </w:style>
  <w:style w:type="paragraph" w:customStyle="1" w:styleId="msonormal0">
    <w:name w:val="msonormal"/>
    <w:basedOn w:val="Normal"/>
    <w:rsid w:val="00C9052E"/>
    <w:pPr>
      <w:spacing w:before="100" w:beforeAutospacing="1" w:after="100" w:afterAutospacing="1"/>
    </w:pPr>
  </w:style>
  <w:style w:type="character" w:customStyle="1" w:styleId="TextonotapieCar1">
    <w:name w:val="Texto nota pie Car1"/>
    <w:aliases w:val="Texto nota pie_Instituto Car1,p Car1,texto de nota al pie Car1,Texto nota pie Car Car Car Car Car Car Car Car Car1,Texto nota pie Car Car Car Car1,fn Car1,Footnote Text Char Char Char Char Char Char Car1,Footnote Text Ch Car1"/>
    <w:uiPriority w:val="99"/>
    <w:semiHidden/>
    <w:rsid w:val="00C9052E"/>
    <w:rPr>
      <w:sz w:val="20"/>
      <w:szCs w:val="20"/>
    </w:rPr>
  </w:style>
  <w:style w:type="character" w:customStyle="1" w:styleId="EncabezadoCar1">
    <w:name w:val="Encabezado Car1"/>
    <w:aliases w:val="encabezado Car1,Encabezado1 Car1"/>
    <w:uiPriority w:val="99"/>
    <w:semiHidden/>
    <w:rsid w:val="00C9052E"/>
  </w:style>
  <w:style w:type="character" w:customStyle="1" w:styleId="TextoindependienteCar1">
    <w:name w:val="Texto independiente Car1"/>
    <w:aliases w:val="Car Car1"/>
    <w:semiHidden/>
    <w:rsid w:val="00C9052E"/>
  </w:style>
  <w:style w:type="paragraph" w:customStyle="1" w:styleId="20">
    <w:name w:val="2"/>
    <w:basedOn w:val="Normal"/>
    <w:next w:val="Normal"/>
    <w:qFormat/>
    <w:rsid w:val="00C9052E"/>
    <w:pPr>
      <w:tabs>
        <w:tab w:val="left" w:pos="0"/>
      </w:tabs>
    </w:pPr>
    <w:rPr>
      <w:rFonts w:ascii="Tahoma" w:hAnsi="Tahoma" w:cs="Tahoma"/>
      <w:b/>
      <w:bCs/>
      <w:sz w:val="20"/>
      <w:szCs w:val="20"/>
      <w:lang w:val="es-ES_tradnl" w:eastAsia="es-CO"/>
    </w:rPr>
  </w:style>
  <w:style w:type="numbering" w:customStyle="1" w:styleId="Estilo1">
    <w:name w:val="Estilo1"/>
    <w:uiPriority w:val="99"/>
    <w:rsid w:val="00C9052E"/>
    <w:pPr>
      <w:numPr>
        <w:numId w:val="2"/>
      </w:numPr>
    </w:pPr>
  </w:style>
  <w:style w:type="numbering" w:customStyle="1" w:styleId="Sinlista9">
    <w:name w:val="Sin lista9"/>
    <w:next w:val="Sinlista"/>
    <w:uiPriority w:val="99"/>
    <w:semiHidden/>
    <w:unhideWhenUsed/>
    <w:rsid w:val="007D7AA0"/>
  </w:style>
  <w:style w:type="table" w:customStyle="1" w:styleId="Tablaconcuadrcula13">
    <w:name w:val="Tabla con cuadrícula13"/>
    <w:basedOn w:val="Tablanormal"/>
    <w:next w:val="Tablaconcuadrcula"/>
    <w:uiPriority w:val="39"/>
    <w:rsid w:val="007D7AA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g-binding">
    <w:name w:val="ng-binding"/>
    <w:rsid w:val="007D7AA0"/>
  </w:style>
  <w:style w:type="numbering" w:customStyle="1" w:styleId="Sinlista14">
    <w:name w:val="Sin lista14"/>
    <w:next w:val="Sinlista"/>
    <w:uiPriority w:val="99"/>
    <w:semiHidden/>
    <w:unhideWhenUsed/>
    <w:rsid w:val="007D7AA0"/>
  </w:style>
  <w:style w:type="paragraph" w:customStyle="1" w:styleId="xl78">
    <w:name w:val="xl78"/>
    <w:basedOn w:val="Normal"/>
    <w:rsid w:val="007D7AA0"/>
    <w:pPr>
      <w:pBdr>
        <w:top w:val="single" w:sz="4" w:space="0" w:color="auto"/>
        <w:left w:val="single" w:sz="4" w:space="14" w:color="auto"/>
        <w:bottom w:val="single" w:sz="4" w:space="0" w:color="auto"/>
        <w:right w:val="single" w:sz="4" w:space="0" w:color="auto"/>
      </w:pBdr>
      <w:spacing w:before="100" w:beforeAutospacing="1" w:after="100" w:afterAutospacing="1"/>
      <w:ind w:firstLineChars="200" w:firstLine="200"/>
    </w:pPr>
  </w:style>
  <w:style w:type="paragraph" w:customStyle="1" w:styleId="xl79">
    <w:name w:val="xl79"/>
    <w:basedOn w:val="Normal"/>
    <w:rsid w:val="007D7AA0"/>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80">
    <w:name w:val="xl80"/>
    <w:basedOn w:val="Normal"/>
    <w:rsid w:val="007D7AA0"/>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81">
    <w:name w:val="xl81"/>
    <w:basedOn w:val="Normal"/>
    <w:rsid w:val="007D7AA0"/>
    <w:pPr>
      <w:pBdr>
        <w:top w:val="single" w:sz="4" w:space="0" w:color="auto"/>
        <w:left w:val="single" w:sz="4" w:space="7" w:color="auto"/>
        <w:bottom w:val="single" w:sz="4" w:space="0" w:color="auto"/>
        <w:right w:val="single" w:sz="4" w:space="0" w:color="auto"/>
      </w:pBdr>
      <w:spacing w:before="100" w:beforeAutospacing="1" w:after="100" w:afterAutospacing="1"/>
      <w:ind w:firstLineChars="100" w:firstLine="100"/>
    </w:pPr>
    <w:rPr>
      <w:b/>
      <w:bCs/>
    </w:rPr>
  </w:style>
  <w:style w:type="paragraph" w:customStyle="1" w:styleId="xl82">
    <w:name w:val="xl82"/>
    <w:basedOn w:val="Normal"/>
    <w:rsid w:val="007D7AA0"/>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b/>
      <w:bCs/>
    </w:rPr>
  </w:style>
  <w:style w:type="paragraph" w:customStyle="1" w:styleId="xl83">
    <w:name w:val="xl83"/>
    <w:basedOn w:val="Normal"/>
    <w:rsid w:val="007D7AA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84">
    <w:name w:val="xl84"/>
    <w:basedOn w:val="Normal"/>
    <w:rsid w:val="007D7AA0"/>
    <w:pPr>
      <w:pBdr>
        <w:left w:val="single" w:sz="4" w:space="0" w:color="auto"/>
        <w:right w:val="single" w:sz="4" w:space="0" w:color="auto"/>
      </w:pBdr>
      <w:spacing w:before="100" w:beforeAutospacing="1" w:after="100" w:afterAutospacing="1"/>
      <w:textAlignment w:val="top"/>
    </w:pPr>
    <w:rPr>
      <w:b/>
      <w:bCs/>
    </w:rPr>
  </w:style>
  <w:style w:type="paragraph" w:customStyle="1" w:styleId="xl85">
    <w:name w:val="xl85"/>
    <w:basedOn w:val="Normal"/>
    <w:rsid w:val="007D7AA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86">
    <w:name w:val="xl86"/>
    <w:basedOn w:val="Normal"/>
    <w:rsid w:val="002C2CE2"/>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jc w:val="center"/>
    </w:pPr>
    <w:rPr>
      <w:rFonts w:ascii="Calibri" w:hAnsi="Calibri"/>
      <w:sz w:val="18"/>
      <w:szCs w:val="18"/>
      <w:lang w:val="es-CO" w:eastAsia="es-CO"/>
    </w:rPr>
  </w:style>
  <w:style w:type="paragraph" w:customStyle="1" w:styleId="xl87">
    <w:name w:val="xl87"/>
    <w:basedOn w:val="Normal"/>
    <w:rsid w:val="002C2CE2"/>
    <w:pPr>
      <w:pBdr>
        <w:left w:val="single" w:sz="4" w:space="0" w:color="000000"/>
        <w:bottom w:val="single" w:sz="4" w:space="0" w:color="000000"/>
        <w:right w:val="single" w:sz="4" w:space="0" w:color="000000"/>
      </w:pBdr>
      <w:spacing w:before="100" w:beforeAutospacing="1" w:after="100" w:afterAutospacing="1"/>
      <w:jc w:val="center"/>
      <w:textAlignment w:val="center"/>
    </w:pPr>
    <w:rPr>
      <w:rFonts w:ascii="Calibri" w:hAnsi="Calibri"/>
      <w:sz w:val="18"/>
      <w:szCs w:val="18"/>
      <w:lang w:val="es-CO" w:eastAsia="es-CO"/>
    </w:rPr>
  </w:style>
  <w:style w:type="paragraph" w:customStyle="1" w:styleId="xl88">
    <w:name w:val="xl88"/>
    <w:basedOn w:val="Normal"/>
    <w:rsid w:val="002C2CE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18"/>
      <w:szCs w:val="18"/>
      <w:lang w:val="es-CO" w:eastAsia="es-CO"/>
    </w:rPr>
  </w:style>
  <w:style w:type="paragraph" w:customStyle="1" w:styleId="xl89">
    <w:name w:val="xl89"/>
    <w:basedOn w:val="Normal"/>
    <w:rsid w:val="002C2CE2"/>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sz w:val="18"/>
      <w:szCs w:val="18"/>
      <w:lang w:val="es-CO" w:eastAsia="es-CO"/>
    </w:rPr>
  </w:style>
  <w:style w:type="paragraph" w:customStyle="1" w:styleId="xl90">
    <w:name w:val="xl90"/>
    <w:basedOn w:val="Normal"/>
    <w:rsid w:val="002C2CE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Calibri" w:hAnsi="Calibri"/>
      <w:sz w:val="18"/>
      <w:szCs w:val="18"/>
      <w:lang w:val="es-CO" w:eastAsia="es-CO"/>
    </w:rPr>
  </w:style>
  <w:style w:type="paragraph" w:customStyle="1" w:styleId="xl91">
    <w:name w:val="xl91"/>
    <w:basedOn w:val="Normal"/>
    <w:rsid w:val="002C2CE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18"/>
      <w:szCs w:val="18"/>
      <w:lang w:val="es-CO" w:eastAsia="es-CO"/>
    </w:rPr>
  </w:style>
  <w:style w:type="paragraph" w:customStyle="1" w:styleId="xl92">
    <w:name w:val="xl92"/>
    <w:basedOn w:val="Normal"/>
    <w:rsid w:val="002C2CE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18"/>
      <w:szCs w:val="18"/>
      <w:lang w:val="es-CO" w:eastAsia="es-CO"/>
    </w:rPr>
  </w:style>
  <w:style w:type="paragraph" w:customStyle="1" w:styleId="xl93">
    <w:name w:val="xl93"/>
    <w:basedOn w:val="Normal"/>
    <w:rsid w:val="002C2CE2"/>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Calibri" w:hAnsi="Calibri"/>
      <w:sz w:val="18"/>
      <w:szCs w:val="18"/>
      <w:lang w:val="es-CO" w:eastAsia="es-CO"/>
    </w:rPr>
  </w:style>
  <w:style w:type="paragraph" w:customStyle="1" w:styleId="xl94">
    <w:name w:val="xl94"/>
    <w:basedOn w:val="Normal"/>
    <w:rsid w:val="002C2CE2"/>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Calibri" w:hAnsi="Calibri"/>
      <w:sz w:val="18"/>
      <w:szCs w:val="18"/>
      <w:lang w:val="es-CO" w:eastAsia="es-CO"/>
    </w:rPr>
  </w:style>
  <w:style w:type="paragraph" w:customStyle="1" w:styleId="xl95">
    <w:name w:val="xl95"/>
    <w:basedOn w:val="Normal"/>
    <w:rsid w:val="002C2CE2"/>
    <w:pPr>
      <w:pBdr>
        <w:left w:val="single" w:sz="4" w:space="0" w:color="000000"/>
        <w:right w:val="single" w:sz="4" w:space="0" w:color="000000"/>
      </w:pBdr>
      <w:spacing w:before="100" w:beforeAutospacing="1" w:after="100" w:afterAutospacing="1"/>
      <w:jc w:val="center"/>
      <w:textAlignment w:val="center"/>
    </w:pPr>
    <w:rPr>
      <w:rFonts w:ascii="Calibri" w:hAnsi="Calibri"/>
      <w:sz w:val="18"/>
      <w:szCs w:val="18"/>
      <w:lang w:val="es-CO" w:eastAsia="es-CO"/>
    </w:rPr>
  </w:style>
  <w:style w:type="paragraph" w:customStyle="1" w:styleId="xl96">
    <w:name w:val="xl96"/>
    <w:basedOn w:val="Normal"/>
    <w:rsid w:val="002C2CE2"/>
    <w:pPr>
      <w:pBdr>
        <w:left w:val="single" w:sz="4" w:space="0" w:color="000000"/>
        <w:bottom w:val="single" w:sz="4" w:space="0" w:color="000000"/>
        <w:right w:val="single" w:sz="4" w:space="0" w:color="000000"/>
      </w:pBdr>
      <w:spacing w:before="100" w:beforeAutospacing="1" w:after="100" w:afterAutospacing="1"/>
      <w:jc w:val="center"/>
      <w:textAlignment w:val="center"/>
    </w:pPr>
    <w:rPr>
      <w:rFonts w:ascii="Calibri" w:hAnsi="Calibri"/>
      <w:sz w:val="18"/>
      <w:szCs w:val="18"/>
      <w:lang w:val="es-CO" w:eastAsia="es-CO"/>
    </w:rPr>
  </w:style>
  <w:style w:type="paragraph" w:customStyle="1" w:styleId="xl97">
    <w:name w:val="xl97"/>
    <w:basedOn w:val="Normal"/>
    <w:rsid w:val="002C2CE2"/>
    <w:pPr>
      <w:pBdr>
        <w:top w:val="single" w:sz="4" w:space="0" w:color="000000"/>
        <w:left w:val="single" w:sz="4" w:space="0" w:color="000000"/>
        <w:bottom w:val="single" w:sz="4" w:space="0" w:color="000000"/>
        <w:right w:val="single" w:sz="4" w:space="0" w:color="000000"/>
      </w:pBdr>
      <w:shd w:val="clear" w:color="000000" w:fill="FFFF00"/>
      <w:spacing w:before="100" w:beforeAutospacing="1" w:after="100" w:afterAutospacing="1"/>
      <w:jc w:val="center"/>
      <w:textAlignment w:val="center"/>
    </w:pPr>
    <w:rPr>
      <w:rFonts w:ascii="Calibri" w:hAnsi="Calibri"/>
      <w:sz w:val="18"/>
      <w:szCs w:val="18"/>
      <w:lang w:val="es-CO" w:eastAsia="es-CO"/>
    </w:rPr>
  </w:style>
  <w:style w:type="paragraph" w:customStyle="1" w:styleId="xl98">
    <w:name w:val="xl98"/>
    <w:basedOn w:val="Normal"/>
    <w:rsid w:val="002C2CE2"/>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Calibri" w:hAnsi="Calibri"/>
      <w:sz w:val="18"/>
      <w:szCs w:val="18"/>
      <w:lang w:val="es-CO" w:eastAsia="es-CO"/>
    </w:rPr>
  </w:style>
  <w:style w:type="paragraph" w:customStyle="1" w:styleId="xl99">
    <w:name w:val="xl99"/>
    <w:basedOn w:val="Normal"/>
    <w:rsid w:val="002C2CE2"/>
    <w:pPr>
      <w:pBdr>
        <w:top w:val="single" w:sz="4" w:space="0" w:color="auto"/>
        <w:left w:val="single" w:sz="4" w:space="0" w:color="auto"/>
        <w:bottom w:val="single" w:sz="4" w:space="0" w:color="auto"/>
        <w:right w:val="single" w:sz="4" w:space="0" w:color="auto"/>
      </w:pBdr>
      <w:shd w:val="clear" w:color="FFFF00" w:fill="FFFF00"/>
      <w:spacing w:before="100" w:beforeAutospacing="1" w:after="100" w:afterAutospacing="1"/>
      <w:jc w:val="center"/>
      <w:textAlignment w:val="center"/>
    </w:pPr>
    <w:rPr>
      <w:rFonts w:ascii="Calibri" w:hAnsi="Calibri"/>
      <w:sz w:val="18"/>
      <w:szCs w:val="18"/>
      <w:lang w:val="es-CO" w:eastAsia="es-CO"/>
    </w:rPr>
  </w:style>
  <w:style w:type="paragraph" w:customStyle="1" w:styleId="xl100">
    <w:name w:val="xl100"/>
    <w:basedOn w:val="Normal"/>
    <w:rsid w:val="002C2CE2"/>
    <w:pPr>
      <w:pBdr>
        <w:top w:val="single" w:sz="4" w:space="0" w:color="auto"/>
        <w:left w:val="single" w:sz="4" w:space="0" w:color="auto"/>
        <w:bottom w:val="single" w:sz="4" w:space="0" w:color="auto"/>
        <w:right w:val="single" w:sz="4" w:space="0" w:color="auto"/>
      </w:pBdr>
      <w:shd w:val="clear" w:color="FFFF00" w:fill="FFFF00"/>
      <w:spacing w:before="100" w:beforeAutospacing="1" w:after="100" w:afterAutospacing="1"/>
      <w:jc w:val="center"/>
      <w:textAlignment w:val="center"/>
    </w:pPr>
    <w:rPr>
      <w:rFonts w:ascii="Calibri" w:hAnsi="Calibri"/>
      <w:sz w:val="18"/>
      <w:szCs w:val="18"/>
      <w:lang w:val="es-CO" w:eastAsia="es-CO"/>
    </w:rPr>
  </w:style>
  <w:style w:type="paragraph" w:customStyle="1" w:styleId="xl101">
    <w:name w:val="xl101"/>
    <w:basedOn w:val="Normal"/>
    <w:rsid w:val="002C2CE2"/>
    <w:pPr>
      <w:pBdr>
        <w:top w:val="single" w:sz="4" w:space="0" w:color="000000"/>
        <w:left w:val="single" w:sz="4" w:space="0" w:color="000000"/>
        <w:bottom w:val="single" w:sz="4" w:space="0" w:color="000000"/>
        <w:right w:val="single" w:sz="4" w:space="0" w:color="000000"/>
      </w:pBdr>
      <w:shd w:val="clear" w:color="FFFF00" w:fill="FFFF00"/>
      <w:spacing w:before="100" w:beforeAutospacing="1" w:after="100" w:afterAutospacing="1"/>
      <w:jc w:val="center"/>
      <w:textAlignment w:val="center"/>
    </w:pPr>
    <w:rPr>
      <w:rFonts w:ascii="Calibri" w:hAnsi="Calibri"/>
      <w:sz w:val="18"/>
      <w:szCs w:val="18"/>
      <w:lang w:val="es-CO" w:eastAsia="es-CO"/>
    </w:rPr>
  </w:style>
  <w:style w:type="paragraph" w:customStyle="1" w:styleId="xl102">
    <w:name w:val="xl102"/>
    <w:basedOn w:val="Normal"/>
    <w:rsid w:val="002C2CE2"/>
    <w:pPr>
      <w:pBdr>
        <w:top w:val="single" w:sz="4" w:space="0" w:color="000000"/>
        <w:left w:val="single" w:sz="4" w:space="0" w:color="000000"/>
        <w:bottom w:val="single" w:sz="4" w:space="0" w:color="000000"/>
        <w:right w:val="single" w:sz="4" w:space="0" w:color="000000"/>
      </w:pBdr>
      <w:shd w:val="clear" w:color="FFFF00" w:fill="FFFF00"/>
      <w:spacing w:before="100" w:beforeAutospacing="1" w:after="100" w:afterAutospacing="1"/>
      <w:jc w:val="center"/>
      <w:textAlignment w:val="center"/>
    </w:pPr>
    <w:rPr>
      <w:rFonts w:ascii="Calibri" w:hAnsi="Calibri"/>
      <w:sz w:val="18"/>
      <w:szCs w:val="18"/>
      <w:lang w:val="es-CO" w:eastAsia="es-CO"/>
    </w:rPr>
  </w:style>
  <w:style w:type="paragraph" w:customStyle="1" w:styleId="xl103">
    <w:name w:val="xl103"/>
    <w:basedOn w:val="Normal"/>
    <w:rsid w:val="002C2CE2"/>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Calibri" w:hAnsi="Calibri"/>
      <w:sz w:val="18"/>
      <w:szCs w:val="18"/>
      <w:lang w:val="es-CO" w:eastAsia="es-CO"/>
    </w:rPr>
  </w:style>
  <w:style w:type="paragraph" w:customStyle="1" w:styleId="xl104">
    <w:name w:val="xl104"/>
    <w:basedOn w:val="Normal"/>
    <w:rsid w:val="002C2CE2"/>
    <w:pPr>
      <w:pBdr>
        <w:top w:val="single" w:sz="4" w:space="0" w:color="000000"/>
        <w:bottom w:val="single" w:sz="4" w:space="0" w:color="000000"/>
        <w:right w:val="single" w:sz="4" w:space="0" w:color="000000"/>
      </w:pBdr>
      <w:spacing w:before="100" w:beforeAutospacing="1" w:after="100" w:afterAutospacing="1"/>
      <w:jc w:val="center"/>
      <w:textAlignment w:val="center"/>
    </w:pPr>
    <w:rPr>
      <w:rFonts w:ascii="Calibri" w:hAnsi="Calibri"/>
      <w:sz w:val="18"/>
      <w:szCs w:val="18"/>
      <w:lang w:val="es-CO" w:eastAsia="es-CO"/>
    </w:rPr>
  </w:style>
  <w:style w:type="paragraph" w:customStyle="1" w:styleId="xl105">
    <w:name w:val="xl105"/>
    <w:basedOn w:val="Normal"/>
    <w:rsid w:val="002C2CE2"/>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pPr>
    <w:rPr>
      <w:rFonts w:ascii="Calibri" w:hAnsi="Calibri"/>
      <w:sz w:val="18"/>
      <w:szCs w:val="18"/>
      <w:lang w:val="es-CO" w:eastAsia="es-CO"/>
    </w:rPr>
  </w:style>
  <w:style w:type="paragraph" w:customStyle="1" w:styleId="xl106">
    <w:name w:val="xl106"/>
    <w:basedOn w:val="Normal"/>
    <w:rsid w:val="002C2CE2"/>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jc w:val="center"/>
    </w:pPr>
    <w:rPr>
      <w:rFonts w:ascii="Calibri" w:hAnsi="Calibri"/>
      <w:sz w:val="18"/>
      <w:szCs w:val="18"/>
      <w:lang w:val="es-CO" w:eastAsia="es-CO"/>
    </w:rPr>
  </w:style>
  <w:style w:type="paragraph" w:customStyle="1" w:styleId="xl107">
    <w:name w:val="xl107"/>
    <w:basedOn w:val="Normal"/>
    <w:rsid w:val="002C2CE2"/>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jc w:val="center"/>
      <w:textAlignment w:val="center"/>
    </w:pPr>
    <w:rPr>
      <w:rFonts w:ascii="Calibri" w:hAnsi="Calibri"/>
      <w:sz w:val="18"/>
      <w:szCs w:val="18"/>
      <w:lang w:val="es-CO" w:eastAsia="es-CO"/>
    </w:rPr>
  </w:style>
  <w:style w:type="paragraph" w:customStyle="1" w:styleId="xl108">
    <w:name w:val="xl108"/>
    <w:basedOn w:val="Normal"/>
    <w:rsid w:val="002C2CE2"/>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center"/>
    </w:pPr>
    <w:rPr>
      <w:rFonts w:ascii="Calibri" w:hAnsi="Calibri"/>
      <w:sz w:val="18"/>
      <w:szCs w:val="18"/>
      <w:lang w:val="es-CO" w:eastAsia="es-CO"/>
    </w:rPr>
  </w:style>
  <w:style w:type="paragraph" w:customStyle="1" w:styleId="xl109">
    <w:name w:val="xl109"/>
    <w:basedOn w:val="Normal"/>
    <w:rsid w:val="002C2CE2"/>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Calibri" w:hAnsi="Calibri"/>
      <w:sz w:val="18"/>
      <w:szCs w:val="18"/>
      <w:lang w:val="es-CO" w:eastAsia="es-CO"/>
    </w:rPr>
  </w:style>
  <w:style w:type="paragraph" w:customStyle="1" w:styleId="xl110">
    <w:name w:val="xl110"/>
    <w:basedOn w:val="Normal"/>
    <w:rsid w:val="002C2CE2"/>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Calibri" w:hAnsi="Calibri"/>
      <w:sz w:val="18"/>
      <w:szCs w:val="18"/>
      <w:lang w:val="es-CO" w:eastAsia="es-CO"/>
    </w:rPr>
  </w:style>
  <w:style w:type="paragraph" w:customStyle="1" w:styleId="xl111">
    <w:name w:val="xl111"/>
    <w:basedOn w:val="Normal"/>
    <w:rsid w:val="002C2CE2"/>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pPr>
    <w:rPr>
      <w:rFonts w:ascii="Calibri" w:hAnsi="Calibri"/>
      <w:sz w:val="18"/>
      <w:szCs w:val="18"/>
      <w:lang w:val="es-CO" w:eastAsia="es-CO"/>
    </w:rPr>
  </w:style>
  <w:style w:type="paragraph" w:customStyle="1" w:styleId="xl112">
    <w:name w:val="xl112"/>
    <w:basedOn w:val="Normal"/>
    <w:rsid w:val="002C2CE2"/>
    <w:pPr>
      <w:pBdr>
        <w:top w:val="single" w:sz="4" w:space="0" w:color="000000"/>
        <w:left w:val="single" w:sz="4" w:space="0" w:color="000000"/>
      </w:pBdr>
      <w:shd w:val="clear" w:color="92D050" w:fill="92D050"/>
      <w:spacing w:before="100" w:beforeAutospacing="1" w:after="100" w:afterAutospacing="1"/>
      <w:jc w:val="center"/>
      <w:textAlignment w:val="center"/>
    </w:pPr>
    <w:rPr>
      <w:rFonts w:ascii="Calibri" w:hAnsi="Calibri"/>
      <w:sz w:val="18"/>
      <w:szCs w:val="18"/>
      <w:lang w:val="es-CO" w:eastAsia="es-CO"/>
    </w:rPr>
  </w:style>
  <w:style w:type="paragraph" w:customStyle="1" w:styleId="xl113">
    <w:name w:val="xl113"/>
    <w:basedOn w:val="Normal"/>
    <w:rsid w:val="002C2CE2"/>
    <w:pPr>
      <w:pBdr>
        <w:top w:val="single" w:sz="4" w:space="0" w:color="000000"/>
        <w:left w:val="single" w:sz="4" w:space="0" w:color="000000"/>
        <w:right w:val="single" w:sz="4" w:space="0" w:color="000000"/>
      </w:pBdr>
      <w:shd w:val="clear" w:color="000000" w:fill="92D050"/>
      <w:spacing w:before="100" w:beforeAutospacing="1" w:after="100" w:afterAutospacing="1"/>
      <w:jc w:val="center"/>
      <w:textAlignment w:val="center"/>
    </w:pPr>
    <w:rPr>
      <w:rFonts w:ascii="Calibri" w:hAnsi="Calibri"/>
      <w:sz w:val="18"/>
      <w:szCs w:val="18"/>
      <w:lang w:val="es-CO" w:eastAsia="es-CO"/>
    </w:rPr>
  </w:style>
  <w:style w:type="paragraph" w:customStyle="1" w:styleId="xl114">
    <w:name w:val="xl114"/>
    <w:basedOn w:val="Normal"/>
    <w:rsid w:val="002C2CE2"/>
    <w:pPr>
      <w:pBdr>
        <w:top w:val="single" w:sz="4" w:space="0" w:color="auto"/>
        <w:left w:val="single" w:sz="4" w:space="0" w:color="auto"/>
        <w:right w:val="single" w:sz="4" w:space="0" w:color="auto"/>
      </w:pBdr>
      <w:shd w:val="clear" w:color="000000" w:fill="92D050"/>
      <w:spacing w:before="100" w:beforeAutospacing="1" w:after="100" w:afterAutospacing="1"/>
      <w:textAlignment w:val="center"/>
    </w:pPr>
    <w:rPr>
      <w:rFonts w:ascii="Calibri" w:hAnsi="Calibri"/>
      <w:sz w:val="18"/>
      <w:szCs w:val="18"/>
      <w:lang w:val="es-CO" w:eastAsia="es-CO"/>
    </w:rPr>
  </w:style>
  <w:style w:type="paragraph" w:customStyle="1" w:styleId="xl115">
    <w:name w:val="xl115"/>
    <w:basedOn w:val="Normal"/>
    <w:rsid w:val="002C2CE2"/>
    <w:pPr>
      <w:pBdr>
        <w:top w:val="single" w:sz="4" w:space="0" w:color="000000"/>
        <w:left w:val="single" w:sz="4" w:space="0" w:color="000000"/>
        <w:right w:val="single" w:sz="4" w:space="0" w:color="000000"/>
      </w:pBdr>
      <w:shd w:val="clear" w:color="000000" w:fill="92D050"/>
      <w:spacing w:before="100" w:beforeAutospacing="1" w:after="100" w:afterAutospacing="1"/>
      <w:jc w:val="center"/>
      <w:textAlignment w:val="center"/>
    </w:pPr>
    <w:rPr>
      <w:rFonts w:ascii="Calibri" w:hAnsi="Calibri"/>
      <w:sz w:val="18"/>
      <w:szCs w:val="18"/>
      <w:lang w:val="es-CO" w:eastAsia="es-CO"/>
    </w:rPr>
  </w:style>
  <w:style w:type="paragraph" w:customStyle="1" w:styleId="xl116">
    <w:name w:val="xl116"/>
    <w:basedOn w:val="Normal"/>
    <w:rsid w:val="002C2CE2"/>
    <w:pPr>
      <w:pBdr>
        <w:top w:val="single" w:sz="4" w:space="0" w:color="000000"/>
        <w:left w:val="single" w:sz="4" w:space="0" w:color="000000"/>
        <w:right w:val="single" w:sz="4" w:space="0" w:color="000000"/>
      </w:pBdr>
      <w:shd w:val="clear" w:color="000000" w:fill="92D050"/>
      <w:spacing w:before="100" w:beforeAutospacing="1" w:after="100" w:afterAutospacing="1"/>
      <w:jc w:val="center"/>
      <w:textAlignment w:val="center"/>
    </w:pPr>
    <w:rPr>
      <w:rFonts w:ascii="Calibri" w:hAnsi="Calibri"/>
      <w:sz w:val="18"/>
      <w:szCs w:val="18"/>
      <w:lang w:val="es-CO" w:eastAsia="es-CO"/>
    </w:rPr>
  </w:style>
  <w:style w:type="paragraph" w:customStyle="1" w:styleId="xl117">
    <w:name w:val="xl117"/>
    <w:basedOn w:val="Normal"/>
    <w:rsid w:val="002C2CE2"/>
    <w:pPr>
      <w:pBdr>
        <w:top w:val="single" w:sz="4" w:space="0" w:color="000000"/>
        <w:left w:val="single" w:sz="4" w:space="0" w:color="000000"/>
        <w:bottom w:val="single" w:sz="4" w:space="0" w:color="000000"/>
      </w:pBdr>
      <w:shd w:val="clear" w:color="92D050" w:fill="92D050"/>
      <w:spacing w:before="100" w:beforeAutospacing="1" w:after="100" w:afterAutospacing="1"/>
      <w:jc w:val="center"/>
      <w:textAlignment w:val="center"/>
    </w:pPr>
    <w:rPr>
      <w:rFonts w:ascii="Calibri" w:hAnsi="Calibri"/>
      <w:b/>
      <w:bCs/>
      <w:sz w:val="18"/>
      <w:szCs w:val="18"/>
      <w:lang w:val="es-CO" w:eastAsia="es-CO"/>
    </w:rPr>
  </w:style>
  <w:style w:type="paragraph" w:customStyle="1" w:styleId="xl118">
    <w:name w:val="xl118"/>
    <w:basedOn w:val="Normal"/>
    <w:rsid w:val="002C2CE2"/>
    <w:pPr>
      <w:pBdr>
        <w:top w:val="single" w:sz="4" w:space="0" w:color="000000"/>
        <w:bottom w:val="single" w:sz="4" w:space="0" w:color="000000"/>
        <w:right w:val="single" w:sz="4" w:space="0" w:color="000000"/>
      </w:pBdr>
      <w:spacing w:before="100" w:beforeAutospacing="1" w:after="100" w:afterAutospacing="1"/>
    </w:pPr>
    <w:rPr>
      <w:rFonts w:ascii="Calibri" w:hAnsi="Calibri"/>
      <w:sz w:val="18"/>
      <w:szCs w:val="18"/>
      <w:lang w:val="es-CO" w:eastAsia="es-CO"/>
    </w:rPr>
  </w:style>
  <w:style w:type="paragraph" w:customStyle="1" w:styleId="xl119">
    <w:name w:val="xl119"/>
    <w:basedOn w:val="Normal"/>
    <w:rsid w:val="002C2CE2"/>
    <w:pPr>
      <w:pBdr>
        <w:top w:val="single" w:sz="4" w:space="0" w:color="000000"/>
        <w:left w:val="single" w:sz="4" w:space="0" w:color="000000"/>
        <w:right w:val="single" w:sz="4" w:space="0" w:color="000000"/>
      </w:pBdr>
      <w:shd w:val="clear" w:color="92D050" w:fill="92D050"/>
      <w:spacing w:before="100" w:beforeAutospacing="1" w:after="100" w:afterAutospacing="1"/>
      <w:jc w:val="center"/>
      <w:textAlignment w:val="center"/>
    </w:pPr>
    <w:rPr>
      <w:rFonts w:ascii="Calibri" w:hAnsi="Calibri"/>
      <w:b/>
      <w:bCs/>
      <w:sz w:val="18"/>
      <w:szCs w:val="18"/>
      <w:lang w:val="es-CO" w:eastAsia="es-CO"/>
    </w:rPr>
  </w:style>
  <w:style w:type="paragraph" w:customStyle="1" w:styleId="xl120">
    <w:name w:val="xl120"/>
    <w:basedOn w:val="Normal"/>
    <w:rsid w:val="002C2CE2"/>
    <w:pPr>
      <w:pBdr>
        <w:left w:val="single" w:sz="4" w:space="0" w:color="000000"/>
        <w:right w:val="single" w:sz="4" w:space="0" w:color="000000"/>
      </w:pBdr>
      <w:spacing w:before="100" w:beforeAutospacing="1" w:after="100" w:afterAutospacing="1"/>
    </w:pPr>
    <w:rPr>
      <w:rFonts w:ascii="Calibri" w:hAnsi="Calibri"/>
      <w:sz w:val="18"/>
      <w:szCs w:val="18"/>
      <w:lang w:val="es-CO" w:eastAsia="es-CO"/>
    </w:rPr>
  </w:style>
  <w:style w:type="paragraph" w:customStyle="1" w:styleId="xl121">
    <w:name w:val="xl121"/>
    <w:basedOn w:val="Normal"/>
    <w:rsid w:val="002C2CE2"/>
    <w:pPr>
      <w:pBdr>
        <w:top w:val="single" w:sz="4" w:space="0" w:color="000000"/>
        <w:left w:val="single" w:sz="4" w:space="0" w:color="000000"/>
        <w:right w:val="single" w:sz="4" w:space="0" w:color="000000"/>
      </w:pBdr>
      <w:shd w:val="clear" w:color="92D050" w:fill="92D050"/>
      <w:spacing w:before="100" w:beforeAutospacing="1" w:after="100" w:afterAutospacing="1"/>
      <w:jc w:val="center"/>
      <w:textAlignment w:val="center"/>
    </w:pPr>
    <w:rPr>
      <w:rFonts w:ascii="Calibri" w:hAnsi="Calibri"/>
      <w:b/>
      <w:bCs/>
      <w:sz w:val="18"/>
      <w:szCs w:val="18"/>
      <w:lang w:val="es-CO" w:eastAsia="es-CO"/>
    </w:rPr>
  </w:style>
  <w:style w:type="paragraph" w:customStyle="1" w:styleId="xl122">
    <w:name w:val="xl122"/>
    <w:basedOn w:val="Normal"/>
    <w:rsid w:val="002C2CE2"/>
    <w:pPr>
      <w:pBdr>
        <w:left w:val="single" w:sz="4" w:space="0" w:color="000000"/>
        <w:bottom w:val="single" w:sz="4" w:space="0" w:color="000000"/>
        <w:right w:val="single" w:sz="4" w:space="0" w:color="000000"/>
      </w:pBdr>
      <w:spacing w:before="100" w:beforeAutospacing="1" w:after="100" w:afterAutospacing="1"/>
    </w:pPr>
    <w:rPr>
      <w:rFonts w:ascii="Calibri" w:hAnsi="Calibri"/>
      <w:sz w:val="18"/>
      <w:szCs w:val="18"/>
      <w:lang w:val="es-CO" w:eastAsia="es-CO"/>
    </w:rPr>
  </w:style>
  <w:style w:type="paragraph" w:customStyle="1" w:styleId="xl123">
    <w:name w:val="xl123"/>
    <w:basedOn w:val="Normal"/>
    <w:rsid w:val="002C2CE2"/>
    <w:pPr>
      <w:pBdr>
        <w:top w:val="single" w:sz="4" w:space="0" w:color="000000"/>
        <w:left w:val="single" w:sz="4" w:space="0" w:color="000000"/>
        <w:right w:val="single" w:sz="4" w:space="0" w:color="000000"/>
      </w:pBdr>
      <w:shd w:val="clear" w:color="92D050" w:fill="92D050"/>
      <w:spacing w:before="100" w:beforeAutospacing="1" w:after="100" w:afterAutospacing="1"/>
      <w:jc w:val="center"/>
      <w:textAlignment w:val="center"/>
    </w:pPr>
    <w:rPr>
      <w:rFonts w:ascii="Calibri" w:hAnsi="Calibri"/>
      <w:b/>
      <w:bCs/>
      <w:sz w:val="18"/>
      <w:szCs w:val="18"/>
      <w:lang w:val="es-CO" w:eastAsia="es-CO"/>
    </w:rPr>
  </w:style>
  <w:style w:type="paragraph" w:customStyle="1" w:styleId="xl124">
    <w:name w:val="xl124"/>
    <w:basedOn w:val="Normal"/>
    <w:rsid w:val="002C2CE2"/>
    <w:pPr>
      <w:pBdr>
        <w:left w:val="single" w:sz="4" w:space="0" w:color="000000"/>
        <w:right w:val="single" w:sz="4" w:space="0" w:color="000000"/>
      </w:pBdr>
      <w:spacing w:before="100" w:beforeAutospacing="1" w:after="100" w:afterAutospacing="1"/>
    </w:pPr>
    <w:rPr>
      <w:rFonts w:ascii="Calibri" w:hAnsi="Calibri"/>
      <w:sz w:val="18"/>
      <w:szCs w:val="18"/>
      <w:lang w:val="es-CO" w:eastAsia="es-CO"/>
    </w:rPr>
  </w:style>
  <w:style w:type="paragraph" w:customStyle="1" w:styleId="xl125">
    <w:name w:val="xl125"/>
    <w:basedOn w:val="Normal"/>
    <w:rsid w:val="002C2CE2"/>
    <w:pPr>
      <w:pBdr>
        <w:top w:val="single" w:sz="4" w:space="0" w:color="000000"/>
        <w:left w:val="single" w:sz="4" w:space="0" w:color="000000"/>
        <w:right w:val="single" w:sz="4" w:space="0" w:color="000000"/>
      </w:pBdr>
      <w:shd w:val="clear" w:color="92D050" w:fill="92D050"/>
      <w:spacing w:before="100" w:beforeAutospacing="1" w:after="100" w:afterAutospacing="1"/>
      <w:textAlignment w:val="center"/>
    </w:pPr>
    <w:rPr>
      <w:rFonts w:ascii="Calibri" w:hAnsi="Calibri"/>
      <w:b/>
      <w:bCs/>
      <w:sz w:val="18"/>
      <w:szCs w:val="18"/>
      <w:lang w:val="es-CO" w:eastAsia="es-CO"/>
    </w:rPr>
  </w:style>
  <w:style w:type="paragraph" w:customStyle="1" w:styleId="xl126">
    <w:name w:val="xl126"/>
    <w:basedOn w:val="Normal"/>
    <w:rsid w:val="002C2CE2"/>
    <w:pPr>
      <w:pBdr>
        <w:left w:val="single" w:sz="4" w:space="0" w:color="000000"/>
        <w:right w:val="single" w:sz="4" w:space="0" w:color="000000"/>
      </w:pBdr>
      <w:spacing w:before="100" w:beforeAutospacing="1" w:after="100" w:afterAutospacing="1"/>
    </w:pPr>
    <w:rPr>
      <w:rFonts w:ascii="Calibri" w:hAnsi="Calibri"/>
      <w:sz w:val="18"/>
      <w:szCs w:val="18"/>
      <w:lang w:val="es-CO" w:eastAsia="es-CO"/>
    </w:rPr>
  </w:style>
  <w:style w:type="paragraph" w:customStyle="1" w:styleId="xl127">
    <w:name w:val="xl127"/>
    <w:basedOn w:val="Normal"/>
    <w:rsid w:val="002C2CE2"/>
    <w:pPr>
      <w:pBdr>
        <w:top w:val="single" w:sz="4" w:space="0" w:color="000000"/>
        <w:left w:val="single" w:sz="4" w:space="0" w:color="000000"/>
      </w:pBdr>
      <w:shd w:val="clear" w:color="92D050" w:fill="92D050"/>
      <w:spacing w:before="100" w:beforeAutospacing="1" w:after="100" w:afterAutospacing="1"/>
      <w:jc w:val="center"/>
      <w:textAlignment w:val="center"/>
    </w:pPr>
    <w:rPr>
      <w:rFonts w:ascii="Calibri" w:hAnsi="Calibri"/>
      <w:b/>
      <w:bCs/>
      <w:sz w:val="18"/>
      <w:szCs w:val="18"/>
      <w:lang w:val="es-CO" w:eastAsia="es-CO"/>
    </w:rPr>
  </w:style>
  <w:style w:type="paragraph" w:customStyle="1" w:styleId="xl128">
    <w:name w:val="xl128"/>
    <w:basedOn w:val="Normal"/>
    <w:rsid w:val="002C2CE2"/>
    <w:pPr>
      <w:pBdr>
        <w:left w:val="single" w:sz="4" w:space="0" w:color="000000"/>
      </w:pBdr>
      <w:spacing w:before="100" w:beforeAutospacing="1" w:after="100" w:afterAutospacing="1"/>
    </w:pPr>
    <w:rPr>
      <w:rFonts w:ascii="Calibri" w:hAnsi="Calibri"/>
      <w:sz w:val="18"/>
      <w:szCs w:val="18"/>
      <w:lang w:val="es-CO" w:eastAsia="es-CO"/>
    </w:rPr>
  </w:style>
  <w:style w:type="paragraph" w:customStyle="1" w:styleId="xl129">
    <w:name w:val="xl129"/>
    <w:basedOn w:val="Normal"/>
    <w:rsid w:val="002C2CE2"/>
    <w:pPr>
      <w:pBdr>
        <w:top w:val="single" w:sz="4" w:space="0" w:color="auto"/>
        <w:left w:val="single" w:sz="4" w:space="0" w:color="auto"/>
        <w:bottom w:val="single" w:sz="4" w:space="0" w:color="auto"/>
      </w:pBdr>
      <w:shd w:val="clear" w:color="FFFF00" w:fill="FFFF00"/>
      <w:spacing w:before="100" w:beforeAutospacing="1" w:after="100" w:afterAutospacing="1"/>
      <w:jc w:val="center"/>
    </w:pPr>
    <w:rPr>
      <w:rFonts w:ascii="Calibri" w:hAnsi="Calibri"/>
      <w:i/>
      <w:iCs/>
      <w:sz w:val="18"/>
      <w:szCs w:val="18"/>
      <w:lang w:val="es-CO" w:eastAsia="es-CO"/>
    </w:rPr>
  </w:style>
  <w:style w:type="paragraph" w:customStyle="1" w:styleId="xl130">
    <w:name w:val="xl130"/>
    <w:basedOn w:val="Normal"/>
    <w:rsid w:val="002C2CE2"/>
    <w:pPr>
      <w:pBdr>
        <w:top w:val="single" w:sz="4" w:space="0" w:color="auto"/>
        <w:bottom w:val="single" w:sz="4" w:space="0" w:color="auto"/>
      </w:pBdr>
      <w:shd w:val="clear" w:color="FFFF00" w:fill="FFFF00"/>
      <w:spacing w:before="100" w:beforeAutospacing="1" w:after="100" w:afterAutospacing="1"/>
      <w:jc w:val="center"/>
    </w:pPr>
    <w:rPr>
      <w:rFonts w:ascii="Calibri" w:hAnsi="Calibri"/>
      <w:i/>
      <w:iCs/>
      <w:sz w:val="18"/>
      <w:szCs w:val="18"/>
      <w:lang w:val="es-CO" w:eastAsia="es-CO"/>
    </w:rPr>
  </w:style>
  <w:style w:type="paragraph" w:customStyle="1" w:styleId="xl131">
    <w:name w:val="xl131"/>
    <w:basedOn w:val="Normal"/>
    <w:rsid w:val="002C2CE2"/>
    <w:pPr>
      <w:pBdr>
        <w:top w:val="single" w:sz="4" w:space="0" w:color="auto"/>
        <w:bottom w:val="single" w:sz="4" w:space="0" w:color="auto"/>
        <w:right w:val="single" w:sz="4" w:space="0" w:color="auto"/>
      </w:pBdr>
      <w:shd w:val="clear" w:color="FFFF00" w:fill="FFFF00"/>
      <w:spacing w:before="100" w:beforeAutospacing="1" w:after="100" w:afterAutospacing="1"/>
      <w:jc w:val="center"/>
    </w:pPr>
    <w:rPr>
      <w:rFonts w:ascii="Calibri" w:hAnsi="Calibri"/>
      <w:i/>
      <w:iCs/>
      <w:sz w:val="18"/>
      <w:szCs w:val="18"/>
      <w:lang w:val="es-CO" w:eastAsia="es-CO"/>
    </w:rPr>
  </w:style>
  <w:style w:type="paragraph" w:customStyle="1" w:styleId="xl132">
    <w:name w:val="xl132"/>
    <w:basedOn w:val="Normal"/>
    <w:rsid w:val="002C2CE2"/>
    <w:pPr>
      <w:pBdr>
        <w:top w:val="single" w:sz="4" w:space="0" w:color="auto"/>
        <w:left w:val="single" w:sz="4" w:space="0" w:color="auto"/>
        <w:bottom w:val="single" w:sz="4" w:space="0" w:color="auto"/>
        <w:right w:val="single" w:sz="4" w:space="0" w:color="auto"/>
      </w:pBdr>
      <w:spacing w:before="100" w:beforeAutospacing="1" w:after="100" w:afterAutospacing="1"/>
    </w:pPr>
    <w:rPr>
      <w:rFonts w:ascii="Calibri" w:hAnsi="Calibri"/>
      <w:sz w:val="18"/>
      <w:szCs w:val="18"/>
      <w:lang w:val="es-CO" w:eastAsia="es-CO"/>
    </w:rPr>
  </w:style>
  <w:style w:type="table" w:customStyle="1" w:styleId="Tablaconcuadrcula81">
    <w:name w:val="Tabla con cuadrícula81"/>
    <w:basedOn w:val="Tablanormal"/>
    <w:next w:val="Tablaconcuadrcula"/>
    <w:uiPriority w:val="39"/>
    <w:rsid w:val="002C2CE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0">
    <w:name w:val="Sin lista10"/>
    <w:next w:val="Sinlista"/>
    <w:uiPriority w:val="99"/>
    <w:semiHidden/>
    <w:unhideWhenUsed/>
    <w:rsid w:val="00006174"/>
  </w:style>
  <w:style w:type="table" w:customStyle="1" w:styleId="Tablaconcuadrcula14">
    <w:name w:val="Tabla con cuadrícula14"/>
    <w:basedOn w:val="Tablanormal"/>
    <w:next w:val="Tablaconcuadrcula"/>
    <w:uiPriority w:val="59"/>
    <w:rsid w:val="000061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5">
    <w:name w:val="Sin lista15"/>
    <w:next w:val="Sinlista"/>
    <w:uiPriority w:val="99"/>
    <w:semiHidden/>
    <w:unhideWhenUsed/>
    <w:rsid w:val="00006174"/>
  </w:style>
  <w:style w:type="table" w:customStyle="1" w:styleId="Tablaweb34">
    <w:name w:val="Tabla web 34"/>
    <w:basedOn w:val="Tablanormal"/>
    <w:next w:val="Tablaweb3"/>
    <w:rsid w:val="0000617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Book Antiqua"/>
        <w:color w:val="auto"/>
      </w:rPr>
      <w:tblPr/>
      <w:tcPr>
        <w:tcBorders>
          <w:tl2br w:val="none" w:sz="0" w:space="0" w:color="auto"/>
          <w:tr2bl w:val="none" w:sz="0" w:space="0" w:color="auto"/>
        </w:tcBorders>
      </w:tcPr>
    </w:tblStylePr>
  </w:style>
  <w:style w:type="table" w:customStyle="1" w:styleId="Tablaweb24">
    <w:name w:val="Tabla web 24"/>
    <w:basedOn w:val="Tablanormal"/>
    <w:next w:val="Tablaweb2"/>
    <w:rsid w:val="0000617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Book Antiqua"/>
        <w:color w:val="auto"/>
      </w:rPr>
      <w:tblPr/>
      <w:tcPr>
        <w:tcBorders>
          <w:tl2br w:val="none" w:sz="0" w:space="0" w:color="auto"/>
          <w:tr2bl w:val="none" w:sz="0" w:space="0" w:color="auto"/>
        </w:tcBorders>
      </w:tcPr>
    </w:tblStylePr>
  </w:style>
  <w:style w:type="table" w:customStyle="1" w:styleId="Tablabsica14">
    <w:name w:val="Tabla básica 14"/>
    <w:basedOn w:val="Tablanormal"/>
    <w:next w:val="Tablabsica1"/>
    <w:rsid w:val="00006174"/>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4">
    <w:name w:val="Sin lista114"/>
    <w:next w:val="Sinlista"/>
    <w:uiPriority w:val="99"/>
    <w:semiHidden/>
    <w:unhideWhenUsed/>
    <w:rsid w:val="00006174"/>
  </w:style>
  <w:style w:type="table" w:customStyle="1" w:styleId="Tablaconcuadrcula15">
    <w:name w:val="Tabla con cuadrícula15"/>
    <w:basedOn w:val="Tablanormal"/>
    <w:next w:val="Tablaconcuadrcula"/>
    <w:uiPriority w:val="59"/>
    <w:rsid w:val="00006174"/>
    <w:pPr>
      <w:jc w:val="both"/>
    </w:pPr>
    <w:rPr>
      <w:rFonts w:ascii="Arial Narrow" w:eastAsia="Calibri" w:hAnsi="Arial Narrow"/>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5">
    <w:name w:val="Sombreado medio 2 - Énfasis 35"/>
    <w:basedOn w:val="Tablanormal"/>
    <w:next w:val="Sombreadomedio2-nfasis3"/>
    <w:uiPriority w:val="64"/>
    <w:rsid w:val="00006174"/>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5">
    <w:name w:val="Sombreado medio 1 - Énfasis 35"/>
    <w:basedOn w:val="Tablanormal"/>
    <w:next w:val="Sombreadomedio1-nfasis3"/>
    <w:uiPriority w:val="63"/>
    <w:rsid w:val="00006174"/>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4">
    <w:name w:val="Sin lista24"/>
    <w:next w:val="Sinlista"/>
    <w:uiPriority w:val="99"/>
    <w:semiHidden/>
    <w:unhideWhenUsed/>
    <w:rsid w:val="00006174"/>
  </w:style>
  <w:style w:type="table" w:customStyle="1" w:styleId="Tablaconcuadrcula23">
    <w:name w:val="Tabla con cuadrícula23"/>
    <w:basedOn w:val="Tablanormal"/>
    <w:next w:val="Tablaconcuadrcula"/>
    <w:uiPriority w:val="59"/>
    <w:rsid w:val="00006174"/>
    <w:pPr>
      <w:jc w:val="both"/>
    </w:pPr>
    <w:rPr>
      <w:rFonts w:ascii="Arial Narrow" w:eastAsia="Calibri" w:hAnsi="Arial Narrow"/>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4">
    <w:name w:val="Sombreado medio 2 - Énfasis 314"/>
    <w:basedOn w:val="Tablanormal"/>
    <w:next w:val="Sombreadomedio2-nfasis3"/>
    <w:uiPriority w:val="64"/>
    <w:rsid w:val="00006174"/>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4">
    <w:name w:val="Sombreado medio 1 - Énfasis 314"/>
    <w:basedOn w:val="Tablanormal"/>
    <w:next w:val="Sombreadomedio1-nfasis3"/>
    <w:uiPriority w:val="63"/>
    <w:rsid w:val="00006174"/>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4">
    <w:name w:val="Sin lista34"/>
    <w:next w:val="Sinlista"/>
    <w:uiPriority w:val="99"/>
    <w:semiHidden/>
    <w:unhideWhenUsed/>
    <w:rsid w:val="00006174"/>
  </w:style>
  <w:style w:type="table" w:customStyle="1" w:styleId="Tablaconcuadrcula33">
    <w:name w:val="Tabla con cuadrícula33"/>
    <w:basedOn w:val="Tablanormal"/>
    <w:next w:val="Tablaconcuadrcula"/>
    <w:rsid w:val="000061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3">
    <w:name w:val="Tabla web 313"/>
    <w:basedOn w:val="Tablanormal"/>
    <w:next w:val="Tablaweb3"/>
    <w:rsid w:val="0000617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Book Antiqua"/>
        <w:color w:val="auto"/>
      </w:rPr>
      <w:tblPr/>
      <w:tcPr>
        <w:tcBorders>
          <w:tl2br w:val="none" w:sz="0" w:space="0" w:color="auto"/>
          <w:tr2bl w:val="none" w:sz="0" w:space="0" w:color="auto"/>
        </w:tcBorders>
      </w:tcPr>
    </w:tblStylePr>
  </w:style>
  <w:style w:type="table" w:customStyle="1" w:styleId="Tablaweb213">
    <w:name w:val="Tabla web 213"/>
    <w:basedOn w:val="Tablanormal"/>
    <w:next w:val="Tablaweb2"/>
    <w:rsid w:val="0000617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Book Antiqua"/>
        <w:color w:val="auto"/>
      </w:rPr>
      <w:tblPr/>
      <w:tcPr>
        <w:tcBorders>
          <w:tl2br w:val="none" w:sz="0" w:space="0" w:color="auto"/>
          <w:tr2bl w:val="none" w:sz="0" w:space="0" w:color="auto"/>
        </w:tcBorders>
      </w:tcPr>
    </w:tblStylePr>
  </w:style>
  <w:style w:type="table" w:customStyle="1" w:styleId="Tablabsica113">
    <w:name w:val="Tabla básica 113"/>
    <w:basedOn w:val="Tablanormal"/>
    <w:next w:val="Tablabsica1"/>
    <w:rsid w:val="00006174"/>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3">
    <w:name w:val="Sombreado medio 2 - Énfasis 323"/>
    <w:basedOn w:val="Tablanormal"/>
    <w:next w:val="Sombreadomedio2-nfasis3"/>
    <w:uiPriority w:val="64"/>
    <w:rsid w:val="00006174"/>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3">
    <w:name w:val="Sombreado medio 1 - Énfasis 323"/>
    <w:basedOn w:val="Tablanormal"/>
    <w:next w:val="Sombreadomedio1-nfasis3"/>
    <w:uiPriority w:val="63"/>
    <w:rsid w:val="00006174"/>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3">
    <w:name w:val="Sombreado medio 2 - Énfasis 3113"/>
    <w:basedOn w:val="Tablanormal"/>
    <w:next w:val="Sombreadomedio2-nfasis3"/>
    <w:uiPriority w:val="64"/>
    <w:rsid w:val="00006174"/>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3">
    <w:name w:val="Sombreado medio 1 - Énfasis 3113"/>
    <w:basedOn w:val="Tablanormal"/>
    <w:next w:val="Sombreadomedio1-nfasis3"/>
    <w:uiPriority w:val="63"/>
    <w:rsid w:val="00006174"/>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43">
    <w:name w:val="Sin lista43"/>
    <w:next w:val="Sinlista"/>
    <w:uiPriority w:val="99"/>
    <w:semiHidden/>
    <w:unhideWhenUsed/>
    <w:rsid w:val="00006174"/>
  </w:style>
  <w:style w:type="numbering" w:customStyle="1" w:styleId="Sinlista1114">
    <w:name w:val="Sin lista1114"/>
    <w:next w:val="Sinlista"/>
    <w:uiPriority w:val="99"/>
    <w:semiHidden/>
    <w:unhideWhenUsed/>
    <w:rsid w:val="00006174"/>
  </w:style>
  <w:style w:type="table" w:customStyle="1" w:styleId="Tablaconcuadrcula42">
    <w:name w:val="Tabla con cuadrícula42"/>
    <w:basedOn w:val="Tablanormal"/>
    <w:next w:val="Tablaconcuadrcula"/>
    <w:rsid w:val="000061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22">
    <w:name w:val="Tabla web 322"/>
    <w:basedOn w:val="Tablanormal"/>
    <w:next w:val="Tablaweb3"/>
    <w:rsid w:val="0000617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Book Antiqua"/>
        <w:color w:val="auto"/>
      </w:rPr>
      <w:tblPr/>
      <w:tcPr>
        <w:tcBorders>
          <w:tl2br w:val="none" w:sz="0" w:space="0" w:color="auto"/>
          <w:tr2bl w:val="none" w:sz="0" w:space="0" w:color="auto"/>
        </w:tcBorders>
      </w:tcPr>
    </w:tblStylePr>
  </w:style>
  <w:style w:type="table" w:customStyle="1" w:styleId="Tablaweb222">
    <w:name w:val="Tabla web 222"/>
    <w:basedOn w:val="Tablanormal"/>
    <w:next w:val="Tablaweb2"/>
    <w:rsid w:val="0000617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Book Antiqua"/>
        <w:color w:val="auto"/>
      </w:rPr>
      <w:tblPr/>
      <w:tcPr>
        <w:tcBorders>
          <w:tl2br w:val="none" w:sz="0" w:space="0" w:color="auto"/>
          <w:tr2bl w:val="none" w:sz="0" w:space="0" w:color="auto"/>
        </w:tcBorders>
      </w:tcPr>
    </w:tblStylePr>
  </w:style>
  <w:style w:type="table" w:customStyle="1" w:styleId="Tablabsica122">
    <w:name w:val="Tabla básica 122"/>
    <w:basedOn w:val="Tablanormal"/>
    <w:next w:val="Tablabsica1"/>
    <w:rsid w:val="00006174"/>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112">
    <w:name w:val="Sin lista11112"/>
    <w:next w:val="Sinlista"/>
    <w:uiPriority w:val="99"/>
    <w:semiHidden/>
    <w:unhideWhenUsed/>
    <w:rsid w:val="00006174"/>
  </w:style>
  <w:style w:type="table" w:customStyle="1" w:styleId="Tablaconcuadrcula112">
    <w:name w:val="Tabla con cuadrícula112"/>
    <w:basedOn w:val="Tablanormal"/>
    <w:next w:val="Tablaconcuadrcula"/>
    <w:uiPriority w:val="59"/>
    <w:rsid w:val="00006174"/>
    <w:pPr>
      <w:jc w:val="both"/>
    </w:pPr>
    <w:rPr>
      <w:rFonts w:ascii="Arial Narrow" w:eastAsia="Calibri" w:hAnsi="Arial Narrow"/>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32">
    <w:name w:val="Sombreado medio 2 - Énfasis 332"/>
    <w:basedOn w:val="Tablanormal"/>
    <w:next w:val="Sombreadomedio2-nfasis3"/>
    <w:uiPriority w:val="64"/>
    <w:rsid w:val="00006174"/>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32">
    <w:name w:val="Sombreado medio 1 - Énfasis 332"/>
    <w:basedOn w:val="Tablanormal"/>
    <w:next w:val="Sombreadomedio1-nfasis3"/>
    <w:uiPriority w:val="63"/>
    <w:rsid w:val="00006174"/>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13">
    <w:name w:val="Sin lista213"/>
    <w:next w:val="Sinlista"/>
    <w:uiPriority w:val="99"/>
    <w:semiHidden/>
    <w:unhideWhenUsed/>
    <w:rsid w:val="00006174"/>
  </w:style>
  <w:style w:type="table" w:customStyle="1" w:styleId="Tablaconcuadrcula212">
    <w:name w:val="Tabla con cuadrícula212"/>
    <w:basedOn w:val="Tablanormal"/>
    <w:next w:val="Tablaconcuadrcula"/>
    <w:uiPriority w:val="59"/>
    <w:rsid w:val="00006174"/>
    <w:pPr>
      <w:jc w:val="both"/>
    </w:pPr>
    <w:rPr>
      <w:rFonts w:ascii="Arial Narrow" w:eastAsia="Calibri" w:hAnsi="Arial Narrow"/>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22">
    <w:name w:val="Sombreado medio 2 - Énfasis 3122"/>
    <w:basedOn w:val="Tablanormal"/>
    <w:next w:val="Sombreadomedio2-nfasis3"/>
    <w:uiPriority w:val="64"/>
    <w:rsid w:val="00006174"/>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22">
    <w:name w:val="Sombreado medio 1 - Énfasis 3122"/>
    <w:basedOn w:val="Tablanormal"/>
    <w:next w:val="Sombreadomedio1-nfasis3"/>
    <w:uiPriority w:val="63"/>
    <w:rsid w:val="00006174"/>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13">
    <w:name w:val="Sin lista313"/>
    <w:next w:val="Sinlista"/>
    <w:uiPriority w:val="99"/>
    <w:semiHidden/>
    <w:unhideWhenUsed/>
    <w:rsid w:val="00006174"/>
  </w:style>
  <w:style w:type="table" w:customStyle="1" w:styleId="Tablaconcuadrcula312">
    <w:name w:val="Tabla con cuadrícula312"/>
    <w:basedOn w:val="Tablanormal"/>
    <w:next w:val="Tablaconcuadrcula"/>
    <w:rsid w:val="000061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12">
    <w:name w:val="Tabla web 3112"/>
    <w:basedOn w:val="Tablanormal"/>
    <w:next w:val="Tablaweb3"/>
    <w:rsid w:val="0000617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Book Antiqua"/>
        <w:color w:val="auto"/>
      </w:rPr>
      <w:tblPr/>
      <w:tcPr>
        <w:tcBorders>
          <w:tl2br w:val="none" w:sz="0" w:space="0" w:color="auto"/>
          <w:tr2bl w:val="none" w:sz="0" w:space="0" w:color="auto"/>
        </w:tcBorders>
      </w:tcPr>
    </w:tblStylePr>
  </w:style>
  <w:style w:type="table" w:customStyle="1" w:styleId="Tablaweb2112">
    <w:name w:val="Tabla web 2112"/>
    <w:basedOn w:val="Tablanormal"/>
    <w:next w:val="Tablaweb2"/>
    <w:rsid w:val="0000617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Book Antiqua"/>
        <w:color w:val="auto"/>
      </w:rPr>
      <w:tblPr/>
      <w:tcPr>
        <w:tcBorders>
          <w:tl2br w:val="none" w:sz="0" w:space="0" w:color="auto"/>
          <w:tr2bl w:val="none" w:sz="0" w:space="0" w:color="auto"/>
        </w:tcBorders>
      </w:tcPr>
    </w:tblStylePr>
  </w:style>
  <w:style w:type="table" w:customStyle="1" w:styleId="Tablabsica1112">
    <w:name w:val="Tabla básica 1112"/>
    <w:basedOn w:val="Tablanormal"/>
    <w:next w:val="Tablabsica1"/>
    <w:rsid w:val="00006174"/>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12">
    <w:name w:val="Sombreado medio 2 - Énfasis 3212"/>
    <w:basedOn w:val="Tablanormal"/>
    <w:next w:val="Sombreadomedio2-nfasis3"/>
    <w:uiPriority w:val="64"/>
    <w:rsid w:val="00006174"/>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12">
    <w:name w:val="Sombreado medio 1 - Énfasis 3212"/>
    <w:basedOn w:val="Tablanormal"/>
    <w:next w:val="Sombreadomedio1-nfasis3"/>
    <w:uiPriority w:val="63"/>
    <w:rsid w:val="00006174"/>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12">
    <w:name w:val="Sombreado medio 2 - Énfasis 31112"/>
    <w:basedOn w:val="Tablanormal"/>
    <w:next w:val="Sombreadomedio2-nfasis3"/>
    <w:uiPriority w:val="64"/>
    <w:rsid w:val="00006174"/>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12">
    <w:name w:val="Sombreado medio 1 - Énfasis 31112"/>
    <w:basedOn w:val="Tablanormal"/>
    <w:next w:val="Sombreadomedio1-nfasis3"/>
    <w:uiPriority w:val="63"/>
    <w:rsid w:val="00006174"/>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Tablaconcuadrcula52">
    <w:name w:val="Tabla con cuadrícula52"/>
    <w:basedOn w:val="Tablanormal"/>
    <w:next w:val="Tablaconcuadrcula"/>
    <w:uiPriority w:val="59"/>
    <w:rsid w:val="00006174"/>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uiPriority w:val="59"/>
    <w:rsid w:val="00006174"/>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2">
    <w:name w:val="Sin lista52"/>
    <w:next w:val="Sinlista"/>
    <w:uiPriority w:val="99"/>
    <w:semiHidden/>
    <w:unhideWhenUsed/>
    <w:rsid w:val="00006174"/>
  </w:style>
  <w:style w:type="table" w:customStyle="1" w:styleId="Tablaconcuadrcula72">
    <w:name w:val="Tabla con cuadrícula72"/>
    <w:basedOn w:val="Tablanormal"/>
    <w:next w:val="Tablaconcuadrcula"/>
    <w:uiPriority w:val="59"/>
    <w:rsid w:val="00006174"/>
    <w:pPr>
      <w:jc w:val="both"/>
    </w:pPr>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0061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62">
    <w:name w:val="Sin lista62"/>
    <w:next w:val="Sinlista"/>
    <w:uiPriority w:val="99"/>
    <w:semiHidden/>
    <w:unhideWhenUsed/>
    <w:rsid w:val="00006174"/>
  </w:style>
  <w:style w:type="table" w:customStyle="1" w:styleId="Tablaconcuadrcula82">
    <w:name w:val="Tabla con cuadrícula82"/>
    <w:basedOn w:val="Tablanormal"/>
    <w:next w:val="Tablaconcuadrcula"/>
    <w:uiPriority w:val="59"/>
    <w:rsid w:val="00006174"/>
    <w:pPr>
      <w:jc w:val="both"/>
    </w:pPr>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72">
    <w:name w:val="Sin lista72"/>
    <w:next w:val="Sinlista"/>
    <w:uiPriority w:val="99"/>
    <w:semiHidden/>
    <w:unhideWhenUsed/>
    <w:rsid w:val="00006174"/>
  </w:style>
  <w:style w:type="numbering" w:customStyle="1" w:styleId="Sinlista122">
    <w:name w:val="Sin lista122"/>
    <w:next w:val="Sinlista"/>
    <w:uiPriority w:val="99"/>
    <w:semiHidden/>
    <w:unhideWhenUsed/>
    <w:rsid w:val="00006174"/>
  </w:style>
  <w:style w:type="numbering" w:customStyle="1" w:styleId="Sinlista222">
    <w:name w:val="Sin lista222"/>
    <w:next w:val="Sinlista"/>
    <w:uiPriority w:val="99"/>
    <w:semiHidden/>
    <w:unhideWhenUsed/>
    <w:rsid w:val="00006174"/>
  </w:style>
  <w:style w:type="numbering" w:customStyle="1" w:styleId="Sinlista322">
    <w:name w:val="Sin lista322"/>
    <w:next w:val="Sinlista"/>
    <w:uiPriority w:val="99"/>
    <w:semiHidden/>
    <w:unhideWhenUsed/>
    <w:rsid w:val="00006174"/>
  </w:style>
  <w:style w:type="numbering" w:customStyle="1" w:styleId="Sinlista412">
    <w:name w:val="Sin lista412"/>
    <w:next w:val="Sinlista"/>
    <w:uiPriority w:val="99"/>
    <w:semiHidden/>
    <w:unhideWhenUsed/>
    <w:rsid w:val="00006174"/>
  </w:style>
  <w:style w:type="numbering" w:customStyle="1" w:styleId="Sinlista1122">
    <w:name w:val="Sin lista1122"/>
    <w:next w:val="Sinlista"/>
    <w:uiPriority w:val="99"/>
    <w:semiHidden/>
    <w:unhideWhenUsed/>
    <w:rsid w:val="00006174"/>
  </w:style>
  <w:style w:type="numbering" w:customStyle="1" w:styleId="Sinlista11122">
    <w:name w:val="Sin lista11122"/>
    <w:next w:val="Sinlista"/>
    <w:uiPriority w:val="99"/>
    <w:semiHidden/>
    <w:unhideWhenUsed/>
    <w:rsid w:val="00006174"/>
  </w:style>
  <w:style w:type="numbering" w:customStyle="1" w:styleId="Sinlista2112">
    <w:name w:val="Sin lista2112"/>
    <w:next w:val="Sinlista"/>
    <w:uiPriority w:val="99"/>
    <w:semiHidden/>
    <w:unhideWhenUsed/>
    <w:rsid w:val="00006174"/>
  </w:style>
  <w:style w:type="numbering" w:customStyle="1" w:styleId="Sinlista3112">
    <w:name w:val="Sin lista3112"/>
    <w:next w:val="Sinlista"/>
    <w:uiPriority w:val="99"/>
    <w:semiHidden/>
    <w:unhideWhenUsed/>
    <w:rsid w:val="00006174"/>
  </w:style>
  <w:style w:type="table" w:customStyle="1" w:styleId="Tablaconcuadrcula511">
    <w:name w:val="Tabla con cuadrícula511"/>
    <w:basedOn w:val="Tablanormal"/>
    <w:next w:val="Tablaconcuadrcula"/>
    <w:uiPriority w:val="59"/>
    <w:rsid w:val="00006174"/>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1">
    <w:name w:val="Tabla con cuadrícula611"/>
    <w:basedOn w:val="Tablanormal"/>
    <w:next w:val="Tablaconcuadrcula"/>
    <w:uiPriority w:val="59"/>
    <w:rsid w:val="00006174"/>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59"/>
    <w:rsid w:val="00006174"/>
    <w:rPr>
      <w:rFonts w:ascii="Calibri" w:hAnsi="Calibri"/>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1">
    <w:name w:val="Tabla con cuadrícula101"/>
    <w:basedOn w:val="Tablanormal"/>
    <w:next w:val="Tablaconcuadrcula"/>
    <w:uiPriority w:val="59"/>
    <w:rsid w:val="00006174"/>
    <w:rPr>
      <w:rFonts w:ascii="Calibri" w:hAnsi="Calibri"/>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81">
    <w:name w:val="Sin lista81"/>
    <w:next w:val="Sinlista"/>
    <w:uiPriority w:val="99"/>
    <w:semiHidden/>
    <w:rsid w:val="00006174"/>
  </w:style>
  <w:style w:type="numbering" w:customStyle="1" w:styleId="Sinlista131">
    <w:name w:val="Sin lista131"/>
    <w:next w:val="Sinlista"/>
    <w:uiPriority w:val="99"/>
    <w:semiHidden/>
    <w:unhideWhenUsed/>
    <w:rsid w:val="00006174"/>
  </w:style>
  <w:style w:type="numbering" w:customStyle="1" w:styleId="Sinlista1131">
    <w:name w:val="Sin lista1131"/>
    <w:next w:val="Sinlista"/>
    <w:uiPriority w:val="99"/>
    <w:semiHidden/>
    <w:unhideWhenUsed/>
    <w:rsid w:val="00006174"/>
  </w:style>
  <w:style w:type="numbering" w:customStyle="1" w:styleId="Sinlista231">
    <w:name w:val="Sin lista231"/>
    <w:next w:val="Sinlista"/>
    <w:uiPriority w:val="99"/>
    <w:semiHidden/>
    <w:unhideWhenUsed/>
    <w:rsid w:val="00006174"/>
  </w:style>
  <w:style w:type="numbering" w:customStyle="1" w:styleId="Sinlista331">
    <w:name w:val="Sin lista331"/>
    <w:next w:val="Sinlista"/>
    <w:uiPriority w:val="99"/>
    <w:semiHidden/>
    <w:unhideWhenUsed/>
    <w:rsid w:val="00006174"/>
  </w:style>
  <w:style w:type="numbering" w:customStyle="1" w:styleId="Sinlista421">
    <w:name w:val="Sin lista421"/>
    <w:next w:val="Sinlista"/>
    <w:uiPriority w:val="99"/>
    <w:semiHidden/>
    <w:unhideWhenUsed/>
    <w:rsid w:val="00006174"/>
  </w:style>
  <w:style w:type="numbering" w:customStyle="1" w:styleId="Sinlista11131">
    <w:name w:val="Sin lista11131"/>
    <w:next w:val="Sinlista"/>
    <w:uiPriority w:val="99"/>
    <w:semiHidden/>
    <w:unhideWhenUsed/>
    <w:rsid w:val="00006174"/>
  </w:style>
  <w:style w:type="numbering" w:customStyle="1" w:styleId="Sinlista111112">
    <w:name w:val="Sin lista111112"/>
    <w:next w:val="Sinlista"/>
    <w:uiPriority w:val="99"/>
    <w:semiHidden/>
    <w:unhideWhenUsed/>
    <w:rsid w:val="00006174"/>
  </w:style>
  <w:style w:type="numbering" w:customStyle="1" w:styleId="Sinlista2121">
    <w:name w:val="Sin lista2121"/>
    <w:next w:val="Sinlista"/>
    <w:uiPriority w:val="99"/>
    <w:semiHidden/>
    <w:unhideWhenUsed/>
    <w:rsid w:val="00006174"/>
  </w:style>
  <w:style w:type="numbering" w:customStyle="1" w:styleId="Sinlista3121">
    <w:name w:val="Sin lista3121"/>
    <w:next w:val="Sinlista"/>
    <w:uiPriority w:val="99"/>
    <w:semiHidden/>
    <w:unhideWhenUsed/>
    <w:rsid w:val="00006174"/>
  </w:style>
  <w:style w:type="numbering" w:customStyle="1" w:styleId="Sinlista511">
    <w:name w:val="Sin lista511"/>
    <w:next w:val="Sinlista"/>
    <w:uiPriority w:val="99"/>
    <w:semiHidden/>
    <w:unhideWhenUsed/>
    <w:rsid w:val="00006174"/>
  </w:style>
  <w:style w:type="numbering" w:customStyle="1" w:styleId="Sinlista611">
    <w:name w:val="Sin lista611"/>
    <w:next w:val="Sinlista"/>
    <w:uiPriority w:val="99"/>
    <w:semiHidden/>
    <w:unhideWhenUsed/>
    <w:rsid w:val="00006174"/>
  </w:style>
  <w:style w:type="numbering" w:customStyle="1" w:styleId="Sinlista711">
    <w:name w:val="Sin lista711"/>
    <w:next w:val="Sinlista"/>
    <w:uiPriority w:val="99"/>
    <w:semiHidden/>
    <w:unhideWhenUsed/>
    <w:rsid w:val="00006174"/>
  </w:style>
  <w:style w:type="numbering" w:customStyle="1" w:styleId="Sinlista1211">
    <w:name w:val="Sin lista1211"/>
    <w:next w:val="Sinlista"/>
    <w:uiPriority w:val="99"/>
    <w:semiHidden/>
    <w:unhideWhenUsed/>
    <w:rsid w:val="00006174"/>
  </w:style>
  <w:style w:type="numbering" w:customStyle="1" w:styleId="Sinlista2211">
    <w:name w:val="Sin lista2211"/>
    <w:next w:val="Sinlista"/>
    <w:uiPriority w:val="99"/>
    <w:semiHidden/>
    <w:unhideWhenUsed/>
    <w:rsid w:val="00006174"/>
  </w:style>
  <w:style w:type="numbering" w:customStyle="1" w:styleId="Sinlista3211">
    <w:name w:val="Sin lista3211"/>
    <w:next w:val="Sinlista"/>
    <w:uiPriority w:val="99"/>
    <w:semiHidden/>
    <w:unhideWhenUsed/>
    <w:rsid w:val="00006174"/>
  </w:style>
  <w:style w:type="numbering" w:customStyle="1" w:styleId="Sinlista4111">
    <w:name w:val="Sin lista4111"/>
    <w:next w:val="Sinlista"/>
    <w:uiPriority w:val="99"/>
    <w:semiHidden/>
    <w:unhideWhenUsed/>
    <w:rsid w:val="00006174"/>
  </w:style>
  <w:style w:type="numbering" w:customStyle="1" w:styleId="Sinlista11211">
    <w:name w:val="Sin lista11211"/>
    <w:next w:val="Sinlista"/>
    <w:uiPriority w:val="99"/>
    <w:semiHidden/>
    <w:unhideWhenUsed/>
    <w:rsid w:val="00006174"/>
  </w:style>
  <w:style w:type="numbering" w:customStyle="1" w:styleId="Sinlista111211">
    <w:name w:val="Sin lista111211"/>
    <w:next w:val="Sinlista"/>
    <w:uiPriority w:val="99"/>
    <w:semiHidden/>
    <w:unhideWhenUsed/>
    <w:rsid w:val="00006174"/>
  </w:style>
  <w:style w:type="numbering" w:customStyle="1" w:styleId="Sinlista21111">
    <w:name w:val="Sin lista21111"/>
    <w:next w:val="Sinlista"/>
    <w:uiPriority w:val="99"/>
    <w:semiHidden/>
    <w:unhideWhenUsed/>
    <w:rsid w:val="00006174"/>
  </w:style>
  <w:style w:type="numbering" w:customStyle="1" w:styleId="Sinlista31111">
    <w:name w:val="Sin lista31111"/>
    <w:next w:val="Sinlista"/>
    <w:uiPriority w:val="99"/>
    <w:semiHidden/>
    <w:unhideWhenUsed/>
    <w:rsid w:val="00006174"/>
  </w:style>
  <w:style w:type="numbering" w:customStyle="1" w:styleId="Estilo11">
    <w:name w:val="Estilo11"/>
    <w:uiPriority w:val="99"/>
    <w:rsid w:val="00006174"/>
    <w:pPr>
      <w:numPr>
        <w:numId w:val="3"/>
      </w:numPr>
    </w:pPr>
  </w:style>
  <w:style w:type="numbering" w:customStyle="1" w:styleId="Sinlista16">
    <w:name w:val="Sin lista16"/>
    <w:next w:val="Sinlista"/>
    <w:uiPriority w:val="99"/>
    <w:semiHidden/>
    <w:unhideWhenUsed/>
    <w:rsid w:val="008D35E9"/>
  </w:style>
  <w:style w:type="table" w:customStyle="1" w:styleId="Tablaconcuadrcula16">
    <w:name w:val="Tabla con cuadrícula16"/>
    <w:basedOn w:val="Tablanormal"/>
    <w:next w:val="Tablaconcuadrcula"/>
    <w:uiPriority w:val="59"/>
    <w:rsid w:val="008D35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7">
    <w:name w:val="Sin lista17"/>
    <w:next w:val="Sinlista"/>
    <w:uiPriority w:val="99"/>
    <w:semiHidden/>
    <w:unhideWhenUsed/>
    <w:rsid w:val="008D35E9"/>
  </w:style>
  <w:style w:type="table" w:customStyle="1" w:styleId="Tablaweb35">
    <w:name w:val="Tabla web 35"/>
    <w:basedOn w:val="Tablanormal"/>
    <w:next w:val="Tablaweb3"/>
    <w:rsid w:val="008D35E9"/>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Book Antiqua"/>
        <w:color w:val="auto"/>
      </w:rPr>
      <w:tblPr/>
      <w:tcPr>
        <w:tcBorders>
          <w:tl2br w:val="none" w:sz="0" w:space="0" w:color="auto"/>
          <w:tr2bl w:val="none" w:sz="0" w:space="0" w:color="auto"/>
        </w:tcBorders>
      </w:tcPr>
    </w:tblStylePr>
  </w:style>
  <w:style w:type="table" w:customStyle="1" w:styleId="Tablaweb25">
    <w:name w:val="Tabla web 25"/>
    <w:basedOn w:val="Tablanormal"/>
    <w:next w:val="Tablaweb2"/>
    <w:rsid w:val="008D35E9"/>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Book Antiqua"/>
        <w:color w:val="auto"/>
      </w:rPr>
      <w:tblPr/>
      <w:tcPr>
        <w:tcBorders>
          <w:tl2br w:val="none" w:sz="0" w:space="0" w:color="auto"/>
          <w:tr2bl w:val="none" w:sz="0" w:space="0" w:color="auto"/>
        </w:tcBorders>
      </w:tcPr>
    </w:tblStylePr>
  </w:style>
  <w:style w:type="table" w:customStyle="1" w:styleId="Tablabsica15">
    <w:name w:val="Tabla básica 15"/>
    <w:basedOn w:val="Tablanormal"/>
    <w:next w:val="Tablabsica1"/>
    <w:rsid w:val="008D35E9"/>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5">
    <w:name w:val="Sin lista115"/>
    <w:next w:val="Sinlista"/>
    <w:uiPriority w:val="99"/>
    <w:semiHidden/>
    <w:unhideWhenUsed/>
    <w:rsid w:val="008D35E9"/>
  </w:style>
  <w:style w:type="table" w:customStyle="1" w:styleId="Tablaconcuadrcula17">
    <w:name w:val="Tabla con cuadrícula17"/>
    <w:basedOn w:val="Tablanormal"/>
    <w:next w:val="Tablaconcuadrcula"/>
    <w:uiPriority w:val="59"/>
    <w:rsid w:val="008D35E9"/>
    <w:pPr>
      <w:jc w:val="both"/>
    </w:pPr>
    <w:rPr>
      <w:rFonts w:ascii="Arial Narrow" w:eastAsia="Calibri" w:hAnsi="Arial Narrow"/>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6">
    <w:name w:val="Sombreado medio 2 - Énfasis 36"/>
    <w:basedOn w:val="Tablanormal"/>
    <w:next w:val="Sombreadomedio2-nfasis3"/>
    <w:uiPriority w:val="64"/>
    <w:rsid w:val="008D35E9"/>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6">
    <w:name w:val="Sombreado medio 1 - Énfasis 36"/>
    <w:basedOn w:val="Tablanormal"/>
    <w:next w:val="Sombreadomedio1-nfasis3"/>
    <w:uiPriority w:val="63"/>
    <w:rsid w:val="008D35E9"/>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5">
    <w:name w:val="Sin lista25"/>
    <w:next w:val="Sinlista"/>
    <w:uiPriority w:val="99"/>
    <w:semiHidden/>
    <w:unhideWhenUsed/>
    <w:rsid w:val="008D35E9"/>
  </w:style>
  <w:style w:type="table" w:customStyle="1" w:styleId="Tablaconcuadrcula24">
    <w:name w:val="Tabla con cuadrícula24"/>
    <w:basedOn w:val="Tablanormal"/>
    <w:next w:val="Tablaconcuadrcula"/>
    <w:uiPriority w:val="59"/>
    <w:rsid w:val="008D35E9"/>
    <w:pPr>
      <w:jc w:val="both"/>
    </w:pPr>
    <w:rPr>
      <w:rFonts w:ascii="Arial Narrow" w:eastAsia="Calibri" w:hAnsi="Arial Narrow"/>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5">
    <w:name w:val="Sombreado medio 2 - Énfasis 315"/>
    <w:basedOn w:val="Tablanormal"/>
    <w:next w:val="Sombreadomedio2-nfasis3"/>
    <w:uiPriority w:val="64"/>
    <w:rsid w:val="008D35E9"/>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5">
    <w:name w:val="Sombreado medio 1 - Énfasis 315"/>
    <w:basedOn w:val="Tablanormal"/>
    <w:next w:val="Sombreadomedio1-nfasis3"/>
    <w:uiPriority w:val="63"/>
    <w:rsid w:val="008D35E9"/>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5">
    <w:name w:val="Sin lista35"/>
    <w:next w:val="Sinlista"/>
    <w:uiPriority w:val="99"/>
    <w:semiHidden/>
    <w:unhideWhenUsed/>
    <w:rsid w:val="008D35E9"/>
  </w:style>
  <w:style w:type="table" w:customStyle="1" w:styleId="Tablaconcuadrcula34">
    <w:name w:val="Tabla con cuadrícula34"/>
    <w:basedOn w:val="Tablanormal"/>
    <w:next w:val="Tablaconcuadrcula"/>
    <w:rsid w:val="008D35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4">
    <w:name w:val="Tabla web 314"/>
    <w:basedOn w:val="Tablanormal"/>
    <w:next w:val="Tablaweb3"/>
    <w:rsid w:val="008D35E9"/>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Book Antiqua"/>
        <w:color w:val="auto"/>
      </w:rPr>
      <w:tblPr/>
      <w:tcPr>
        <w:tcBorders>
          <w:tl2br w:val="none" w:sz="0" w:space="0" w:color="auto"/>
          <w:tr2bl w:val="none" w:sz="0" w:space="0" w:color="auto"/>
        </w:tcBorders>
      </w:tcPr>
    </w:tblStylePr>
  </w:style>
  <w:style w:type="table" w:customStyle="1" w:styleId="Tablaweb214">
    <w:name w:val="Tabla web 214"/>
    <w:basedOn w:val="Tablanormal"/>
    <w:next w:val="Tablaweb2"/>
    <w:rsid w:val="008D35E9"/>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Book Antiqua"/>
        <w:color w:val="auto"/>
      </w:rPr>
      <w:tblPr/>
      <w:tcPr>
        <w:tcBorders>
          <w:tl2br w:val="none" w:sz="0" w:space="0" w:color="auto"/>
          <w:tr2bl w:val="none" w:sz="0" w:space="0" w:color="auto"/>
        </w:tcBorders>
      </w:tcPr>
    </w:tblStylePr>
  </w:style>
  <w:style w:type="table" w:customStyle="1" w:styleId="Tablabsica114">
    <w:name w:val="Tabla básica 114"/>
    <w:basedOn w:val="Tablanormal"/>
    <w:next w:val="Tablabsica1"/>
    <w:rsid w:val="008D35E9"/>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4">
    <w:name w:val="Sombreado medio 2 - Énfasis 324"/>
    <w:basedOn w:val="Tablanormal"/>
    <w:next w:val="Sombreadomedio2-nfasis3"/>
    <w:uiPriority w:val="64"/>
    <w:rsid w:val="008D35E9"/>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4">
    <w:name w:val="Sombreado medio 1 - Énfasis 324"/>
    <w:basedOn w:val="Tablanormal"/>
    <w:next w:val="Sombreadomedio1-nfasis3"/>
    <w:uiPriority w:val="63"/>
    <w:rsid w:val="008D35E9"/>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4">
    <w:name w:val="Sombreado medio 2 - Énfasis 3114"/>
    <w:basedOn w:val="Tablanormal"/>
    <w:next w:val="Sombreadomedio2-nfasis3"/>
    <w:uiPriority w:val="64"/>
    <w:rsid w:val="008D35E9"/>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4">
    <w:name w:val="Sombreado medio 1 - Énfasis 3114"/>
    <w:basedOn w:val="Tablanormal"/>
    <w:next w:val="Sombreadomedio1-nfasis3"/>
    <w:uiPriority w:val="63"/>
    <w:rsid w:val="008D35E9"/>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44">
    <w:name w:val="Sin lista44"/>
    <w:next w:val="Sinlista"/>
    <w:uiPriority w:val="99"/>
    <w:semiHidden/>
    <w:unhideWhenUsed/>
    <w:rsid w:val="008D35E9"/>
  </w:style>
  <w:style w:type="numbering" w:customStyle="1" w:styleId="Sinlista1115">
    <w:name w:val="Sin lista1115"/>
    <w:next w:val="Sinlista"/>
    <w:uiPriority w:val="99"/>
    <w:semiHidden/>
    <w:unhideWhenUsed/>
    <w:rsid w:val="008D35E9"/>
  </w:style>
  <w:style w:type="table" w:customStyle="1" w:styleId="Tablaconcuadrcula43">
    <w:name w:val="Tabla con cuadrícula43"/>
    <w:basedOn w:val="Tablanormal"/>
    <w:next w:val="Tablaconcuadrcula"/>
    <w:rsid w:val="008D35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23">
    <w:name w:val="Tabla web 323"/>
    <w:basedOn w:val="Tablanormal"/>
    <w:next w:val="Tablaweb3"/>
    <w:rsid w:val="008D35E9"/>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Book Antiqua"/>
        <w:color w:val="auto"/>
      </w:rPr>
      <w:tblPr/>
      <w:tcPr>
        <w:tcBorders>
          <w:tl2br w:val="none" w:sz="0" w:space="0" w:color="auto"/>
          <w:tr2bl w:val="none" w:sz="0" w:space="0" w:color="auto"/>
        </w:tcBorders>
      </w:tcPr>
    </w:tblStylePr>
  </w:style>
  <w:style w:type="table" w:customStyle="1" w:styleId="Tablaweb223">
    <w:name w:val="Tabla web 223"/>
    <w:basedOn w:val="Tablanormal"/>
    <w:next w:val="Tablaweb2"/>
    <w:rsid w:val="008D35E9"/>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Book Antiqua"/>
        <w:color w:val="auto"/>
      </w:rPr>
      <w:tblPr/>
      <w:tcPr>
        <w:tcBorders>
          <w:tl2br w:val="none" w:sz="0" w:space="0" w:color="auto"/>
          <w:tr2bl w:val="none" w:sz="0" w:space="0" w:color="auto"/>
        </w:tcBorders>
      </w:tcPr>
    </w:tblStylePr>
  </w:style>
  <w:style w:type="table" w:customStyle="1" w:styleId="Tablabsica123">
    <w:name w:val="Tabla básica 123"/>
    <w:basedOn w:val="Tablanormal"/>
    <w:next w:val="Tablabsica1"/>
    <w:rsid w:val="008D35E9"/>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113">
    <w:name w:val="Sin lista11113"/>
    <w:next w:val="Sinlista"/>
    <w:uiPriority w:val="99"/>
    <w:semiHidden/>
    <w:unhideWhenUsed/>
    <w:rsid w:val="008D35E9"/>
  </w:style>
  <w:style w:type="table" w:customStyle="1" w:styleId="Tablaconcuadrcula113">
    <w:name w:val="Tabla con cuadrícula113"/>
    <w:basedOn w:val="Tablanormal"/>
    <w:next w:val="Tablaconcuadrcula"/>
    <w:uiPriority w:val="59"/>
    <w:rsid w:val="008D35E9"/>
    <w:pPr>
      <w:jc w:val="both"/>
    </w:pPr>
    <w:rPr>
      <w:rFonts w:ascii="Arial Narrow" w:eastAsia="Calibri" w:hAnsi="Arial Narrow"/>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33">
    <w:name w:val="Sombreado medio 2 - Énfasis 333"/>
    <w:basedOn w:val="Tablanormal"/>
    <w:next w:val="Sombreadomedio2-nfasis3"/>
    <w:uiPriority w:val="64"/>
    <w:rsid w:val="008D35E9"/>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33">
    <w:name w:val="Sombreado medio 1 - Énfasis 333"/>
    <w:basedOn w:val="Tablanormal"/>
    <w:next w:val="Sombreadomedio1-nfasis3"/>
    <w:uiPriority w:val="63"/>
    <w:rsid w:val="008D35E9"/>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14">
    <w:name w:val="Sin lista214"/>
    <w:next w:val="Sinlista"/>
    <w:uiPriority w:val="99"/>
    <w:semiHidden/>
    <w:unhideWhenUsed/>
    <w:rsid w:val="008D35E9"/>
  </w:style>
  <w:style w:type="table" w:customStyle="1" w:styleId="Tablaconcuadrcula213">
    <w:name w:val="Tabla con cuadrícula213"/>
    <w:basedOn w:val="Tablanormal"/>
    <w:next w:val="Tablaconcuadrcula"/>
    <w:uiPriority w:val="59"/>
    <w:rsid w:val="008D35E9"/>
    <w:pPr>
      <w:jc w:val="both"/>
    </w:pPr>
    <w:rPr>
      <w:rFonts w:ascii="Arial Narrow" w:eastAsia="Calibri" w:hAnsi="Arial Narrow"/>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23">
    <w:name w:val="Sombreado medio 2 - Énfasis 3123"/>
    <w:basedOn w:val="Tablanormal"/>
    <w:next w:val="Sombreadomedio2-nfasis3"/>
    <w:uiPriority w:val="64"/>
    <w:rsid w:val="008D35E9"/>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23">
    <w:name w:val="Sombreado medio 1 - Énfasis 3123"/>
    <w:basedOn w:val="Tablanormal"/>
    <w:next w:val="Sombreadomedio1-nfasis3"/>
    <w:uiPriority w:val="63"/>
    <w:rsid w:val="008D35E9"/>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14">
    <w:name w:val="Sin lista314"/>
    <w:next w:val="Sinlista"/>
    <w:uiPriority w:val="99"/>
    <w:semiHidden/>
    <w:unhideWhenUsed/>
    <w:rsid w:val="008D35E9"/>
  </w:style>
  <w:style w:type="table" w:customStyle="1" w:styleId="Tablaconcuadrcula313">
    <w:name w:val="Tabla con cuadrícula313"/>
    <w:basedOn w:val="Tablanormal"/>
    <w:next w:val="Tablaconcuadrcula"/>
    <w:rsid w:val="008D35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13">
    <w:name w:val="Tabla web 3113"/>
    <w:basedOn w:val="Tablanormal"/>
    <w:next w:val="Tablaweb3"/>
    <w:rsid w:val="008D35E9"/>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Book Antiqua"/>
        <w:color w:val="auto"/>
      </w:rPr>
      <w:tblPr/>
      <w:tcPr>
        <w:tcBorders>
          <w:tl2br w:val="none" w:sz="0" w:space="0" w:color="auto"/>
          <w:tr2bl w:val="none" w:sz="0" w:space="0" w:color="auto"/>
        </w:tcBorders>
      </w:tcPr>
    </w:tblStylePr>
  </w:style>
  <w:style w:type="table" w:customStyle="1" w:styleId="Tablaweb2113">
    <w:name w:val="Tabla web 2113"/>
    <w:basedOn w:val="Tablanormal"/>
    <w:next w:val="Tablaweb2"/>
    <w:rsid w:val="008D35E9"/>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Book Antiqua"/>
        <w:color w:val="auto"/>
      </w:rPr>
      <w:tblPr/>
      <w:tcPr>
        <w:tcBorders>
          <w:tl2br w:val="none" w:sz="0" w:space="0" w:color="auto"/>
          <w:tr2bl w:val="none" w:sz="0" w:space="0" w:color="auto"/>
        </w:tcBorders>
      </w:tcPr>
    </w:tblStylePr>
  </w:style>
  <w:style w:type="table" w:customStyle="1" w:styleId="Tablabsica1113">
    <w:name w:val="Tabla básica 1113"/>
    <w:basedOn w:val="Tablanormal"/>
    <w:next w:val="Tablabsica1"/>
    <w:rsid w:val="008D35E9"/>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13">
    <w:name w:val="Sombreado medio 2 - Énfasis 3213"/>
    <w:basedOn w:val="Tablanormal"/>
    <w:next w:val="Sombreadomedio2-nfasis3"/>
    <w:uiPriority w:val="64"/>
    <w:rsid w:val="008D35E9"/>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13">
    <w:name w:val="Sombreado medio 1 - Énfasis 3213"/>
    <w:basedOn w:val="Tablanormal"/>
    <w:next w:val="Sombreadomedio1-nfasis3"/>
    <w:uiPriority w:val="63"/>
    <w:rsid w:val="008D35E9"/>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13">
    <w:name w:val="Sombreado medio 2 - Énfasis 31113"/>
    <w:basedOn w:val="Tablanormal"/>
    <w:next w:val="Sombreadomedio2-nfasis3"/>
    <w:uiPriority w:val="64"/>
    <w:rsid w:val="008D35E9"/>
    <w:pPr>
      <w:jc w:val="both"/>
    </w:pPr>
    <w:rPr>
      <w:rFonts w:ascii="Arial Narrow" w:eastAsia="Calibri" w:hAnsi="Arial Narrow"/>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13">
    <w:name w:val="Sombreado medio 1 - Énfasis 31113"/>
    <w:basedOn w:val="Tablanormal"/>
    <w:next w:val="Sombreadomedio1-nfasis3"/>
    <w:uiPriority w:val="63"/>
    <w:rsid w:val="008D35E9"/>
    <w:pPr>
      <w:jc w:val="both"/>
    </w:pPr>
    <w:rPr>
      <w:rFonts w:ascii="Arial Narrow" w:eastAsia="Calibri" w:hAnsi="Arial Narrow"/>
      <w:sz w:val="24"/>
      <w:szCs w:val="24"/>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Tablaconcuadrcula53">
    <w:name w:val="Tabla con cuadrícula53"/>
    <w:basedOn w:val="Tablanormal"/>
    <w:next w:val="Tablaconcuadrcula"/>
    <w:uiPriority w:val="59"/>
    <w:rsid w:val="008D35E9"/>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59"/>
    <w:rsid w:val="008D35E9"/>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3">
    <w:name w:val="Sin lista53"/>
    <w:next w:val="Sinlista"/>
    <w:uiPriority w:val="99"/>
    <w:semiHidden/>
    <w:unhideWhenUsed/>
    <w:rsid w:val="008D35E9"/>
  </w:style>
  <w:style w:type="table" w:customStyle="1" w:styleId="Tablaconcuadrcula73">
    <w:name w:val="Tabla con cuadrícula73"/>
    <w:basedOn w:val="Tablanormal"/>
    <w:next w:val="Tablaconcuadrcula"/>
    <w:uiPriority w:val="59"/>
    <w:rsid w:val="008D35E9"/>
    <w:pPr>
      <w:jc w:val="both"/>
    </w:pPr>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2">
    <w:name w:val="Tabla con cuadrícula222"/>
    <w:basedOn w:val="Tablanormal"/>
    <w:next w:val="Tablaconcuadrcula"/>
    <w:uiPriority w:val="39"/>
    <w:rsid w:val="008D35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63">
    <w:name w:val="Sin lista63"/>
    <w:next w:val="Sinlista"/>
    <w:uiPriority w:val="99"/>
    <w:semiHidden/>
    <w:unhideWhenUsed/>
    <w:rsid w:val="008D35E9"/>
  </w:style>
  <w:style w:type="table" w:customStyle="1" w:styleId="Tablaconcuadrcula83">
    <w:name w:val="Tabla con cuadrícula83"/>
    <w:basedOn w:val="Tablanormal"/>
    <w:next w:val="Tablaconcuadrcula"/>
    <w:uiPriority w:val="59"/>
    <w:rsid w:val="008D35E9"/>
    <w:pPr>
      <w:jc w:val="both"/>
    </w:pPr>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73">
    <w:name w:val="Sin lista73"/>
    <w:next w:val="Sinlista"/>
    <w:uiPriority w:val="99"/>
    <w:semiHidden/>
    <w:unhideWhenUsed/>
    <w:rsid w:val="008D35E9"/>
  </w:style>
  <w:style w:type="numbering" w:customStyle="1" w:styleId="Sinlista123">
    <w:name w:val="Sin lista123"/>
    <w:next w:val="Sinlista"/>
    <w:uiPriority w:val="99"/>
    <w:semiHidden/>
    <w:unhideWhenUsed/>
    <w:rsid w:val="008D35E9"/>
  </w:style>
  <w:style w:type="numbering" w:customStyle="1" w:styleId="Sinlista223">
    <w:name w:val="Sin lista223"/>
    <w:next w:val="Sinlista"/>
    <w:uiPriority w:val="99"/>
    <w:semiHidden/>
    <w:unhideWhenUsed/>
    <w:rsid w:val="008D35E9"/>
  </w:style>
  <w:style w:type="numbering" w:customStyle="1" w:styleId="Sinlista323">
    <w:name w:val="Sin lista323"/>
    <w:next w:val="Sinlista"/>
    <w:uiPriority w:val="99"/>
    <w:semiHidden/>
    <w:unhideWhenUsed/>
    <w:rsid w:val="008D35E9"/>
  </w:style>
  <w:style w:type="numbering" w:customStyle="1" w:styleId="Sinlista413">
    <w:name w:val="Sin lista413"/>
    <w:next w:val="Sinlista"/>
    <w:uiPriority w:val="99"/>
    <w:semiHidden/>
    <w:unhideWhenUsed/>
    <w:rsid w:val="008D35E9"/>
  </w:style>
  <w:style w:type="numbering" w:customStyle="1" w:styleId="Sinlista1123">
    <w:name w:val="Sin lista1123"/>
    <w:next w:val="Sinlista"/>
    <w:uiPriority w:val="99"/>
    <w:semiHidden/>
    <w:unhideWhenUsed/>
    <w:rsid w:val="008D35E9"/>
  </w:style>
  <w:style w:type="numbering" w:customStyle="1" w:styleId="Sinlista11123">
    <w:name w:val="Sin lista11123"/>
    <w:next w:val="Sinlista"/>
    <w:uiPriority w:val="99"/>
    <w:semiHidden/>
    <w:unhideWhenUsed/>
    <w:rsid w:val="008D35E9"/>
  </w:style>
  <w:style w:type="numbering" w:customStyle="1" w:styleId="Sinlista2113">
    <w:name w:val="Sin lista2113"/>
    <w:next w:val="Sinlista"/>
    <w:uiPriority w:val="99"/>
    <w:semiHidden/>
    <w:unhideWhenUsed/>
    <w:rsid w:val="008D35E9"/>
  </w:style>
  <w:style w:type="numbering" w:customStyle="1" w:styleId="Sinlista3113">
    <w:name w:val="Sin lista3113"/>
    <w:next w:val="Sinlista"/>
    <w:uiPriority w:val="99"/>
    <w:semiHidden/>
    <w:unhideWhenUsed/>
    <w:rsid w:val="008D35E9"/>
  </w:style>
  <w:style w:type="table" w:customStyle="1" w:styleId="Tablaconcuadrcula512">
    <w:name w:val="Tabla con cuadrícula512"/>
    <w:basedOn w:val="Tablanormal"/>
    <w:next w:val="Tablaconcuadrcula"/>
    <w:uiPriority w:val="59"/>
    <w:rsid w:val="008D35E9"/>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D35E9"/>
    <w:rPr>
      <w:rFonts w:ascii="Calibri" w:eastAsia="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59"/>
    <w:rsid w:val="008D35E9"/>
    <w:rPr>
      <w:rFonts w:ascii="Calibri" w:hAnsi="Calibri"/>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2">
    <w:name w:val="Tabla con cuadrícula102"/>
    <w:basedOn w:val="Tablanormal"/>
    <w:next w:val="Tablaconcuadrcula"/>
    <w:uiPriority w:val="59"/>
    <w:rsid w:val="008D35E9"/>
    <w:rPr>
      <w:rFonts w:ascii="Calibri" w:hAnsi="Calibri"/>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82">
    <w:name w:val="Sin lista82"/>
    <w:next w:val="Sinlista"/>
    <w:uiPriority w:val="99"/>
    <w:semiHidden/>
    <w:rsid w:val="008D35E9"/>
  </w:style>
  <w:style w:type="numbering" w:customStyle="1" w:styleId="Sinlista132">
    <w:name w:val="Sin lista132"/>
    <w:next w:val="Sinlista"/>
    <w:uiPriority w:val="99"/>
    <w:semiHidden/>
    <w:unhideWhenUsed/>
    <w:rsid w:val="008D35E9"/>
  </w:style>
  <w:style w:type="numbering" w:customStyle="1" w:styleId="Sinlista1132">
    <w:name w:val="Sin lista1132"/>
    <w:next w:val="Sinlista"/>
    <w:uiPriority w:val="99"/>
    <w:semiHidden/>
    <w:unhideWhenUsed/>
    <w:rsid w:val="008D35E9"/>
  </w:style>
  <w:style w:type="numbering" w:customStyle="1" w:styleId="Sinlista232">
    <w:name w:val="Sin lista232"/>
    <w:next w:val="Sinlista"/>
    <w:uiPriority w:val="99"/>
    <w:semiHidden/>
    <w:unhideWhenUsed/>
    <w:rsid w:val="008D35E9"/>
  </w:style>
  <w:style w:type="numbering" w:customStyle="1" w:styleId="Sinlista332">
    <w:name w:val="Sin lista332"/>
    <w:next w:val="Sinlista"/>
    <w:uiPriority w:val="99"/>
    <w:semiHidden/>
    <w:unhideWhenUsed/>
    <w:rsid w:val="008D35E9"/>
  </w:style>
  <w:style w:type="numbering" w:customStyle="1" w:styleId="Sinlista422">
    <w:name w:val="Sin lista422"/>
    <w:next w:val="Sinlista"/>
    <w:uiPriority w:val="99"/>
    <w:semiHidden/>
    <w:unhideWhenUsed/>
    <w:rsid w:val="008D35E9"/>
  </w:style>
  <w:style w:type="numbering" w:customStyle="1" w:styleId="Sinlista11132">
    <w:name w:val="Sin lista11132"/>
    <w:next w:val="Sinlista"/>
    <w:uiPriority w:val="99"/>
    <w:semiHidden/>
    <w:unhideWhenUsed/>
    <w:rsid w:val="008D35E9"/>
  </w:style>
  <w:style w:type="numbering" w:customStyle="1" w:styleId="Sinlista111113">
    <w:name w:val="Sin lista111113"/>
    <w:next w:val="Sinlista"/>
    <w:uiPriority w:val="99"/>
    <w:semiHidden/>
    <w:unhideWhenUsed/>
    <w:rsid w:val="008D35E9"/>
  </w:style>
  <w:style w:type="numbering" w:customStyle="1" w:styleId="Sinlista2122">
    <w:name w:val="Sin lista2122"/>
    <w:next w:val="Sinlista"/>
    <w:uiPriority w:val="99"/>
    <w:semiHidden/>
    <w:unhideWhenUsed/>
    <w:rsid w:val="008D35E9"/>
  </w:style>
  <w:style w:type="numbering" w:customStyle="1" w:styleId="Sinlista3122">
    <w:name w:val="Sin lista3122"/>
    <w:next w:val="Sinlista"/>
    <w:uiPriority w:val="99"/>
    <w:semiHidden/>
    <w:unhideWhenUsed/>
    <w:rsid w:val="008D35E9"/>
  </w:style>
  <w:style w:type="numbering" w:customStyle="1" w:styleId="Sinlista512">
    <w:name w:val="Sin lista512"/>
    <w:next w:val="Sinlista"/>
    <w:uiPriority w:val="99"/>
    <w:semiHidden/>
    <w:unhideWhenUsed/>
    <w:rsid w:val="008D35E9"/>
  </w:style>
  <w:style w:type="numbering" w:customStyle="1" w:styleId="Sinlista612">
    <w:name w:val="Sin lista612"/>
    <w:next w:val="Sinlista"/>
    <w:uiPriority w:val="99"/>
    <w:semiHidden/>
    <w:unhideWhenUsed/>
    <w:rsid w:val="008D35E9"/>
  </w:style>
  <w:style w:type="numbering" w:customStyle="1" w:styleId="Sinlista712">
    <w:name w:val="Sin lista712"/>
    <w:next w:val="Sinlista"/>
    <w:uiPriority w:val="99"/>
    <w:semiHidden/>
    <w:unhideWhenUsed/>
    <w:rsid w:val="008D35E9"/>
  </w:style>
  <w:style w:type="numbering" w:customStyle="1" w:styleId="Sinlista1212">
    <w:name w:val="Sin lista1212"/>
    <w:next w:val="Sinlista"/>
    <w:uiPriority w:val="99"/>
    <w:semiHidden/>
    <w:unhideWhenUsed/>
    <w:rsid w:val="008D35E9"/>
  </w:style>
  <w:style w:type="numbering" w:customStyle="1" w:styleId="Sinlista2212">
    <w:name w:val="Sin lista2212"/>
    <w:next w:val="Sinlista"/>
    <w:uiPriority w:val="99"/>
    <w:semiHidden/>
    <w:unhideWhenUsed/>
    <w:rsid w:val="008D35E9"/>
  </w:style>
  <w:style w:type="numbering" w:customStyle="1" w:styleId="Sinlista3212">
    <w:name w:val="Sin lista3212"/>
    <w:next w:val="Sinlista"/>
    <w:uiPriority w:val="99"/>
    <w:semiHidden/>
    <w:unhideWhenUsed/>
    <w:rsid w:val="008D35E9"/>
  </w:style>
  <w:style w:type="numbering" w:customStyle="1" w:styleId="Sinlista4112">
    <w:name w:val="Sin lista4112"/>
    <w:next w:val="Sinlista"/>
    <w:uiPriority w:val="99"/>
    <w:semiHidden/>
    <w:unhideWhenUsed/>
    <w:rsid w:val="008D35E9"/>
  </w:style>
  <w:style w:type="numbering" w:customStyle="1" w:styleId="Sinlista11212">
    <w:name w:val="Sin lista11212"/>
    <w:next w:val="Sinlista"/>
    <w:uiPriority w:val="99"/>
    <w:semiHidden/>
    <w:unhideWhenUsed/>
    <w:rsid w:val="008D35E9"/>
  </w:style>
  <w:style w:type="numbering" w:customStyle="1" w:styleId="Sinlista111212">
    <w:name w:val="Sin lista111212"/>
    <w:next w:val="Sinlista"/>
    <w:uiPriority w:val="99"/>
    <w:semiHidden/>
    <w:unhideWhenUsed/>
    <w:rsid w:val="008D35E9"/>
  </w:style>
  <w:style w:type="numbering" w:customStyle="1" w:styleId="Sinlista21112">
    <w:name w:val="Sin lista21112"/>
    <w:next w:val="Sinlista"/>
    <w:uiPriority w:val="99"/>
    <w:semiHidden/>
    <w:unhideWhenUsed/>
    <w:rsid w:val="008D35E9"/>
  </w:style>
  <w:style w:type="numbering" w:customStyle="1" w:styleId="Sinlista31112">
    <w:name w:val="Sin lista31112"/>
    <w:next w:val="Sinlista"/>
    <w:uiPriority w:val="99"/>
    <w:semiHidden/>
    <w:unhideWhenUsed/>
    <w:rsid w:val="008D35E9"/>
  </w:style>
  <w:style w:type="numbering" w:customStyle="1" w:styleId="Estilo12">
    <w:name w:val="Estilo12"/>
    <w:uiPriority w:val="99"/>
    <w:rsid w:val="008D35E9"/>
    <w:pPr>
      <w:numPr>
        <w:numId w:val="4"/>
      </w:numPr>
    </w:pPr>
  </w:style>
  <w:style w:type="paragraph" w:styleId="Bibliografa">
    <w:name w:val="Bibliography"/>
    <w:basedOn w:val="Normal"/>
    <w:next w:val="Normal"/>
    <w:uiPriority w:val="37"/>
    <w:semiHidden/>
    <w:unhideWhenUsed/>
    <w:rsid w:val="00E434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sChild>
        <w:div w:id="5">
          <w:marLeft w:val="547"/>
          <w:marRight w:val="0"/>
          <w:marTop w:val="86"/>
          <w:marBottom w:val="0"/>
          <w:divBdr>
            <w:top w:val="none" w:sz="0" w:space="0" w:color="auto"/>
            <w:left w:val="none" w:sz="0" w:space="0" w:color="auto"/>
            <w:bottom w:val="none" w:sz="0" w:space="0" w:color="auto"/>
            <w:right w:val="none" w:sz="0" w:space="0" w:color="auto"/>
          </w:divBdr>
        </w:div>
        <w:div w:id="30">
          <w:marLeft w:val="547"/>
          <w:marRight w:val="0"/>
          <w:marTop w:val="86"/>
          <w:marBottom w:val="0"/>
          <w:divBdr>
            <w:top w:val="none" w:sz="0" w:space="0" w:color="auto"/>
            <w:left w:val="none" w:sz="0" w:space="0" w:color="auto"/>
            <w:bottom w:val="none" w:sz="0" w:space="0" w:color="auto"/>
            <w:right w:val="none" w:sz="0" w:space="0" w:color="auto"/>
          </w:divBdr>
        </w:div>
        <w:div w:id="31">
          <w:marLeft w:val="547"/>
          <w:marRight w:val="0"/>
          <w:marTop w:val="86"/>
          <w:marBottom w:val="0"/>
          <w:divBdr>
            <w:top w:val="none" w:sz="0" w:space="0" w:color="auto"/>
            <w:left w:val="none" w:sz="0" w:space="0" w:color="auto"/>
            <w:bottom w:val="none" w:sz="0" w:space="0" w:color="auto"/>
            <w:right w:val="none" w:sz="0" w:space="0" w:color="auto"/>
          </w:divBdr>
        </w:div>
        <w:div w:id="48">
          <w:marLeft w:val="547"/>
          <w:marRight w:val="0"/>
          <w:marTop w:val="86"/>
          <w:marBottom w:val="0"/>
          <w:divBdr>
            <w:top w:val="none" w:sz="0" w:space="0" w:color="auto"/>
            <w:left w:val="none" w:sz="0" w:space="0" w:color="auto"/>
            <w:bottom w:val="none" w:sz="0" w:space="0" w:color="auto"/>
            <w:right w:val="none" w:sz="0" w:space="0" w:color="auto"/>
          </w:divBdr>
        </w:div>
        <w:div w:id="51">
          <w:marLeft w:val="547"/>
          <w:marRight w:val="0"/>
          <w:marTop w:val="86"/>
          <w:marBottom w:val="0"/>
          <w:divBdr>
            <w:top w:val="none" w:sz="0" w:space="0" w:color="auto"/>
            <w:left w:val="none" w:sz="0" w:space="0" w:color="auto"/>
            <w:bottom w:val="none" w:sz="0" w:space="0" w:color="auto"/>
            <w:right w:val="none" w:sz="0" w:space="0" w:color="auto"/>
          </w:divBdr>
        </w:div>
        <w:div w:id="53">
          <w:marLeft w:val="547"/>
          <w:marRight w:val="0"/>
          <w:marTop w:val="86"/>
          <w:marBottom w:val="0"/>
          <w:divBdr>
            <w:top w:val="none" w:sz="0" w:space="0" w:color="auto"/>
            <w:left w:val="none" w:sz="0" w:space="0" w:color="auto"/>
            <w:bottom w:val="none" w:sz="0" w:space="0" w:color="auto"/>
            <w:right w:val="none" w:sz="0" w:space="0" w:color="auto"/>
          </w:divBdr>
        </w:div>
        <w:div w:id="70">
          <w:marLeft w:val="547"/>
          <w:marRight w:val="0"/>
          <w:marTop w:val="86"/>
          <w:marBottom w:val="0"/>
          <w:divBdr>
            <w:top w:val="none" w:sz="0" w:space="0" w:color="auto"/>
            <w:left w:val="none" w:sz="0" w:space="0" w:color="auto"/>
            <w:bottom w:val="none" w:sz="0" w:space="0" w:color="auto"/>
            <w:right w:val="none" w:sz="0" w:space="0" w:color="auto"/>
          </w:divBdr>
        </w:div>
      </w:divsChild>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sChild>
        <w:div w:id="8">
          <w:marLeft w:val="547"/>
          <w:marRight w:val="0"/>
          <w:marTop w:val="19"/>
          <w:marBottom w:val="0"/>
          <w:divBdr>
            <w:top w:val="none" w:sz="0" w:space="0" w:color="auto"/>
            <w:left w:val="none" w:sz="0" w:space="0" w:color="auto"/>
            <w:bottom w:val="none" w:sz="0" w:space="0" w:color="auto"/>
            <w:right w:val="none" w:sz="0" w:space="0" w:color="auto"/>
          </w:divBdr>
        </w:div>
        <w:div w:id="11">
          <w:marLeft w:val="547"/>
          <w:marRight w:val="0"/>
          <w:marTop w:val="19"/>
          <w:marBottom w:val="0"/>
          <w:divBdr>
            <w:top w:val="none" w:sz="0" w:space="0" w:color="auto"/>
            <w:left w:val="none" w:sz="0" w:space="0" w:color="auto"/>
            <w:bottom w:val="none" w:sz="0" w:space="0" w:color="auto"/>
            <w:right w:val="none" w:sz="0" w:space="0" w:color="auto"/>
          </w:divBdr>
        </w:div>
        <w:div w:id="13">
          <w:marLeft w:val="547"/>
          <w:marRight w:val="0"/>
          <w:marTop w:val="19"/>
          <w:marBottom w:val="0"/>
          <w:divBdr>
            <w:top w:val="none" w:sz="0" w:space="0" w:color="auto"/>
            <w:left w:val="none" w:sz="0" w:space="0" w:color="auto"/>
            <w:bottom w:val="none" w:sz="0" w:space="0" w:color="auto"/>
            <w:right w:val="none" w:sz="0" w:space="0" w:color="auto"/>
          </w:divBdr>
        </w:div>
        <w:div w:id="21">
          <w:marLeft w:val="547"/>
          <w:marRight w:val="0"/>
          <w:marTop w:val="19"/>
          <w:marBottom w:val="0"/>
          <w:divBdr>
            <w:top w:val="none" w:sz="0" w:space="0" w:color="auto"/>
            <w:left w:val="none" w:sz="0" w:space="0" w:color="auto"/>
            <w:bottom w:val="none" w:sz="0" w:space="0" w:color="auto"/>
            <w:right w:val="none" w:sz="0" w:space="0" w:color="auto"/>
          </w:divBdr>
        </w:div>
        <w:div w:id="29">
          <w:marLeft w:val="547"/>
          <w:marRight w:val="0"/>
          <w:marTop w:val="19"/>
          <w:marBottom w:val="0"/>
          <w:divBdr>
            <w:top w:val="none" w:sz="0" w:space="0" w:color="auto"/>
            <w:left w:val="none" w:sz="0" w:space="0" w:color="auto"/>
            <w:bottom w:val="none" w:sz="0" w:space="0" w:color="auto"/>
            <w:right w:val="none" w:sz="0" w:space="0" w:color="auto"/>
          </w:divBdr>
        </w:div>
        <w:div w:id="40">
          <w:marLeft w:val="547"/>
          <w:marRight w:val="0"/>
          <w:marTop w:val="19"/>
          <w:marBottom w:val="0"/>
          <w:divBdr>
            <w:top w:val="none" w:sz="0" w:space="0" w:color="auto"/>
            <w:left w:val="none" w:sz="0" w:space="0" w:color="auto"/>
            <w:bottom w:val="none" w:sz="0" w:space="0" w:color="auto"/>
            <w:right w:val="none" w:sz="0" w:space="0" w:color="auto"/>
          </w:divBdr>
        </w:div>
        <w:div w:id="42">
          <w:marLeft w:val="547"/>
          <w:marRight w:val="0"/>
          <w:marTop w:val="19"/>
          <w:marBottom w:val="0"/>
          <w:divBdr>
            <w:top w:val="none" w:sz="0" w:space="0" w:color="auto"/>
            <w:left w:val="none" w:sz="0" w:space="0" w:color="auto"/>
            <w:bottom w:val="none" w:sz="0" w:space="0" w:color="auto"/>
            <w:right w:val="none" w:sz="0" w:space="0" w:color="auto"/>
          </w:divBdr>
        </w:div>
        <w:div w:id="43">
          <w:marLeft w:val="547"/>
          <w:marRight w:val="0"/>
          <w:marTop w:val="19"/>
          <w:marBottom w:val="0"/>
          <w:divBdr>
            <w:top w:val="none" w:sz="0" w:space="0" w:color="auto"/>
            <w:left w:val="none" w:sz="0" w:space="0" w:color="auto"/>
            <w:bottom w:val="none" w:sz="0" w:space="0" w:color="auto"/>
            <w:right w:val="none" w:sz="0" w:space="0" w:color="auto"/>
          </w:divBdr>
        </w:div>
        <w:div w:id="46">
          <w:marLeft w:val="547"/>
          <w:marRight w:val="0"/>
          <w:marTop w:val="19"/>
          <w:marBottom w:val="0"/>
          <w:divBdr>
            <w:top w:val="none" w:sz="0" w:space="0" w:color="auto"/>
            <w:left w:val="none" w:sz="0" w:space="0" w:color="auto"/>
            <w:bottom w:val="none" w:sz="0" w:space="0" w:color="auto"/>
            <w:right w:val="none" w:sz="0" w:space="0" w:color="auto"/>
          </w:divBdr>
        </w:div>
        <w:div w:id="66">
          <w:marLeft w:val="547"/>
          <w:marRight w:val="0"/>
          <w:marTop w:val="19"/>
          <w:marBottom w:val="0"/>
          <w:divBdr>
            <w:top w:val="none" w:sz="0" w:space="0" w:color="auto"/>
            <w:left w:val="none" w:sz="0" w:space="0" w:color="auto"/>
            <w:bottom w:val="none" w:sz="0" w:space="0" w:color="auto"/>
            <w:right w:val="none" w:sz="0" w:space="0" w:color="auto"/>
          </w:divBdr>
        </w:div>
        <w:div w:id="69">
          <w:marLeft w:val="547"/>
          <w:marRight w:val="0"/>
          <w:marTop w:val="19"/>
          <w:marBottom w:val="0"/>
          <w:divBdr>
            <w:top w:val="none" w:sz="0" w:space="0" w:color="auto"/>
            <w:left w:val="none" w:sz="0" w:space="0" w:color="auto"/>
            <w:bottom w:val="none" w:sz="0" w:space="0" w:color="auto"/>
            <w:right w:val="none" w:sz="0" w:space="0" w:color="auto"/>
          </w:divBdr>
        </w:div>
      </w:divsChild>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
    <w:div w:id="55">
      <w:marLeft w:val="0"/>
      <w:marRight w:val="0"/>
      <w:marTop w:val="0"/>
      <w:marBottom w:val="0"/>
      <w:divBdr>
        <w:top w:val="none" w:sz="0" w:space="0" w:color="auto"/>
        <w:left w:val="none" w:sz="0" w:space="0" w:color="auto"/>
        <w:bottom w:val="none" w:sz="0" w:space="0" w:color="auto"/>
        <w:right w:val="none" w:sz="0" w:space="0" w:color="auto"/>
      </w:divBdr>
      <w:divsChild>
        <w:div w:id="1">
          <w:marLeft w:val="562"/>
          <w:marRight w:val="0"/>
          <w:marTop w:val="0"/>
          <w:marBottom w:val="0"/>
          <w:divBdr>
            <w:top w:val="none" w:sz="0" w:space="0" w:color="auto"/>
            <w:left w:val="none" w:sz="0" w:space="0" w:color="auto"/>
            <w:bottom w:val="none" w:sz="0" w:space="0" w:color="auto"/>
            <w:right w:val="none" w:sz="0" w:space="0" w:color="auto"/>
          </w:divBdr>
        </w:div>
        <w:div w:id="2">
          <w:marLeft w:val="562"/>
          <w:marRight w:val="0"/>
          <w:marTop w:val="0"/>
          <w:marBottom w:val="0"/>
          <w:divBdr>
            <w:top w:val="none" w:sz="0" w:space="0" w:color="auto"/>
            <w:left w:val="none" w:sz="0" w:space="0" w:color="auto"/>
            <w:bottom w:val="none" w:sz="0" w:space="0" w:color="auto"/>
            <w:right w:val="none" w:sz="0" w:space="0" w:color="auto"/>
          </w:divBdr>
        </w:div>
        <w:div w:id="12">
          <w:marLeft w:val="562"/>
          <w:marRight w:val="0"/>
          <w:marTop w:val="0"/>
          <w:marBottom w:val="0"/>
          <w:divBdr>
            <w:top w:val="none" w:sz="0" w:space="0" w:color="auto"/>
            <w:left w:val="none" w:sz="0" w:space="0" w:color="auto"/>
            <w:bottom w:val="none" w:sz="0" w:space="0" w:color="auto"/>
            <w:right w:val="none" w:sz="0" w:space="0" w:color="auto"/>
          </w:divBdr>
        </w:div>
        <w:div w:id="17">
          <w:marLeft w:val="562"/>
          <w:marRight w:val="0"/>
          <w:marTop w:val="0"/>
          <w:marBottom w:val="0"/>
          <w:divBdr>
            <w:top w:val="none" w:sz="0" w:space="0" w:color="auto"/>
            <w:left w:val="none" w:sz="0" w:space="0" w:color="auto"/>
            <w:bottom w:val="none" w:sz="0" w:space="0" w:color="auto"/>
            <w:right w:val="none" w:sz="0" w:space="0" w:color="auto"/>
          </w:divBdr>
        </w:div>
        <w:div w:id="27">
          <w:marLeft w:val="562"/>
          <w:marRight w:val="0"/>
          <w:marTop w:val="0"/>
          <w:marBottom w:val="0"/>
          <w:divBdr>
            <w:top w:val="none" w:sz="0" w:space="0" w:color="auto"/>
            <w:left w:val="none" w:sz="0" w:space="0" w:color="auto"/>
            <w:bottom w:val="none" w:sz="0" w:space="0" w:color="auto"/>
            <w:right w:val="none" w:sz="0" w:space="0" w:color="auto"/>
          </w:divBdr>
        </w:div>
        <w:div w:id="36">
          <w:marLeft w:val="562"/>
          <w:marRight w:val="0"/>
          <w:marTop w:val="0"/>
          <w:marBottom w:val="0"/>
          <w:divBdr>
            <w:top w:val="none" w:sz="0" w:space="0" w:color="auto"/>
            <w:left w:val="none" w:sz="0" w:space="0" w:color="auto"/>
            <w:bottom w:val="none" w:sz="0" w:space="0" w:color="auto"/>
            <w:right w:val="none" w:sz="0" w:space="0" w:color="auto"/>
          </w:divBdr>
        </w:div>
        <w:div w:id="38">
          <w:marLeft w:val="562"/>
          <w:marRight w:val="0"/>
          <w:marTop w:val="0"/>
          <w:marBottom w:val="0"/>
          <w:divBdr>
            <w:top w:val="none" w:sz="0" w:space="0" w:color="auto"/>
            <w:left w:val="none" w:sz="0" w:space="0" w:color="auto"/>
            <w:bottom w:val="none" w:sz="0" w:space="0" w:color="auto"/>
            <w:right w:val="none" w:sz="0" w:space="0" w:color="auto"/>
          </w:divBdr>
        </w:div>
      </w:divsChild>
    </w:div>
    <w:div w:id="57">
      <w:marLeft w:val="0"/>
      <w:marRight w:val="0"/>
      <w:marTop w:val="0"/>
      <w:marBottom w:val="0"/>
      <w:divBdr>
        <w:top w:val="none" w:sz="0" w:space="0" w:color="auto"/>
        <w:left w:val="none" w:sz="0" w:space="0" w:color="auto"/>
        <w:bottom w:val="none" w:sz="0" w:space="0" w:color="auto"/>
        <w:right w:val="none" w:sz="0" w:space="0" w:color="auto"/>
      </w:divBdr>
      <w:divsChild>
        <w:div w:id="4">
          <w:marLeft w:val="562"/>
          <w:marRight w:val="0"/>
          <w:marTop w:val="22"/>
          <w:marBottom w:val="0"/>
          <w:divBdr>
            <w:top w:val="none" w:sz="0" w:space="0" w:color="auto"/>
            <w:left w:val="none" w:sz="0" w:space="0" w:color="auto"/>
            <w:bottom w:val="none" w:sz="0" w:space="0" w:color="auto"/>
            <w:right w:val="none" w:sz="0" w:space="0" w:color="auto"/>
          </w:divBdr>
        </w:div>
        <w:div w:id="6">
          <w:marLeft w:val="562"/>
          <w:marRight w:val="0"/>
          <w:marTop w:val="22"/>
          <w:marBottom w:val="0"/>
          <w:divBdr>
            <w:top w:val="none" w:sz="0" w:space="0" w:color="auto"/>
            <w:left w:val="none" w:sz="0" w:space="0" w:color="auto"/>
            <w:bottom w:val="none" w:sz="0" w:space="0" w:color="auto"/>
            <w:right w:val="none" w:sz="0" w:space="0" w:color="auto"/>
          </w:divBdr>
        </w:div>
        <w:div w:id="20">
          <w:marLeft w:val="562"/>
          <w:marRight w:val="0"/>
          <w:marTop w:val="22"/>
          <w:marBottom w:val="0"/>
          <w:divBdr>
            <w:top w:val="none" w:sz="0" w:space="0" w:color="auto"/>
            <w:left w:val="none" w:sz="0" w:space="0" w:color="auto"/>
            <w:bottom w:val="none" w:sz="0" w:space="0" w:color="auto"/>
            <w:right w:val="none" w:sz="0" w:space="0" w:color="auto"/>
          </w:divBdr>
        </w:div>
        <w:div w:id="22">
          <w:marLeft w:val="562"/>
          <w:marRight w:val="0"/>
          <w:marTop w:val="22"/>
          <w:marBottom w:val="0"/>
          <w:divBdr>
            <w:top w:val="none" w:sz="0" w:space="0" w:color="auto"/>
            <w:left w:val="none" w:sz="0" w:space="0" w:color="auto"/>
            <w:bottom w:val="none" w:sz="0" w:space="0" w:color="auto"/>
            <w:right w:val="none" w:sz="0" w:space="0" w:color="auto"/>
          </w:divBdr>
        </w:div>
        <w:div w:id="39">
          <w:marLeft w:val="562"/>
          <w:marRight w:val="0"/>
          <w:marTop w:val="22"/>
          <w:marBottom w:val="0"/>
          <w:divBdr>
            <w:top w:val="none" w:sz="0" w:space="0" w:color="auto"/>
            <w:left w:val="none" w:sz="0" w:space="0" w:color="auto"/>
            <w:bottom w:val="none" w:sz="0" w:space="0" w:color="auto"/>
            <w:right w:val="none" w:sz="0" w:space="0" w:color="auto"/>
          </w:divBdr>
        </w:div>
        <w:div w:id="54">
          <w:marLeft w:val="562"/>
          <w:marRight w:val="0"/>
          <w:marTop w:val="22"/>
          <w:marBottom w:val="0"/>
          <w:divBdr>
            <w:top w:val="none" w:sz="0" w:space="0" w:color="auto"/>
            <w:left w:val="none" w:sz="0" w:space="0" w:color="auto"/>
            <w:bottom w:val="none" w:sz="0" w:space="0" w:color="auto"/>
            <w:right w:val="none" w:sz="0" w:space="0" w:color="auto"/>
          </w:divBdr>
        </w:div>
        <w:div w:id="56">
          <w:marLeft w:val="562"/>
          <w:marRight w:val="0"/>
          <w:marTop w:val="22"/>
          <w:marBottom w:val="0"/>
          <w:divBdr>
            <w:top w:val="none" w:sz="0" w:space="0" w:color="auto"/>
            <w:left w:val="none" w:sz="0" w:space="0" w:color="auto"/>
            <w:bottom w:val="none" w:sz="0" w:space="0" w:color="auto"/>
            <w:right w:val="none" w:sz="0" w:space="0" w:color="auto"/>
          </w:divBdr>
        </w:div>
        <w:div w:id="58">
          <w:marLeft w:val="562"/>
          <w:marRight w:val="0"/>
          <w:marTop w:val="22"/>
          <w:marBottom w:val="0"/>
          <w:divBdr>
            <w:top w:val="none" w:sz="0" w:space="0" w:color="auto"/>
            <w:left w:val="none" w:sz="0" w:space="0" w:color="auto"/>
            <w:bottom w:val="none" w:sz="0" w:space="0" w:color="auto"/>
            <w:right w:val="none" w:sz="0" w:space="0" w:color="auto"/>
          </w:divBdr>
        </w:div>
      </w:divsChild>
    </w:div>
    <w:div w:id="59">
      <w:marLeft w:val="0"/>
      <w:marRight w:val="0"/>
      <w:marTop w:val="0"/>
      <w:marBottom w:val="0"/>
      <w:divBdr>
        <w:top w:val="none" w:sz="0" w:space="0" w:color="auto"/>
        <w:left w:val="none" w:sz="0" w:space="0" w:color="auto"/>
        <w:bottom w:val="none" w:sz="0" w:space="0" w:color="auto"/>
        <w:right w:val="none" w:sz="0" w:space="0" w:color="auto"/>
      </w:divBdr>
    </w:div>
    <w:div w:id="60">
      <w:marLeft w:val="0"/>
      <w:marRight w:val="0"/>
      <w:marTop w:val="0"/>
      <w:marBottom w:val="0"/>
      <w:divBdr>
        <w:top w:val="none" w:sz="0" w:space="0" w:color="auto"/>
        <w:left w:val="none" w:sz="0" w:space="0" w:color="auto"/>
        <w:bottom w:val="none" w:sz="0" w:space="0" w:color="auto"/>
        <w:right w:val="none" w:sz="0" w:space="0" w:color="auto"/>
      </w:divBdr>
    </w:div>
    <w:div w:id="61">
      <w:marLeft w:val="0"/>
      <w:marRight w:val="0"/>
      <w:marTop w:val="0"/>
      <w:marBottom w:val="0"/>
      <w:divBdr>
        <w:top w:val="none" w:sz="0" w:space="0" w:color="auto"/>
        <w:left w:val="none" w:sz="0" w:space="0" w:color="auto"/>
        <w:bottom w:val="none" w:sz="0" w:space="0" w:color="auto"/>
        <w:right w:val="none" w:sz="0" w:space="0" w:color="auto"/>
      </w:divBdr>
    </w:div>
    <w:div w:id="62">
      <w:marLeft w:val="0"/>
      <w:marRight w:val="0"/>
      <w:marTop w:val="0"/>
      <w:marBottom w:val="0"/>
      <w:divBdr>
        <w:top w:val="none" w:sz="0" w:space="0" w:color="auto"/>
        <w:left w:val="none" w:sz="0" w:space="0" w:color="auto"/>
        <w:bottom w:val="none" w:sz="0" w:space="0" w:color="auto"/>
        <w:right w:val="none" w:sz="0" w:space="0" w:color="auto"/>
      </w:divBdr>
    </w:div>
    <w:div w:id="63">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sChild>
        <w:div w:id="9">
          <w:marLeft w:val="302"/>
          <w:marRight w:val="0"/>
          <w:marTop w:val="0"/>
          <w:marBottom w:val="0"/>
          <w:divBdr>
            <w:top w:val="none" w:sz="0" w:space="0" w:color="auto"/>
            <w:left w:val="none" w:sz="0" w:space="0" w:color="auto"/>
            <w:bottom w:val="none" w:sz="0" w:space="0" w:color="auto"/>
            <w:right w:val="none" w:sz="0" w:space="0" w:color="auto"/>
          </w:divBdr>
        </w:div>
        <w:div w:id="32">
          <w:marLeft w:val="302"/>
          <w:marRight w:val="0"/>
          <w:marTop w:val="0"/>
          <w:marBottom w:val="0"/>
          <w:divBdr>
            <w:top w:val="none" w:sz="0" w:space="0" w:color="auto"/>
            <w:left w:val="none" w:sz="0" w:space="0" w:color="auto"/>
            <w:bottom w:val="none" w:sz="0" w:space="0" w:color="auto"/>
            <w:right w:val="none" w:sz="0" w:space="0" w:color="auto"/>
          </w:divBdr>
        </w:div>
        <w:div w:id="45">
          <w:marLeft w:val="302"/>
          <w:marRight w:val="0"/>
          <w:marTop w:val="0"/>
          <w:marBottom w:val="0"/>
          <w:divBdr>
            <w:top w:val="none" w:sz="0" w:space="0" w:color="auto"/>
            <w:left w:val="none" w:sz="0" w:space="0" w:color="auto"/>
            <w:bottom w:val="none" w:sz="0" w:space="0" w:color="auto"/>
            <w:right w:val="none" w:sz="0" w:space="0" w:color="auto"/>
          </w:divBdr>
        </w:div>
        <w:div w:id="47">
          <w:marLeft w:val="302"/>
          <w:marRight w:val="0"/>
          <w:marTop w:val="0"/>
          <w:marBottom w:val="0"/>
          <w:divBdr>
            <w:top w:val="none" w:sz="0" w:space="0" w:color="auto"/>
            <w:left w:val="none" w:sz="0" w:space="0" w:color="auto"/>
            <w:bottom w:val="none" w:sz="0" w:space="0" w:color="auto"/>
            <w:right w:val="none" w:sz="0" w:space="0" w:color="auto"/>
          </w:divBdr>
        </w:div>
      </w:divsChild>
    </w:div>
    <w:div w:id="67">
      <w:marLeft w:val="0"/>
      <w:marRight w:val="0"/>
      <w:marTop w:val="0"/>
      <w:marBottom w:val="0"/>
      <w:divBdr>
        <w:top w:val="none" w:sz="0" w:space="0" w:color="auto"/>
        <w:left w:val="none" w:sz="0" w:space="0" w:color="auto"/>
        <w:bottom w:val="none" w:sz="0" w:space="0" w:color="auto"/>
        <w:right w:val="none" w:sz="0" w:space="0" w:color="auto"/>
      </w:divBdr>
    </w:div>
    <w:div w:id="68">
      <w:marLeft w:val="0"/>
      <w:marRight w:val="0"/>
      <w:marTop w:val="0"/>
      <w:marBottom w:val="0"/>
      <w:divBdr>
        <w:top w:val="none" w:sz="0" w:space="0" w:color="auto"/>
        <w:left w:val="none" w:sz="0" w:space="0" w:color="auto"/>
        <w:bottom w:val="none" w:sz="0" w:space="0" w:color="auto"/>
        <w:right w:val="none" w:sz="0" w:space="0" w:color="auto"/>
      </w:divBdr>
    </w:div>
    <w:div w:id="71">
      <w:marLeft w:val="0"/>
      <w:marRight w:val="0"/>
      <w:marTop w:val="0"/>
      <w:marBottom w:val="0"/>
      <w:divBdr>
        <w:top w:val="none" w:sz="0" w:space="0" w:color="auto"/>
        <w:left w:val="none" w:sz="0" w:space="0" w:color="auto"/>
        <w:bottom w:val="none" w:sz="0" w:space="0" w:color="auto"/>
        <w:right w:val="none" w:sz="0" w:space="0" w:color="auto"/>
      </w:divBdr>
    </w:div>
    <w:div w:id="72">
      <w:marLeft w:val="0"/>
      <w:marRight w:val="0"/>
      <w:marTop w:val="0"/>
      <w:marBottom w:val="0"/>
      <w:divBdr>
        <w:top w:val="none" w:sz="0" w:space="0" w:color="auto"/>
        <w:left w:val="none" w:sz="0" w:space="0" w:color="auto"/>
        <w:bottom w:val="none" w:sz="0" w:space="0" w:color="auto"/>
        <w:right w:val="none" w:sz="0" w:space="0" w:color="auto"/>
      </w:divBdr>
    </w:div>
    <w:div w:id="7562865">
      <w:bodyDiv w:val="1"/>
      <w:marLeft w:val="0"/>
      <w:marRight w:val="0"/>
      <w:marTop w:val="0"/>
      <w:marBottom w:val="0"/>
      <w:divBdr>
        <w:top w:val="none" w:sz="0" w:space="0" w:color="auto"/>
        <w:left w:val="none" w:sz="0" w:space="0" w:color="auto"/>
        <w:bottom w:val="none" w:sz="0" w:space="0" w:color="auto"/>
        <w:right w:val="none" w:sz="0" w:space="0" w:color="auto"/>
      </w:divBdr>
    </w:div>
    <w:div w:id="46223084">
      <w:bodyDiv w:val="1"/>
      <w:marLeft w:val="0"/>
      <w:marRight w:val="0"/>
      <w:marTop w:val="0"/>
      <w:marBottom w:val="0"/>
      <w:divBdr>
        <w:top w:val="none" w:sz="0" w:space="0" w:color="auto"/>
        <w:left w:val="none" w:sz="0" w:space="0" w:color="auto"/>
        <w:bottom w:val="none" w:sz="0" w:space="0" w:color="auto"/>
        <w:right w:val="none" w:sz="0" w:space="0" w:color="auto"/>
      </w:divBdr>
    </w:div>
    <w:div w:id="49227820">
      <w:bodyDiv w:val="1"/>
      <w:marLeft w:val="0"/>
      <w:marRight w:val="0"/>
      <w:marTop w:val="0"/>
      <w:marBottom w:val="0"/>
      <w:divBdr>
        <w:top w:val="none" w:sz="0" w:space="0" w:color="auto"/>
        <w:left w:val="none" w:sz="0" w:space="0" w:color="auto"/>
        <w:bottom w:val="none" w:sz="0" w:space="0" w:color="auto"/>
        <w:right w:val="none" w:sz="0" w:space="0" w:color="auto"/>
      </w:divBdr>
    </w:div>
    <w:div w:id="52631188">
      <w:bodyDiv w:val="1"/>
      <w:marLeft w:val="0"/>
      <w:marRight w:val="0"/>
      <w:marTop w:val="0"/>
      <w:marBottom w:val="0"/>
      <w:divBdr>
        <w:top w:val="none" w:sz="0" w:space="0" w:color="auto"/>
        <w:left w:val="none" w:sz="0" w:space="0" w:color="auto"/>
        <w:bottom w:val="none" w:sz="0" w:space="0" w:color="auto"/>
        <w:right w:val="none" w:sz="0" w:space="0" w:color="auto"/>
      </w:divBdr>
    </w:div>
    <w:div w:id="63652392">
      <w:bodyDiv w:val="1"/>
      <w:marLeft w:val="0"/>
      <w:marRight w:val="0"/>
      <w:marTop w:val="0"/>
      <w:marBottom w:val="0"/>
      <w:divBdr>
        <w:top w:val="none" w:sz="0" w:space="0" w:color="auto"/>
        <w:left w:val="none" w:sz="0" w:space="0" w:color="auto"/>
        <w:bottom w:val="none" w:sz="0" w:space="0" w:color="auto"/>
        <w:right w:val="none" w:sz="0" w:space="0" w:color="auto"/>
      </w:divBdr>
    </w:div>
    <w:div w:id="84496321">
      <w:bodyDiv w:val="1"/>
      <w:marLeft w:val="0"/>
      <w:marRight w:val="0"/>
      <w:marTop w:val="0"/>
      <w:marBottom w:val="0"/>
      <w:divBdr>
        <w:top w:val="none" w:sz="0" w:space="0" w:color="auto"/>
        <w:left w:val="none" w:sz="0" w:space="0" w:color="auto"/>
        <w:bottom w:val="none" w:sz="0" w:space="0" w:color="auto"/>
        <w:right w:val="none" w:sz="0" w:space="0" w:color="auto"/>
      </w:divBdr>
    </w:div>
    <w:div w:id="107817188">
      <w:bodyDiv w:val="1"/>
      <w:marLeft w:val="0"/>
      <w:marRight w:val="0"/>
      <w:marTop w:val="0"/>
      <w:marBottom w:val="0"/>
      <w:divBdr>
        <w:top w:val="none" w:sz="0" w:space="0" w:color="auto"/>
        <w:left w:val="none" w:sz="0" w:space="0" w:color="auto"/>
        <w:bottom w:val="none" w:sz="0" w:space="0" w:color="auto"/>
        <w:right w:val="none" w:sz="0" w:space="0" w:color="auto"/>
      </w:divBdr>
      <w:divsChild>
        <w:div w:id="1884829209">
          <w:marLeft w:val="547"/>
          <w:marRight w:val="0"/>
          <w:marTop w:val="0"/>
          <w:marBottom w:val="0"/>
          <w:divBdr>
            <w:top w:val="none" w:sz="0" w:space="0" w:color="auto"/>
            <w:left w:val="none" w:sz="0" w:space="0" w:color="auto"/>
            <w:bottom w:val="none" w:sz="0" w:space="0" w:color="auto"/>
            <w:right w:val="none" w:sz="0" w:space="0" w:color="auto"/>
          </w:divBdr>
        </w:div>
      </w:divsChild>
    </w:div>
    <w:div w:id="108471249">
      <w:bodyDiv w:val="1"/>
      <w:marLeft w:val="0"/>
      <w:marRight w:val="0"/>
      <w:marTop w:val="0"/>
      <w:marBottom w:val="0"/>
      <w:divBdr>
        <w:top w:val="none" w:sz="0" w:space="0" w:color="auto"/>
        <w:left w:val="none" w:sz="0" w:space="0" w:color="auto"/>
        <w:bottom w:val="none" w:sz="0" w:space="0" w:color="auto"/>
        <w:right w:val="none" w:sz="0" w:space="0" w:color="auto"/>
      </w:divBdr>
    </w:div>
    <w:div w:id="175730309">
      <w:bodyDiv w:val="1"/>
      <w:marLeft w:val="0"/>
      <w:marRight w:val="0"/>
      <w:marTop w:val="0"/>
      <w:marBottom w:val="0"/>
      <w:divBdr>
        <w:top w:val="none" w:sz="0" w:space="0" w:color="auto"/>
        <w:left w:val="none" w:sz="0" w:space="0" w:color="auto"/>
        <w:bottom w:val="none" w:sz="0" w:space="0" w:color="auto"/>
        <w:right w:val="none" w:sz="0" w:space="0" w:color="auto"/>
      </w:divBdr>
    </w:div>
    <w:div w:id="222983928">
      <w:bodyDiv w:val="1"/>
      <w:marLeft w:val="0"/>
      <w:marRight w:val="0"/>
      <w:marTop w:val="0"/>
      <w:marBottom w:val="0"/>
      <w:divBdr>
        <w:top w:val="none" w:sz="0" w:space="0" w:color="auto"/>
        <w:left w:val="none" w:sz="0" w:space="0" w:color="auto"/>
        <w:bottom w:val="none" w:sz="0" w:space="0" w:color="auto"/>
        <w:right w:val="none" w:sz="0" w:space="0" w:color="auto"/>
      </w:divBdr>
    </w:div>
    <w:div w:id="231619743">
      <w:bodyDiv w:val="1"/>
      <w:marLeft w:val="0"/>
      <w:marRight w:val="0"/>
      <w:marTop w:val="0"/>
      <w:marBottom w:val="0"/>
      <w:divBdr>
        <w:top w:val="none" w:sz="0" w:space="0" w:color="auto"/>
        <w:left w:val="none" w:sz="0" w:space="0" w:color="auto"/>
        <w:bottom w:val="none" w:sz="0" w:space="0" w:color="auto"/>
        <w:right w:val="none" w:sz="0" w:space="0" w:color="auto"/>
      </w:divBdr>
      <w:divsChild>
        <w:div w:id="303655650">
          <w:marLeft w:val="547"/>
          <w:marRight w:val="0"/>
          <w:marTop w:val="0"/>
          <w:marBottom w:val="0"/>
          <w:divBdr>
            <w:top w:val="none" w:sz="0" w:space="0" w:color="auto"/>
            <w:left w:val="none" w:sz="0" w:space="0" w:color="auto"/>
            <w:bottom w:val="none" w:sz="0" w:space="0" w:color="auto"/>
            <w:right w:val="none" w:sz="0" w:space="0" w:color="auto"/>
          </w:divBdr>
        </w:div>
        <w:div w:id="1657105998">
          <w:marLeft w:val="547"/>
          <w:marRight w:val="0"/>
          <w:marTop w:val="0"/>
          <w:marBottom w:val="0"/>
          <w:divBdr>
            <w:top w:val="none" w:sz="0" w:space="0" w:color="auto"/>
            <w:left w:val="none" w:sz="0" w:space="0" w:color="auto"/>
            <w:bottom w:val="none" w:sz="0" w:space="0" w:color="auto"/>
            <w:right w:val="none" w:sz="0" w:space="0" w:color="auto"/>
          </w:divBdr>
        </w:div>
        <w:div w:id="1754469697">
          <w:marLeft w:val="547"/>
          <w:marRight w:val="0"/>
          <w:marTop w:val="0"/>
          <w:marBottom w:val="0"/>
          <w:divBdr>
            <w:top w:val="none" w:sz="0" w:space="0" w:color="auto"/>
            <w:left w:val="none" w:sz="0" w:space="0" w:color="auto"/>
            <w:bottom w:val="none" w:sz="0" w:space="0" w:color="auto"/>
            <w:right w:val="none" w:sz="0" w:space="0" w:color="auto"/>
          </w:divBdr>
        </w:div>
      </w:divsChild>
    </w:div>
    <w:div w:id="238516218">
      <w:bodyDiv w:val="1"/>
      <w:marLeft w:val="0"/>
      <w:marRight w:val="0"/>
      <w:marTop w:val="0"/>
      <w:marBottom w:val="0"/>
      <w:divBdr>
        <w:top w:val="none" w:sz="0" w:space="0" w:color="auto"/>
        <w:left w:val="none" w:sz="0" w:space="0" w:color="auto"/>
        <w:bottom w:val="none" w:sz="0" w:space="0" w:color="auto"/>
        <w:right w:val="none" w:sz="0" w:space="0" w:color="auto"/>
      </w:divBdr>
    </w:div>
    <w:div w:id="244342932">
      <w:bodyDiv w:val="1"/>
      <w:marLeft w:val="0"/>
      <w:marRight w:val="0"/>
      <w:marTop w:val="0"/>
      <w:marBottom w:val="0"/>
      <w:divBdr>
        <w:top w:val="none" w:sz="0" w:space="0" w:color="auto"/>
        <w:left w:val="none" w:sz="0" w:space="0" w:color="auto"/>
        <w:bottom w:val="none" w:sz="0" w:space="0" w:color="auto"/>
        <w:right w:val="none" w:sz="0" w:space="0" w:color="auto"/>
      </w:divBdr>
    </w:div>
    <w:div w:id="265115916">
      <w:bodyDiv w:val="1"/>
      <w:marLeft w:val="0"/>
      <w:marRight w:val="0"/>
      <w:marTop w:val="0"/>
      <w:marBottom w:val="0"/>
      <w:divBdr>
        <w:top w:val="none" w:sz="0" w:space="0" w:color="auto"/>
        <w:left w:val="none" w:sz="0" w:space="0" w:color="auto"/>
        <w:bottom w:val="none" w:sz="0" w:space="0" w:color="auto"/>
        <w:right w:val="none" w:sz="0" w:space="0" w:color="auto"/>
      </w:divBdr>
    </w:div>
    <w:div w:id="274950130">
      <w:bodyDiv w:val="1"/>
      <w:marLeft w:val="0"/>
      <w:marRight w:val="0"/>
      <w:marTop w:val="0"/>
      <w:marBottom w:val="0"/>
      <w:divBdr>
        <w:top w:val="none" w:sz="0" w:space="0" w:color="auto"/>
        <w:left w:val="none" w:sz="0" w:space="0" w:color="auto"/>
        <w:bottom w:val="none" w:sz="0" w:space="0" w:color="auto"/>
        <w:right w:val="none" w:sz="0" w:space="0" w:color="auto"/>
      </w:divBdr>
    </w:div>
    <w:div w:id="302123697">
      <w:bodyDiv w:val="1"/>
      <w:marLeft w:val="0"/>
      <w:marRight w:val="0"/>
      <w:marTop w:val="0"/>
      <w:marBottom w:val="0"/>
      <w:divBdr>
        <w:top w:val="none" w:sz="0" w:space="0" w:color="auto"/>
        <w:left w:val="none" w:sz="0" w:space="0" w:color="auto"/>
        <w:bottom w:val="none" w:sz="0" w:space="0" w:color="auto"/>
        <w:right w:val="none" w:sz="0" w:space="0" w:color="auto"/>
      </w:divBdr>
    </w:div>
    <w:div w:id="338316281">
      <w:bodyDiv w:val="1"/>
      <w:marLeft w:val="0"/>
      <w:marRight w:val="0"/>
      <w:marTop w:val="0"/>
      <w:marBottom w:val="0"/>
      <w:divBdr>
        <w:top w:val="none" w:sz="0" w:space="0" w:color="auto"/>
        <w:left w:val="none" w:sz="0" w:space="0" w:color="auto"/>
        <w:bottom w:val="none" w:sz="0" w:space="0" w:color="auto"/>
        <w:right w:val="none" w:sz="0" w:space="0" w:color="auto"/>
      </w:divBdr>
    </w:div>
    <w:div w:id="342125241">
      <w:bodyDiv w:val="1"/>
      <w:marLeft w:val="0"/>
      <w:marRight w:val="0"/>
      <w:marTop w:val="0"/>
      <w:marBottom w:val="0"/>
      <w:divBdr>
        <w:top w:val="none" w:sz="0" w:space="0" w:color="auto"/>
        <w:left w:val="none" w:sz="0" w:space="0" w:color="auto"/>
        <w:bottom w:val="none" w:sz="0" w:space="0" w:color="auto"/>
        <w:right w:val="none" w:sz="0" w:space="0" w:color="auto"/>
      </w:divBdr>
    </w:div>
    <w:div w:id="355809502">
      <w:bodyDiv w:val="1"/>
      <w:marLeft w:val="0"/>
      <w:marRight w:val="0"/>
      <w:marTop w:val="0"/>
      <w:marBottom w:val="0"/>
      <w:divBdr>
        <w:top w:val="none" w:sz="0" w:space="0" w:color="auto"/>
        <w:left w:val="none" w:sz="0" w:space="0" w:color="auto"/>
        <w:bottom w:val="none" w:sz="0" w:space="0" w:color="auto"/>
        <w:right w:val="none" w:sz="0" w:space="0" w:color="auto"/>
      </w:divBdr>
    </w:div>
    <w:div w:id="362511575">
      <w:bodyDiv w:val="1"/>
      <w:marLeft w:val="0"/>
      <w:marRight w:val="0"/>
      <w:marTop w:val="0"/>
      <w:marBottom w:val="0"/>
      <w:divBdr>
        <w:top w:val="none" w:sz="0" w:space="0" w:color="auto"/>
        <w:left w:val="none" w:sz="0" w:space="0" w:color="auto"/>
        <w:bottom w:val="none" w:sz="0" w:space="0" w:color="auto"/>
        <w:right w:val="none" w:sz="0" w:space="0" w:color="auto"/>
      </w:divBdr>
    </w:div>
    <w:div w:id="393897026">
      <w:bodyDiv w:val="1"/>
      <w:marLeft w:val="0"/>
      <w:marRight w:val="0"/>
      <w:marTop w:val="0"/>
      <w:marBottom w:val="0"/>
      <w:divBdr>
        <w:top w:val="none" w:sz="0" w:space="0" w:color="auto"/>
        <w:left w:val="none" w:sz="0" w:space="0" w:color="auto"/>
        <w:bottom w:val="none" w:sz="0" w:space="0" w:color="auto"/>
        <w:right w:val="none" w:sz="0" w:space="0" w:color="auto"/>
      </w:divBdr>
    </w:div>
    <w:div w:id="412623479">
      <w:bodyDiv w:val="1"/>
      <w:marLeft w:val="0"/>
      <w:marRight w:val="0"/>
      <w:marTop w:val="0"/>
      <w:marBottom w:val="0"/>
      <w:divBdr>
        <w:top w:val="none" w:sz="0" w:space="0" w:color="auto"/>
        <w:left w:val="none" w:sz="0" w:space="0" w:color="auto"/>
        <w:bottom w:val="none" w:sz="0" w:space="0" w:color="auto"/>
        <w:right w:val="none" w:sz="0" w:space="0" w:color="auto"/>
      </w:divBdr>
    </w:div>
    <w:div w:id="420683824">
      <w:bodyDiv w:val="1"/>
      <w:marLeft w:val="0"/>
      <w:marRight w:val="0"/>
      <w:marTop w:val="0"/>
      <w:marBottom w:val="0"/>
      <w:divBdr>
        <w:top w:val="none" w:sz="0" w:space="0" w:color="auto"/>
        <w:left w:val="none" w:sz="0" w:space="0" w:color="auto"/>
        <w:bottom w:val="none" w:sz="0" w:space="0" w:color="auto"/>
        <w:right w:val="none" w:sz="0" w:space="0" w:color="auto"/>
      </w:divBdr>
    </w:div>
    <w:div w:id="425350038">
      <w:bodyDiv w:val="1"/>
      <w:marLeft w:val="0"/>
      <w:marRight w:val="0"/>
      <w:marTop w:val="0"/>
      <w:marBottom w:val="0"/>
      <w:divBdr>
        <w:top w:val="none" w:sz="0" w:space="0" w:color="auto"/>
        <w:left w:val="none" w:sz="0" w:space="0" w:color="auto"/>
        <w:bottom w:val="none" w:sz="0" w:space="0" w:color="auto"/>
        <w:right w:val="none" w:sz="0" w:space="0" w:color="auto"/>
      </w:divBdr>
    </w:div>
    <w:div w:id="502472160">
      <w:bodyDiv w:val="1"/>
      <w:marLeft w:val="0"/>
      <w:marRight w:val="0"/>
      <w:marTop w:val="0"/>
      <w:marBottom w:val="0"/>
      <w:divBdr>
        <w:top w:val="none" w:sz="0" w:space="0" w:color="auto"/>
        <w:left w:val="none" w:sz="0" w:space="0" w:color="auto"/>
        <w:bottom w:val="none" w:sz="0" w:space="0" w:color="auto"/>
        <w:right w:val="none" w:sz="0" w:space="0" w:color="auto"/>
      </w:divBdr>
    </w:div>
    <w:div w:id="565844337">
      <w:bodyDiv w:val="1"/>
      <w:marLeft w:val="0"/>
      <w:marRight w:val="0"/>
      <w:marTop w:val="0"/>
      <w:marBottom w:val="0"/>
      <w:divBdr>
        <w:top w:val="none" w:sz="0" w:space="0" w:color="auto"/>
        <w:left w:val="none" w:sz="0" w:space="0" w:color="auto"/>
        <w:bottom w:val="none" w:sz="0" w:space="0" w:color="auto"/>
        <w:right w:val="none" w:sz="0" w:space="0" w:color="auto"/>
      </w:divBdr>
    </w:div>
    <w:div w:id="581988140">
      <w:bodyDiv w:val="1"/>
      <w:marLeft w:val="0"/>
      <w:marRight w:val="0"/>
      <w:marTop w:val="0"/>
      <w:marBottom w:val="0"/>
      <w:divBdr>
        <w:top w:val="none" w:sz="0" w:space="0" w:color="auto"/>
        <w:left w:val="none" w:sz="0" w:space="0" w:color="auto"/>
        <w:bottom w:val="none" w:sz="0" w:space="0" w:color="auto"/>
        <w:right w:val="none" w:sz="0" w:space="0" w:color="auto"/>
      </w:divBdr>
    </w:div>
    <w:div w:id="587347528">
      <w:bodyDiv w:val="1"/>
      <w:marLeft w:val="0"/>
      <w:marRight w:val="0"/>
      <w:marTop w:val="0"/>
      <w:marBottom w:val="0"/>
      <w:divBdr>
        <w:top w:val="none" w:sz="0" w:space="0" w:color="auto"/>
        <w:left w:val="none" w:sz="0" w:space="0" w:color="auto"/>
        <w:bottom w:val="none" w:sz="0" w:space="0" w:color="auto"/>
        <w:right w:val="none" w:sz="0" w:space="0" w:color="auto"/>
      </w:divBdr>
    </w:div>
    <w:div w:id="613443303">
      <w:bodyDiv w:val="1"/>
      <w:marLeft w:val="0"/>
      <w:marRight w:val="0"/>
      <w:marTop w:val="0"/>
      <w:marBottom w:val="0"/>
      <w:divBdr>
        <w:top w:val="none" w:sz="0" w:space="0" w:color="auto"/>
        <w:left w:val="none" w:sz="0" w:space="0" w:color="auto"/>
        <w:bottom w:val="none" w:sz="0" w:space="0" w:color="auto"/>
        <w:right w:val="none" w:sz="0" w:space="0" w:color="auto"/>
      </w:divBdr>
    </w:div>
    <w:div w:id="627467086">
      <w:bodyDiv w:val="1"/>
      <w:marLeft w:val="0"/>
      <w:marRight w:val="0"/>
      <w:marTop w:val="0"/>
      <w:marBottom w:val="0"/>
      <w:divBdr>
        <w:top w:val="none" w:sz="0" w:space="0" w:color="auto"/>
        <w:left w:val="none" w:sz="0" w:space="0" w:color="auto"/>
        <w:bottom w:val="none" w:sz="0" w:space="0" w:color="auto"/>
        <w:right w:val="none" w:sz="0" w:space="0" w:color="auto"/>
      </w:divBdr>
    </w:div>
    <w:div w:id="631982873">
      <w:bodyDiv w:val="1"/>
      <w:marLeft w:val="0"/>
      <w:marRight w:val="0"/>
      <w:marTop w:val="0"/>
      <w:marBottom w:val="0"/>
      <w:divBdr>
        <w:top w:val="none" w:sz="0" w:space="0" w:color="auto"/>
        <w:left w:val="none" w:sz="0" w:space="0" w:color="auto"/>
        <w:bottom w:val="none" w:sz="0" w:space="0" w:color="auto"/>
        <w:right w:val="none" w:sz="0" w:space="0" w:color="auto"/>
      </w:divBdr>
    </w:div>
    <w:div w:id="632952584">
      <w:bodyDiv w:val="1"/>
      <w:marLeft w:val="0"/>
      <w:marRight w:val="0"/>
      <w:marTop w:val="0"/>
      <w:marBottom w:val="0"/>
      <w:divBdr>
        <w:top w:val="none" w:sz="0" w:space="0" w:color="auto"/>
        <w:left w:val="none" w:sz="0" w:space="0" w:color="auto"/>
        <w:bottom w:val="none" w:sz="0" w:space="0" w:color="auto"/>
        <w:right w:val="none" w:sz="0" w:space="0" w:color="auto"/>
      </w:divBdr>
    </w:div>
    <w:div w:id="634991704">
      <w:bodyDiv w:val="1"/>
      <w:marLeft w:val="0"/>
      <w:marRight w:val="0"/>
      <w:marTop w:val="0"/>
      <w:marBottom w:val="0"/>
      <w:divBdr>
        <w:top w:val="none" w:sz="0" w:space="0" w:color="auto"/>
        <w:left w:val="none" w:sz="0" w:space="0" w:color="auto"/>
        <w:bottom w:val="none" w:sz="0" w:space="0" w:color="auto"/>
        <w:right w:val="none" w:sz="0" w:space="0" w:color="auto"/>
      </w:divBdr>
    </w:div>
    <w:div w:id="639966044">
      <w:bodyDiv w:val="1"/>
      <w:marLeft w:val="0"/>
      <w:marRight w:val="0"/>
      <w:marTop w:val="0"/>
      <w:marBottom w:val="0"/>
      <w:divBdr>
        <w:top w:val="none" w:sz="0" w:space="0" w:color="auto"/>
        <w:left w:val="none" w:sz="0" w:space="0" w:color="auto"/>
        <w:bottom w:val="none" w:sz="0" w:space="0" w:color="auto"/>
        <w:right w:val="none" w:sz="0" w:space="0" w:color="auto"/>
      </w:divBdr>
    </w:div>
    <w:div w:id="653147211">
      <w:bodyDiv w:val="1"/>
      <w:marLeft w:val="0"/>
      <w:marRight w:val="0"/>
      <w:marTop w:val="0"/>
      <w:marBottom w:val="0"/>
      <w:divBdr>
        <w:top w:val="none" w:sz="0" w:space="0" w:color="auto"/>
        <w:left w:val="none" w:sz="0" w:space="0" w:color="auto"/>
        <w:bottom w:val="none" w:sz="0" w:space="0" w:color="auto"/>
        <w:right w:val="none" w:sz="0" w:space="0" w:color="auto"/>
      </w:divBdr>
    </w:div>
    <w:div w:id="667294713">
      <w:bodyDiv w:val="1"/>
      <w:marLeft w:val="0"/>
      <w:marRight w:val="0"/>
      <w:marTop w:val="0"/>
      <w:marBottom w:val="0"/>
      <w:divBdr>
        <w:top w:val="none" w:sz="0" w:space="0" w:color="auto"/>
        <w:left w:val="none" w:sz="0" w:space="0" w:color="auto"/>
        <w:bottom w:val="none" w:sz="0" w:space="0" w:color="auto"/>
        <w:right w:val="none" w:sz="0" w:space="0" w:color="auto"/>
      </w:divBdr>
    </w:div>
    <w:div w:id="668101978">
      <w:bodyDiv w:val="1"/>
      <w:marLeft w:val="0"/>
      <w:marRight w:val="0"/>
      <w:marTop w:val="0"/>
      <w:marBottom w:val="0"/>
      <w:divBdr>
        <w:top w:val="none" w:sz="0" w:space="0" w:color="auto"/>
        <w:left w:val="none" w:sz="0" w:space="0" w:color="auto"/>
        <w:bottom w:val="none" w:sz="0" w:space="0" w:color="auto"/>
        <w:right w:val="none" w:sz="0" w:space="0" w:color="auto"/>
      </w:divBdr>
    </w:div>
    <w:div w:id="669597815">
      <w:bodyDiv w:val="1"/>
      <w:marLeft w:val="0"/>
      <w:marRight w:val="0"/>
      <w:marTop w:val="0"/>
      <w:marBottom w:val="0"/>
      <w:divBdr>
        <w:top w:val="none" w:sz="0" w:space="0" w:color="auto"/>
        <w:left w:val="none" w:sz="0" w:space="0" w:color="auto"/>
        <w:bottom w:val="none" w:sz="0" w:space="0" w:color="auto"/>
        <w:right w:val="none" w:sz="0" w:space="0" w:color="auto"/>
      </w:divBdr>
    </w:div>
    <w:div w:id="682167803">
      <w:bodyDiv w:val="1"/>
      <w:marLeft w:val="0"/>
      <w:marRight w:val="0"/>
      <w:marTop w:val="0"/>
      <w:marBottom w:val="0"/>
      <w:divBdr>
        <w:top w:val="none" w:sz="0" w:space="0" w:color="auto"/>
        <w:left w:val="none" w:sz="0" w:space="0" w:color="auto"/>
        <w:bottom w:val="none" w:sz="0" w:space="0" w:color="auto"/>
        <w:right w:val="none" w:sz="0" w:space="0" w:color="auto"/>
      </w:divBdr>
    </w:div>
    <w:div w:id="688331379">
      <w:bodyDiv w:val="1"/>
      <w:marLeft w:val="0"/>
      <w:marRight w:val="0"/>
      <w:marTop w:val="0"/>
      <w:marBottom w:val="0"/>
      <w:divBdr>
        <w:top w:val="none" w:sz="0" w:space="0" w:color="auto"/>
        <w:left w:val="none" w:sz="0" w:space="0" w:color="auto"/>
        <w:bottom w:val="none" w:sz="0" w:space="0" w:color="auto"/>
        <w:right w:val="none" w:sz="0" w:space="0" w:color="auto"/>
      </w:divBdr>
    </w:div>
    <w:div w:id="704528159">
      <w:bodyDiv w:val="1"/>
      <w:marLeft w:val="0"/>
      <w:marRight w:val="0"/>
      <w:marTop w:val="0"/>
      <w:marBottom w:val="0"/>
      <w:divBdr>
        <w:top w:val="none" w:sz="0" w:space="0" w:color="auto"/>
        <w:left w:val="none" w:sz="0" w:space="0" w:color="auto"/>
        <w:bottom w:val="none" w:sz="0" w:space="0" w:color="auto"/>
        <w:right w:val="none" w:sz="0" w:space="0" w:color="auto"/>
      </w:divBdr>
    </w:div>
    <w:div w:id="705105190">
      <w:bodyDiv w:val="1"/>
      <w:marLeft w:val="0"/>
      <w:marRight w:val="0"/>
      <w:marTop w:val="0"/>
      <w:marBottom w:val="0"/>
      <w:divBdr>
        <w:top w:val="none" w:sz="0" w:space="0" w:color="auto"/>
        <w:left w:val="none" w:sz="0" w:space="0" w:color="auto"/>
        <w:bottom w:val="none" w:sz="0" w:space="0" w:color="auto"/>
        <w:right w:val="none" w:sz="0" w:space="0" w:color="auto"/>
      </w:divBdr>
      <w:divsChild>
        <w:div w:id="1394698262">
          <w:marLeft w:val="547"/>
          <w:marRight w:val="0"/>
          <w:marTop w:val="0"/>
          <w:marBottom w:val="0"/>
          <w:divBdr>
            <w:top w:val="none" w:sz="0" w:space="0" w:color="auto"/>
            <w:left w:val="none" w:sz="0" w:space="0" w:color="auto"/>
            <w:bottom w:val="none" w:sz="0" w:space="0" w:color="auto"/>
            <w:right w:val="none" w:sz="0" w:space="0" w:color="auto"/>
          </w:divBdr>
        </w:div>
      </w:divsChild>
    </w:div>
    <w:div w:id="710617540">
      <w:bodyDiv w:val="1"/>
      <w:marLeft w:val="0"/>
      <w:marRight w:val="0"/>
      <w:marTop w:val="0"/>
      <w:marBottom w:val="0"/>
      <w:divBdr>
        <w:top w:val="none" w:sz="0" w:space="0" w:color="auto"/>
        <w:left w:val="none" w:sz="0" w:space="0" w:color="auto"/>
        <w:bottom w:val="none" w:sz="0" w:space="0" w:color="auto"/>
        <w:right w:val="none" w:sz="0" w:space="0" w:color="auto"/>
      </w:divBdr>
    </w:div>
    <w:div w:id="718433332">
      <w:bodyDiv w:val="1"/>
      <w:marLeft w:val="0"/>
      <w:marRight w:val="0"/>
      <w:marTop w:val="0"/>
      <w:marBottom w:val="0"/>
      <w:divBdr>
        <w:top w:val="none" w:sz="0" w:space="0" w:color="auto"/>
        <w:left w:val="none" w:sz="0" w:space="0" w:color="auto"/>
        <w:bottom w:val="none" w:sz="0" w:space="0" w:color="auto"/>
        <w:right w:val="none" w:sz="0" w:space="0" w:color="auto"/>
      </w:divBdr>
    </w:div>
    <w:div w:id="720445344">
      <w:bodyDiv w:val="1"/>
      <w:marLeft w:val="0"/>
      <w:marRight w:val="0"/>
      <w:marTop w:val="0"/>
      <w:marBottom w:val="0"/>
      <w:divBdr>
        <w:top w:val="none" w:sz="0" w:space="0" w:color="auto"/>
        <w:left w:val="none" w:sz="0" w:space="0" w:color="auto"/>
        <w:bottom w:val="none" w:sz="0" w:space="0" w:color="auto"/>
        <w:right w:val="none" w:sz="0" w:space="0" w:color="auto"/>
      </w:divBdr>
      <w:divsChild>
        <w:div w:id="2143688373">
          <w:marLeft w:val="547"/>
          <w:marRight w:val="0"/>
          <w:marTop w:val="0"/>
          <w:marBottom w:val="0"/>
          <w:divBdr>
            <w:top w:val="none" w:sz="0" w:space="0" w:color="auto"/>
            <w:left w:val="none" w:sz="0" w:space="0" w:color="auto"/>
            <w:bottom w:val="none" w:sz="0" w:space="0" w:color="auto"/>
            <w:right w:val="none" w:sz="0" w:space="0" w:color="auto"/>
          </w:divBdr>
        </w:div>
      </w:divsChild>
    </w:div>
    <w:div w:id="720908917">
      <w:bodyDiv w:val="1"/>
      <w:marLeft w:val="0"/>
      <w:marRight w:val="0"/>
      <w:marTop w:val="0"/>
      <w:marBottom w:val="0"/>
      <w:divBdr>
        <w:top w:val="none" w:sz="0" w:space="0" w:color="auto"/>
        <w:left w:val="none" w:sz="0" w:space="0" w:color="auto"/>
        <w:bottom w:val="none" w:sz="0" w:space="0" w:color="auto"/>
        <w:right w:val="none" w:sz="0" w:space="0" w:color="auto"/>
      </w:divBdr>
    </w:div>
    <w:div w:id="725567153">
      <w:bodyDiv w:val="1"/>
      <w:marLeft w:val="0"/>
      <w:marRight w:val="0"/>
      <w:marTop w:val="0"/>
      <w:marBottom w:val="0"/>
      <w:divBdr>
        <w:top w:val="none" w:sz="0" w:space="0" w:color="auto"/>
        <w:left w:val="none" w:sz="0" w:space="0" w:color="auto"/>
        <w:bottom w:val="none" w:sz="0" w:space="0" w:color="auto"/>
        <w:right w:val="none" w:sz="0" w:space="0" w:color="auto"/>
      </w:divBdr>
    </w:div>
    <w:div w:id="752897997">
      <w:bodyDiv w:val="1"/>
      <w:marLeft w:val="0"/>
      <w:marRight w:val="0"/>
      <w:marTop w:val="0"/>
      <w:marBottom w:val="0"/>
      <w:divBdr>
        <w:top w:val="none" w:sz="0" w:space="0" w:color="auto"/>
        <w:left w:val="none" w:sz="0" w:space="0" w:color="auto"/>
        <w:bottom w:val="none" w:sz="0" w:space="0" w:color="auto"/>
        <w:right w:val="none" w:sz="0" w:space="0" w:color="auto"/>
      </w:divBdr>
    </w:div>
    <w:div w:id="766384035">
      <w:bodyDiv w:val="1"/>
      <w:marLeft w:val="0"/>
      <w:marRight w:val="0"/>
      <w:marTop w:val="0"/>
      <w:marBottom w:val="0"/>
      <w:divBdr>
        <w:top w:val="none" w:sz="0" w:space="0" w:color="auto"/>
        <w:left w:val="none" w:sz="0" w:space="0" w:color="auto"/>
        <w:bottom w:val="none" w:sz="0" w:space="0" w:color="auto"/>
        <w:right w:val="none" w:sz="0" w:space="0" w:color="auto"/>
      </w:divBdr>
    </w:div>
    <w:div w:id="783424187">
      <w:bodyDiv w:val="1"/>
      <w:marLeft w:val="0"/>
      <w:marRight w:val="0"/>
      <w:marTop w:val="0"/>
      <w:marBottom w:val="0"/>
      <w:divBdr>
        <w:top w:val="none" w:sz="0" w:space="0" w:color="auto"/>
        <w:left w:val="none" w:sz="0" w:space="0" w:color="auto"/>
        <w:bottom w:val="none" w:sz="0" w:space="0" w:color="auto"/>
        <w:right w:val="none" w:sz="0" w:space="0" w:color="auto"/>
      </w:divBdr>
    </w:div>
    <w:div w:id="902568439">
      <w:bodyDiv w:val="1"/>
      <w:marLeft w:val="0"/>
      <w:marRight w:val="0"/>
      <w:marTop w:val="0"/>
      <w:marBottom w:val="0"/>
      <w:divBdr>
        <w:top w:val="none" w:sz="0" w:space="0" w:color="auto"/>
        <w:left w:val="none" w:sz="0" w:space="0" w:color="auto"/>
        <w:bottom w:val="none" w:sz="0" w:space="0" w:color="auto"/>
        <w:right w:val="none" w:sz="0" w:space="0" w:color="auto"/>
      </w:divBdr>
      <w:divsChild>
        <w:div w:id="801535366">
          <w:marLeft w:val="547"/>
          <w:marRight w:val="0"/>
          <w:marTop w:val="0"/>
          <w:marBottom w:val="0"/>
          <w:divBdr>
            <w:top w:val="none" w:sz="0" w:space="0" w:color="auto"/>
            <w:left w:val="none" w:sz="0" w:space="0" w:color="auto"/>
            <w:bottom w:val="none" w:sz="0" w:space="0" w:color="auto"/>
            <w:right w:val="none" w:sz="0" w:space="0" w:color="auto"/>
          </w:divBdr>
        </w:div>
      </w:divsChild>
    </w:div>
    <w:div w:id="919221064">
      <w:bodyDiv w:val="1"/>
      <w:marLeft w:val="0"/>
      <w:marRight w:val="0"/>
      <w:marTop w:val="0"/>
      <w:marBottom w:val="0"/>
      <w:divBdr>
        <w:top w:val="none" w:sz="0" w:space="0" w:color="auto"/>
        <w:left w:val="none" w:sz="0" w:space="0" w:color="auto"/>
        <w:bottom w:val="none" w:sz="0" w:space="0" w:color="auto"/>
        <w:right w:val="none" w:sz="0" w:space="0" w:color="auto"/>
      </w:divBdr>
    </w:div>
    <w:div w:id="921837258">
      <w:bodyDiv w:val="1"/>
      <w:marLeft w:val="0"/>
      <w:marRight w:val="0"/>
      <w:marTop w:val="0"/>
      <w:marBottom w:val="0"/>
      <w:divBdr>
        <w:top w:val="none" w:sz="0" w:space="0" w:color="auto"/>
        <w:left w:val="none" w:sz="0" w:space="0" w:color="auto"/>
        <w:bottom w:val="none" w:sz="0" w:space="0" w:color="auto"/>
        <w:right w:val="none" w:sz="0" w:space="0" w:color="auto"/>
      </w:divBdr>
    </w:div>
    <w:div w:id="944188027">
      <w:bodyDiv w:val="1"/>
      <w:marLeft w:val="0"/>
      <w:marRight w:val="0"/>
      <w:marTop w:val="0"/>
      <w:marBottom w:val="0"/>
      <w:divBdr>
        <w:top w:val="none" w:sz="0" w:space="0" w:color="auto"/>
        <w:left w:val="none" w:sz="0" w:space="0" w:color="auto"/>
        <w:bottom w:val="none" w:sz="0" w:space="0" w:color="auto"/>
        <w:right w:val="none" w:sz="0" w:space="0" w:color="auto"/>
      </w:divBdr>
    </w:div>
    <w:div w:id="1023357750">
      <w:bodyDiv w:val="1"/>
      <w:marLeft w:val="0"/>
      <w:marRight w:val="0"/>
      <w:marTop w:val="0"/>
      <w:marBottom w:val="0"/>
      <w:divBdr>
        <w:top w:val="none" w:sz="0" w:space="0" w:color="auto"/>
        <w:left w:val="none" w:sz="0" w:space="0" w:color="auto"/>
        <w:bottom w:val="none" w:sz="0" w:space="0" w:color="auto"/>
        <w:right w:val="none" w:sz="0" w:space="0" w:color="auto"/>
      </w:divBdr>
    </w:div>
    <w:div w:id="1028408028">
      <w:bodyDiv w:val="1"/>
      <w:marLeft w:val="0"/>
      <w:marRight w:val="0"/>
      <w:marTop w:val="0"/>
      <w:marBottom w:val="0"/>
      <w:divBdr>
        <w:top w:val="none" w:sz="0" w:space="0" w:color="auto"/>
        <w:left w:val="none" w:sz="0" w:space="0" w:color="auto"/>
        <w:bottom w:val="none" w:sz="0" w:space="0" w:color="auto"/>
        <w:right w:val="none" w:sz="0" w:space="0" w:color="auto"/>
      </w:divBdr>
      <w:divsChild>
        <w:div w:id="141629687">
          <w:marLeft w:val="547"/>
          <w:marRight w:val="0"/>
          <w:marTop w:val="0"/>
          <w:marBottom w:val="0"/>
          <w:divBdr>
            <w:top w:val="none" w:sz="0" w:space="0" w:color="auto"/>
            <w:left w:val="none" w:sz="0" w:space="0" w:color="auto"/>
            <w:bottom w:val="none" w:sz="0" w:space="0" w:color="auto"/>
            <w:right w:val="none" w:sz="0" w:space="0" w:color="auto"/>
          </w:divBdr>
        </w:div>
        <w:div w:id="709647089">
          <w:marLeft w:val="547"/>
          <w:marRight w:val="0"/>
          <w:marTop w:val="0"/>
          <w:marBottom w:val="0"/>
          <w:divBdr>
            <w:top w:val="none" w:sz="0" w:space="0" w:color="auto"/>
            <w:left w:val="none" w:sz="0" w:space="0" w:color="auto"/>
            <w:bottom w:val="none" w:sz="0" w:space="0" w:color="auto"/>
            <w:right w:val="none" w:sz="0" w:space="0" w:color="auto"/>
          </w:divBdr>
        </w:div>
        <w:div w:id="975448632">
          <w:marLeft w:val="547"/>
          <w:marRight w:val="0"/>
          <w:marTop w:val="0"/>
          <w:marBottom w:val="0"/>
          <w:divBdr>
            <w:top w:val="none" w:sz="0" w:space="0" w:color="auto"/>
            <w:left w:val="none" w:sz="0" w:space="0" w:color="auto"/>
            <w:bottom w:val="none" w:sz="0" w:space="0" w:color="auto"/>
            <w:right w:val="none" w:sz="0" w:space="0" w:color="auto"/>
          </w:divBdr>
        </w:div>
        <w:div w:id="1102720615">
          <w:marLeft w:val="547"/>
          <w:marRight w:val="0"/>
          <w:marTop w:val="0"/>
          <w:marBottom w:val="0"/>
          <w:divBdr>
            <w:top w:val="none" w:sz="0" w:space="0" w:color="auto"/>
            <w:left w:val="none" w:sz="0" w:space="0" w:color="auto"/>
            <w:bottom w:val="none" w:sz="0" w:space="0" w:color="auto"/>
            <w:right w:val="none" w:sz="0" w:space="0" w:color="auto"/>
          </w:divBdr>
        </w:div>
        <w:div w:id="1240821803">
          <w:marLeft w:val="547"/>
          <w:marRight w:val="0"/>
          <w:marTop w:val="0"/>
          <w:marBottom w:val="0"/>
          <w:divBdr>
            <w:top w:val="none" w:sz="0" w:space="0" w:color="auto"/>
            <w:left w:val="none" w:sz="0" w:space="0" w:color="auto"/>
            <w:bottom w:val="none" w:sz="0" w:space="0" w:color="auto"/>
            <w:right w:val="none" w:sz="0" w:space="0" w:color="auto"/>
          </w:divBdr>
        </w:div>
        <w:div w:id="1435589256">
          <w:marLeft w:val="547"/>
          <w:marRight w:val="0"/>
          <w:marTop w:val="0"/>
          <w:marBottom w:val="0"/>
          <w:divBdr>
            <w:top w:val="none" w:sz="0" w:space="0" w:color="auto"/>
            <w:left w:val="none" w:sz="0" w:space="0" w:color="auto"/>
            <w:bottom w:val="none" w:sz="0" w:space="0" w:color="auto"/>
            <w:right w:val="none" w:sz="0" w:space="0" w:color="auto"/>
          </w:divBdr>
        </w:div>
      </w:divsChild>
    </w:div>
    <w:div w:id="1030912112">
      <w:bodyDiv w:val="1"/>
      <w:marLeft w:val="0"/>
      <w:marRight w:val="0"/>
      <w:marTop w:val="0"/>
      <w:marBottom w:val="0"/>
      <w:divBdr>
        <w:top w:val="none" w:sz="0" w:space="0" w:color="auto"/>
        <w:left w:val="none" w:sz="0" w:space="0" w:color="auto"/>
        <w:bottom w:val="none" w:sz="0" w:space="0" w:color="auto"/>
        <w:right w:val="none" w:sz="0" w:space="0" w:color="auto"/>
      </w:divBdr>
      <w:divsChild>
        <w:div w:id="959262164">
          <w:marLeft w:val="547"/>
          <w:marRight w:val="0"/>
          <w:marTop w:val="0"/>
          <w:marBottom w:val="0"/>
          <w:divBdr>
            <w:top w:val="none" w:sz="0" w:space="0" w:color="auto"/>
            <w:left w:val="none" w:sz="0" w:space="0" w:color="auto"/>
            <w:bottom w:val="none" w:sz="0" w:space="0" w:color="auto"/>
            <w:right w:val="none" w:sz="0" w:space="0" w:color="auto"/>
          </w:divBdr>
        </w:div>
      </w:divsChild>
    </w:div>
    <w:div w:id="1064793145">
      <w:bodyDiv w:val="1"/>
      <w:marLeft w:val="0"/>
      <w:marRight w:val="0"/>
      <w:marTop w:val="0"/>
      <w:marBottom w:val="0"/>
      <w:divBdr>
        <w:top w:val="none" w:sz="0" w:space="0" w:color="auto"/>
        <w:left w:val="none" w:sz="0" w:space="0" w:color="auto"/>
        <w:bottom w:val="none" w:sz="0" w:space="0" w:color="auto"/>
        <w:right w:val="none" w:sz="0" w:space="0" w:color="auto"/>
      </w:divBdr>
    </w:div>
    <w:div w:id="1077555514">
      <w:bodyDiv w:val="1"/>
      <w:marLeft w:val="0"/>
      <w:marRight w:val="0"/>
      <w:marTop w:val="0"/>
      <w:marBottom w:val="0"/>
      <w:divBdr>
        <w:top w:val="none" w:sz="0" w:space="0" w:color="auto"/>
        <w:left w:val="none" w:sz="0" w:space="0" w:color="auto"/>
        <w:bottom w:val="none" w:sz="0" w:space="0" w:color="auto"/>
        <w:right w:val="none" w:sz="0" w:space="0" w:color="auto"/>
      </w:divBdr>
    </w:div>
    <w:div w:id="1085149621">
      <w:bodyDiv w:val="1"/>
      <w:marLeft w:val="0"/>
      <w:marRight w:val="0"/>
      <w:marTop w:val="0"/>
      <w:marBottom w:val="0"/>
      <w:divBdr>
        <w:top w:val="none" w:sz="0" w:space="0" w:color="auto"/>
        <w:left w:val="none" w:sz="0" w:space="0" w:color="auto"/>
        <w:bottom w:val="none" w:sz="0" w:space="0" w:color="auto"/>
        <w:right w:val="none" w:sz="0" w:space="0" w:color="auto"/>
      </w:divBdr>
    </w:div>
    <w:div w:id="1090198825">
      <w:bodyDiv w:val="1"/>
      <w:marLeft w:val="0"/>
      <w:marRight w:val="0"/>
      <w:marTop w:val="0"/>
      <w:marBottom w:val="0"/>
      <w:divBdr>
        <w:top w:val="none" w:sz="0" w:space="0" w:color="auto"/>
        <w:left w:val="none" w:sz="0" w:space="0" w:color="auto"/>
        <w:bottom w:val="none" w:sz="0" w:space="0" w:color="auto"/>
        <w:right w:val="none" w:sz="0" w:space="0" w:color="auto"/>
      </w:divBdr>
    </w:div>
    <w:div w:id="1107039358">
      <w:bodyDiv w:val="1"/>
      <w:marLeft w:val="0"/>
      <w:marRight w:val="0"/>
      <w:marTop w:val="0"/>
      <w:marBottom w:val="0"/>
      <w:divBdr>
        <w:top w:val="none" w:sz="0" w:space="0" w:color="auto"/>
        <w:left w:val="none" w:sz="0" w:space="0" w:color="auto"/>
        <w:bottom w:val="none" w:sz="0" w:space="0" w:color="auto"/>
        <w:right w:val="none" w:sz="0" w:space="0" w:color="auto"/>
      </w:divBdr>
    </w:div>
    <w:div w:id="1115372201">
      <w:bodyDiv w:val="1"/>
      <w:marLeft w:val="0"/>
      <w:marRight w:val="0"/>
      <w:marTop w:val="0"/>
      <w:marBottom w:val="0"/>
      <w:divBdr>
        <w:top w:val="none" w:sz="0" w:space="0" w:color="auto"/>
        <w:left w:val="none" w:sz="0" w:space="0" w:color="auto"/>
        <w:bottom w:val="none" w:sz="0" w:space="0" w:color="auto"/>
        <w:right w:val="none" w:sz="0" w:space="0" w:color="auto"/>
      </w:divBdr>
    </w:div>
    <w:div w:id="1116296000">
      <w:bodyDiv w:val="1"/>
      <w:marLeft w:val="0"/>
      <w:marRight w:val="0"/>
      <w:marTop w:val="0"/>
      <w:marBottom w:val="0"/>
      <w:divBdr>
        <w:top w:val="none" w:sz="0" w:space="0" w:color="auto"/>
        <w:left w:val="none" w:sz="0" w:space="0" w:color="auto"/>
        <w:bottom w:val="none" w:sz="0" w:space="0" w:color="auto"/>
        <w:right w:val="none" w:sz="0" w:space="0" w:color="auto"/>
      </w:divBdr>
    </w:div>
    <w:div w:id="1122387669">
      <w:bodyDiv w:val="1"/>
      <w:marLeft w:val="0"/>
      <w:marRight w:val="0"/>
      <w:marTop w:val="0"/>
      <w:marBottom w:val="0"/>
      <w:divBdr>
        <w:top w:val="none" w:sz="0" w:space="0" w:color="auto"/>
        <w:left w:val="none" w:sz="0" w:space="0" w:color="auto"/>
        <w:bottom w:val="none" w:sz="0" w:space="0" w:color="auto"/>
        <w:right w:val="none" w:sz="0" w:space="0" w:color="auto"/>
      </w:divBdr>
    </w:div>
    <w:div w:id="1132476278">
      <w:bodyDiv w:val="1"/>
      <w:marLeft w:val="0"/>
      <w:marRight w:val="0"/>
      <w:marTop w:val="0"/>
      <w:marBottom w:val="0"/>
      <w:divBdr>
        <w:top w:val="none" w:sz="0" w:space="0" w:color="auto"/>
        <w:left w:val="none" w:sz="0" w:space="0" w:color="auto"/>
        <w:bottom w:val="none" w:sz="0" w:space="0" w:color="auto"/>
        <w:right w:val="none" w:sz="0" w:space="0" w:color="auto"/>
      </w:divBdr>
    </w:div>
    <w:div w:id="1141851189">
      <w:bodyDiv w:val="1"/>
      <w:marLeft w:val="0"/>
      <w:marRight w:val="0"/>
      <w:marTop w:val="0"/>
      <w:marBottom w:val="0"/>
      <w:divBdr>
        <w:top w:val="none" w:sz="0" w:space="0" w:color="auto"/>
        <w:left w:val="none" w:sz="0" w:space="0" w:color="auto"/>
        <w:bottom w:val="none" w:sz="0" w:space="0" w:color="auto"/>
        <w:right w:val="none" w:sz="0" w:space="0" w:color="auto"/>
      </w:divBdr>
    </w:div>
    <w:div w:id="1166243651">
      <w:bodyDiv w:val="1"/>
      <w:marLeft w:val="0"/>
      <w:marRight w:val="0"/>
      <w:marTop w:val="0"/>
      <w:marBottom w:val="0"/>
      <w:divBdr>
        <w:top w:val="none" w:sz="0" w:space="0" w:color="auto"/>
        <w:left w:val="none" w:sz="0" w:space="0" w:color="auto"/>
        <w:bottom w:val="none" w:sz="0" w:space="0" w:color="auto"/>
        <w:right w:val="none" w:sz="0" w:space="0" w:color="auto"/>
      </w:divBdr>
    </w:div>
    <w:div w:id="1170177534">
      <w:bodyDiv w:val="1"/>
      <w:marLeft w:val="0"/>
      <w:marRight w:val="0"/>
      <w:marTop w:val="0"/>
      <w:marBottom w:val="0"/>
      <w:divBdr>
        <w:top w:val="none" w:sz="0" w:space="0" w:color="auto"/>
        <w:left w:val="none" w:sz="0" w:space="0" w:color="auto"/>
        <w:bottom w:val="none" w:sz="0" w:space="0" w:color="auto"/>
        <w:right w:val="none" w:sz="0" w:space="0" w:color="auto"/>
      </w:divBdr>
    </w:div>
    <w:div w:id="1185244896">
      <w:bodyDiv w:val="1"/>
      <w:marLeft w:val="0"/>
      <w:marRight w:val="0"/>
      <w:marTop w:val="0"/>
      <w:marBottom w:val="0"/>
      <w:divBdr>
        <w:top w:val="none" w:sz="0" w:space="0" w:color="auto"/>
        <w:left w:val="none" w:sz="0" w:space="0" w:color="auto"/>
        <w:bottom w:val="none" w:sz="0" w:space="0" w:color="auto"/>
        <w:right w:val="none" w:sz="0" w:space="0" w:color="auto"/>
      </w:divBdr>
    </w:div>
    <w:div w:id="1186745231">
      <w:bodyDiv w:val="1"/>
      <w:marLeft w:val="0"/>
      <w:marRight w:val="0"/>
      <w:marTop w:val="0"/>
      <w:marBottom w:val="0"/>
      <w:divBdr>
        <w:top w:val="none" w:sz="0" w:space="0" w:color="auto"/>
        <w:left w:val="none" w:sz="0" w:space="0" w:color="auto"/>
        <w:bottom w:val="none" w:sz="0" w:space="0" w:color="auto"/>
        <w:right w:val="none" w:sz="0" w:space="0" w:color="auto"/>
      </w:divBdr>
    </w:div>
    <w:div w:id="1192496093">
      <w:bodyDiv w:val="1"/>
      <w:marLeft w:val="0"/>
      <w:marRight w:val="0"/>
      <w:marTop w:val="0"/>
      <w:marBottom w:val="0"/>
      <w:divBdr>
        <w:top w:val="none" w:sz="0" w:space="0" w:color="auto"/>
        <w:left w:val="none" w:sz="0" w:space="0" w:color="auto"/>
        <w:bottom w:val="none" w:sz="0" w:space="0" w:color="auto"/>
        <w:right w:val="none" w:sz="0" w:space="0" w:color="auto"/>
      </w:divBdr>
    </w:div>
    <w:div w:id="1208030531">
      <w:bodyDiv w:val="1"/>
      <w:marLeft w:val="0"/>
      <w:marRight w:val="0"/>
      <w:marTop w:val="0"/>
      <w:marBottom w:val="0"/>
      <w:divBdr>
        <w:top w:val="none" w:sz="0" w:space="0" w:color="auto"/>
        <w:left w:val="none" w:sz="0" w:space="0" w:color="auto"/>
        <w:bottom w:val="none" w:sz="0" w:space="0" w:color="auto"/>
        <w:right w:val="none" w:sz="0" w:space="0" w:color="auto"/>
      </w:divBdr>
    </w:div>
    <w:div w:id="1223056715">
      <w:bodyDiv w:val="1"/>
      <w:marLeft w:val="0"/>
      <w:marRight w:val="0"/>
      <w:marTop w:val="0"/>
      <w:marBottom w:val="0"/>
      <w:divBdr>
        <w:top w:val="none" w:sz="0" w:space="0" w:color="auto"/>
        <w:left w:val="none" w:sz="0" w:space="0" w:color="auto"/>
        <w:bottom w:val="none" w:sz="0" w:space="0" w:color="auto"/>
        <w:right w:val="none" w:sz="0" w:space="0" w:color="auto"/>
      </w:divBdr>
    </w:div>
    <w:div w:id="1226793022">
      <w:bodyDiv w:val="1"/>
      <w:marLeft w:val="0"/>
      <w:marRight w:val="0"/>
      <w:marTop w:val="0"/>
      <w:marBottom w:val="0"/>
      <w:divBdr>
        <w:top w:val="none" w:sz="0" w:space="0" w:color="auto"/>
        <w:left w:val="none" w:sz="0" w:space="0" w:color="auto"/>
        <w:bottom w:val="none" w:sz="0" w:space="0" w:color="auto"/>
        <w:right w:val="none" w:sz="0" w:space="0" w:color="auto"/>
      </w:divBdr>
    </w:div>
    <w:div w:id="1249853029">
      <w:bodyDiv w:val="1"/>
      <w:marLeft w:val="0"/>
      <w:marRight w:val="0"/>
      <w:marTop w:val="0"/>
      <w:marBottom w:val="0"/>
      <w:divBdr>
        <w:top w:val="none" w:sz="0" w:space="0" w:color="auto"/>
        <w:left w:val="none" w:sz="0" w:space="0" w:color="auto"/>
        <w:bottom w:val="none" w:sz="0" w:space="0" w:color="auto"/>
        <w:right w:val="none" w:sz="0" w:space="0" w:color="auto"/>
      </w:divBdr>
    </w:div>
    <w:div w:id="1257130767">
      <w:bodyDiv w:val="1"/>
      <w:marLeft w:val="0"/>
      <w:marRight w:val="0"/>
      <w:marTop w:val="0"/>
      <w:marBottom w:val="0"/>
      <w:divBdr>
        <w:top w:val="none" w:sz="0" w:space="0" w:color="auto"/>
        <w:left w:val="none" w:sz="0" w:space="0" w:color="auto"/>
        <w:bottom w:val="none" w:sz="0" w:space="0" w:color="auto"/>
        <w:right w:val="none" w:sz="0" w:space="0" w:color="auto"/>
      </w:divBdr>
    </w:div>
    <w:div w:id="1309671736">
      <w:bodyDiv w:val="1"/>
      <w:marLeft w:val="0"/>
      <w:marRight w:val="0"/>
      <w:marTop w:val="0"/>
      <w:marBottom w:val="0"/>
      <w:divBdr>
        <w:top w:val="none" w:sz="0" w:space="0" w:color="auto"/>
        <w:left w:val="none" w:sz="0" w:space="0" w:color="auto"/>
        <w:bottom w:val="none" w:sz="0" w:space="0" w:color="auto"/>
        <w:right w:val="none" w:sz="0" w:space="0" w:color="auto"/>
      </w:divBdr>
    </w:div>
    <w:div w:id="1323509462">
      <w:bodyDiv w:val="1"/>
      <w:marLeft w:val="0"/>
      <w:marRight w:val="0"/>
      <w:marTop w:val="0"/>
      <w:marBottom w:val="0"/>
      <w:divBdr>
        <w:top w:val="none" w:sz="0" w:space="0" w:color="auto"/>
        <w:left w:val="none" w:sz="0" w:space="0" w:color="auto"/>
        <w:bottom w:val="none" w:sz="0" w:space="0" w:color="auto"/>
        <w:right w:val="none" w:sz="0" w:space="0" w:color="auto"/>
      </w:divBdr>
    </w:div>
    <w:div w:id="1326082544">
      <w:bodyDiv w:val="1"/>
      <w:marLeft w:val="0"/>
      <w:marRight w:val="0"/>
      <w:marTop w:val="0"/>
      <w:marBottom w:val="0"/>
      <w:divBdr>
        <w:top w:val="none" w:sz="0" w:space="0" w:color="auto"/>
        <w:left w:val="none" w:sz="0" w:space="0" w:color="auto"/>
        <w:bottom w:val="none" w:sz="0" w:space="0" w:color="auto"/>
        <w:right w:val="none" w:sz="0" w:space="0" w:color="auto"/>
      </w:divBdr>
    </w:div>
    <w:div w:id="1332828460">
      <w:bodyDiv w:val="1"/>
      <w:marLeft w:val="0"/>
      <w:marRight w:val="0"/>
      <w:marTop w:val="0"/>
      <w:marBottom w:val="0"/>
      <w:divBdr>
        <w:top w:val="none" w:sz="0" w:space="0" w:color="auto"/>
        <w:left w:val="none" w:sz="0" w:space="0" w:color="auto"/>
        <w:bottom w:val="none" w:sz="0" w:space="0" w:color="auto"/>
        <w:right w:val="none" w:sz="0" w:space="0" w:color="auto"/>
      </w:divBdr>
    </w:div>
    <w:div w:id="1430928175">
      <w:bodyDiv w:val="1"/>
      <w:marLeft w:val="0"/>
      <w:marRight w:val="0"/>
      <w:marTop w:val="0"/>
      <w:marBottom w:val="0"/>
      <w:divBdr>
        <w:top w:val="none" w:sz="0" w:space="0" w:color="auto"/>
        <w:left w:val="none" w:sz="0" w:space="0" w:color="auto"/>
        <w:bottom w:val="none" w:sz="0" w:space="0" w:color="auto"/>
        <w:right w:val="none" w:sz="0" w:space="0" w:color="auto"/>
      </w:divBdr>
    </w:div>
    <w:div w:id="1442190400">
      <w:bodyDiv w:val="1"/>
      <w:marLeft w:val="0"/>
      <w:marRight w:val="0"/>
      <w:marTop w:val="0"/>
      <w:marBottom w:val="0"/>
      <w:divBdr>
        <w:top w:val="none" w:sz="0" w:space="0" w:color="auto"/>
        <w:left w:val="none" w:sz="0" w:space="0" w:color="auto"/>
        <w:bottom w:val="none" w:sz="0" w:space="0" w:color="auto"/>
        <w:right w:val="none" w:sz="0" w:space="0" w:color="auto"/>
      </w:divBdr>
    </w:div>
    <w:div w:id="1444420239">
      <w:bodyDiv w:val="1"/>
      <w:marLeft w:val="0"/>
      <w:marRight w:val="0"/>
      <w:marTop w:val="0"/>
      <w:marBottom w:val="0"/>
      <w:divBdr>
        <w:top w:val="none" w:sz="0" w:space="0" w:color="auto"/>
        <w:left w:val="none" w:sz="0" w:space="0" w:color="auto"/>
        <w:bottom w:val="none" w:sz="0" w:space="0" w:color="auto"/>
        <w:right w:val="none" w:sz="0" w:space="0" w:color="auto"/>
      </w:divBdr>
    </w:div>
    <w:div w:id="1450513386">
      <w:bodyDiv w:val="1"/>
      <w:marLeft w:val="0"/>
      <w:marRight w:val="0"/>
      <w:marTop w:val="0"/>
      <w:marBottom w:val="0"/>
      <w:divBdr>
        <w:top w:val="none" w:sz="0" w:space="0" w:color="auto"/>
        <w:left w:val="none" w:sz="0" w:space="0" w:color="auto"/>
        <w:bottom w:val="none" w:sz="0" w:space="0" w:color="auto"/>
        <w:right w:val="none" w:sz="0" w:space="0" w:color="auto"/>
      </w:divBdr>
    </w:div>
    <w:div w:id="1455637443">
      <w:bodyDiv w:val="1"/>
      <w:marLeft w:val="0"/>
      <w:marRight w:val="0"/>
      <w:marTop w:val="0"/>
      <w:marBottom w:val="0"/>
      <w:divBdr>
        <w:top w:val="none" w:sz="0" w:space="0" w:color="auto"/>
        <w:left w:val="none" w:sz="0" w:space="0" w:color="auto"/>
        <w:bottom w:val="none" w:sz="0" w:space="0" w:color="auto"/>
        <w:right w:val="none" w:sz="0" w:space="0" w:color="auto"/>
      </w:divBdr>
    </w:div>
    <w:div w:id="1455752982">
      <w:bodyDiv w:val="1"/>
      <w:marLeft w:val="0"/>
      <w:marRight w:val="0"/>
      <w:marTop w:val="0"/>
      <w:marBottom w:val="0"/>
      <w:divBdr>
        <w:top w:val="none" w:sz="0" w:space="0" w:color="auto"/>
        <w:left w:val="none" w:sz="0" w:space="0" w:color="auto"/>
        <w:bottom w:val="none" w:sz="0" w:space="0" w:color="auto"/>
        <w:right w:val="none" w:sz="0" w:space="0" w:color="auto"/>
      </w:divBdr>
    </w:div>
    <w:div w:id="1481464647">
      <w:bodyDiv w:val="1"/>
      <w:marLeft w:val="0"/>
      <w:marRight w:val="0"/>
      <w:marTop w:val="0"/>
      <w:marBottom w:val="0"/>
      <w:divBdr>
        <w:top w:val="none" w:sz="0" w:space="0" w:color="auto"/>
        <w:left w:val="none" w:sz="0" w:space="0" w:color="auto"/>
        <w:bottom w:val="none" w:sz="0" w:space="0" w:color="auto"/>
        <w:right w:val="none" w:sz="0" w:space="0" w:color="auto"/>
      </w:divBdr>
    </w:div>
    <w:div w:id="1486505444">
      <w:bodyDiv w:val="1"/>
      <w:marLeft w:val="0"/>
      <w:marRight w:val="0"/>
      <w:marTop w:val="0"/>
      <w:marBottom w:val="0"/>
      <w:divBdr>
        <w:top w:val="none" w:sz="0" w:space="0" w:color="auto"/>
        <w:left w:val="none" w:sz="0" w:space="0" w:color="auto"/>
        <w:bottom w:val="none" w:sz="0" w:space="0" w:color="auto"/>
        <w:right w:val="none" w:sz="0" w:space="0" w:color="auto"/>
      </w:divBdr>
    </w:div>
    <w:div w:id="1491367676">
      <w:bodyDiv w:val="1"/>
      <w:marLeft w:val="0"/>
      <w:marRight w:val="0"/>
      <w:marTop w:val="0"/>
      <w:marBottom w:val="0"/>
      <w:divBdr>
        <w:top w:val="none" w:sz="0" w:space="0" w:color="auto"/>
        <w:left w:val="none" w:sz="0" w:space="0" w:color="auto"/>
        <w:bottom w:val="none" w:sz="0" w:space="0" w:color="auto"/>
        <w:right w:val="none" w:sz="0" w:space="0" w:color="auto"/>
      </w:divBdr>
    </w:div>
    <w:div w:id="1507590979">
      <w:bodyDiv w:val="1"/>
      <w:marLeft w:val="0"/>
      <w:marRight w:val="0"/>
      <w:marTop w:val="0"/>
      <w:marBottom w:val="0"/>
      <w:divBdr>
        <w:top w:val="none" w:sz="0" w:space="0" w:color="auto"/>
        <w:left w:val="none" w:sz="0" w:space="0" w:color="auto"/>
        <w:bottom w:val="none" w:sz="0" w:space="0" w:color="auto"/>
        <w:right w:val="none" w:sz="0" w:space="0" w:color="auto"/>
      </w:divBdr>
    </w:div>
    <w:div w:id="1532917072">
      <w:bodyDiv w:val="1"/>
      <w:marLeft w:val="0"/>
      <w:marRight w:val="0"/>
      <w:marTop w:val="0"/>
      <w:marBottom w:val="0"/>
      <w:divBdr>
        <w:top w:val="none" w:sz="0" w:space="0" w:color="auto"/>
        <w:left w:val="none" w:sz="0" w:space="0" w:color="auto"/>
        <w:bottom w:val="none" w:sz="0" w:space="0" w:color="auto"/>
        <w:right w:val="none" w:sz="0" w:space="0" w:color="auto"/>
      </w:divBdr>
    </w:div>
    <w:div w:id="1569461282">
      <w:bodyDiv w:val="1"/>
      <w:marLeft w:val="0"/>
      <w:marRight w:val="0"/>
      <w:marTop w:val="0"/>
      <w:marBottom w:val="0"/>
      <w:divBdr>
        <w:top w:val="none" w:sz="0" w:space="0" w:color="auto"/>
        <w:left w:val="none" w:sz="0" w:space="0" w:color="auto"/>
        <w:bottom w:val="none" w:sz="0" w:space="0" w:color="auto"/>
        <w:right w:val="none" w:sz="0" w:space="0" w:color="auto"/>
      </w:divBdr>
    </w:div>
    <w:div w:id="1584335295">
      <w:bodyDiv w:val="1"/>
      <w:marLeft w:val="0"/>
      <w:marRight w:val="0"/>
      <w:marTop w:val="0"/>
      <w:marBottom w:val="0"/>
      <w:divBdr>
        <w:top w:val="none" w:sz="0" w:space="0" w:color="auto"/>
        <w:left w:val="none" w:sz="0" w:space="0" w:color="auto"/>
        <w:bottom w:val="none" w:sz="0" w:space="0" w:color="auto"/>
        <w:right w:val="none" w:sz="0" w:space="0" w:color="auto"/>
      </w:divBdr>
    </w:div>
    <w:div w:id="1593927084">
      <w:bodyDiv w:val="1"/>
      <w:marLeft w:val="0"/>
      <w:marRight w:val="0"/>
      <w:marTop w:val="0"/>
      <w:marBottom w:val="0"/>
      <w:divBdr>
        <w:top w:val="none" w:sz="0" w:space="0" w:color="auto"/>
        <w:left w:val="none" w:sz="0" w:space="0" w:color="auto"/>
        <w:bottom w:val="none" w:sz="0" w:space="0" w:color="auto"/>
        <w:right w:val="none" w:sz="0" w:space="0" w:color="auto"/>
      </w:divBdr>
    </w:div>
    <w:div w:id="1600678954">
      <w:bodyDiv w:val="1"/>
      <w:marLeft w:val="0"/>
      <w:marRight w:val="0"/>
      <w:marTop w:val="0"/>
      <w:marBottom w:val="0"/>
      <w:divBdr>
        <w:top w:val="none" w:sz="0" w:space="0" w:color="auto"/>
        <w:left w:val="none" w:sz="0" w:space="0" w:color="auto"/>
        <w:bottom w:val="none" w:sz="0" w:space="0" w:color="auto"/>
        <w:right w:val="none" w:sz="0" w:space="0" w:color="auto"/>
      </w:divBdr>
    </w:div>
    <w:div w:id="1613509236">
      <w:bodyDiv w:val="1"/>
      <w:marLeft w:val="0"/>
      <w:marRight w:val="0"/>
      <w:marTop w:val="0"/>
      <w:marBottom w:val="0"/>
      <w:divBdr>
        <w:top w:val="none" w:sz="0" w:space="0" w:color="auto"/>
        <w:left w:val="none" w:sz="0" w:space="0" w:color="auto"/>
        <w:bottom w:val="none" w:sz="0" w:space="0" w:color="auto"/>
        <w:right w:val="none" w:sz="0" w:space="0" w:color="auto"/>
      </w:divBdr>
    </w:div>
    <w:div w:id="1615861216">
      <w:bodyDiv w:val="1"/>
      <w:marLeft w:val="0"/>
      <w:marRight w:val="0"/>
      <w:marTop w:val="0"/>
      <w:marBottom w:val="0"/>
      <w:divBdr>
        <w:top w:val="none" w:sz="0" w:space="0" w:color="auto"/>
        <w:left w:val="none" w:sz="0" w:space="0" w:color="auto"/>
        <w:bottom w:val="none" w:sz="0" w:space="0" w:color="auto"/>
        <w:right w:val="none" w:sz="0" w:space="0" w:color="auto"/>
      </w:divBdr>
    </w:div>
    <w:div w:id="1622951819">
      <w:bodyDiv w:val="1"/>
      <w:marLeft w:val="0"/>
      <w:marRight w:val="0"/>
      <w:marTop w:val="0"/>
      <w:marBottom w:val="0"/>
      <w:divBdr>
        <w:top w:val="none" w:sz="0" w:space="0" w:color="auto"/>
        <w:left w:val="none" w:sz="0" w:space="0" w:color="auto"/>
        <w:bottom w:val="none" w:sz="0" w:space="0" w:color="auto"/>
        <w:right w:val="none" w:sz="0" w:space="0" w:color="auto"/>
      </w:divBdr>
    </w:div>
    <w:div w:id="1623732834">
      <w:bodyDiv w:val="1"/>
      <w:marLeft w:val="0"/>
      <w:marRight w:val="0"/>
      <w:marTop w:val="0"/>
      <w:marBottom w:val="0"/>
      <w:divBdr>
        <w:top w:val="none" w:sz="0" w:space="0" w:color="auto"/>
        <w:left w:val="none" w:sz="0" w:space="0" w:color="auto"/>
        <w:bottom w:val="none" w:sz="0" w:space="0" w:color="auto"/>
        <w:right w:val="none" w:sz="0" w:space="0" w:color="auto"/>
      </w:divBdr>
    </w:div>
    <w:div w:id="1628272173">
      <w:bodyDiv w:val="1"/>
      <w:marLeft w:val="0"/>
      <w:marRight w:val="0"/>
      <w:marTop w:val="0"/>
      <w:marBottom w:val="0"/>
      <w:divBdr>
        <w:top w:val="none" w:sz="0" w:space="0" w:color="auto"/>
        <w:left w:val="none" w:sz="0" w:space="0" w:color="auto"/>
        <w:bottom w:val="none" w:sz="0" w:space="0" w:color="auto"/>
        <w:right w:val="none" w:sz="0" w:space="0" w:color="auto"/>
      </w:divBdr>
    </w:div>
    <w:div w:id="1641879750">
      <w:bodyDiv w:val="1"/>
      <w:marLeft w:val="0"/>
      <w:marRight w:val="0"/>
      <w:marTop w:val="0"/>
      <w:marBottom w:val="0"/>
      <w:divBdr>
        <w:top w:val="none" w:sz="0" w:space="0" w:color="auto"/>
        <w:left w:val="none" w:sz="0" w:space="0" w:color="auto"/>
        <w:bottom w:val="none" w:sz="0" w:space="0" w:color="auto"/>
        <w:right w:val="none" w:sz="0" w:space="0" w:color="auto"/>
      </w:divBdr>
    </w:div>
    <w:div w:id="1661931451">
      <w:bodyDiv w:val="1"/>
      <w:marLeft w:val="0"/>
      <w:marRight w:val="0"/>
      <w:marTop w:val="0"/>
      <w:marBottom w:val="0"/>
      <w:divBdr>
        <w:top w:val="none" w:sz="0" w:space="0" w:color="auto"/>
        <w:left w:val="none" w:sz="0" w:space="0" w:color="auto"/>
        <w:bottom w:val="none" w:sz="0" w:space="0" w:color="auto"/>
        <w:right w:val="none" w:sz="0" w:space="0" w:color="auto"/>
      </w:divBdr>
    </w:div>
    <w:div w:id="1717005639">
      <w:bodyDiv w:val="1"/>
      <w:marLeft w:val="0"/>
      <w:marRight w:val="0"/>
      <w:marTop w:val="0"/>
      <w:marBottom w:val="0"/>
      <w:divBdr>
        <w:top w:val="none" w:sz="0" w:space="0" w:color="auto"/>
        <w:left w:val="none" w:sz="0" w:space="0" w:color="auto"/>
        <w:bottom w:val="none" w:sz="0" w:space="0" w:color="auto"/>
        <w:right w:val="none" w:sz="0" w:space="0" w:color="auto"/>
      </w:divBdr>
      <w:divsChild>
        <w:div w:id="621882901">
          <w:marLeft w:val="547"/>
          <w:marRight w:val="0"/>
          <w:marTop w:val="0"/>
          <w:marBottom w:val="0"/>
          <w:divBdr>
            <w:top w:val="none" w:sz="0" w:space="0" w:color="auto"/>
            <w:left w:val="none" w:sz="0" w:space="0" w:color="auto"/>
            <w:bottom w:val="none" w:sz="0" w:space="0" w:color="auto"/>
            <w:right w:val="none" w:sz="0" w:space="0" w:color="auto"/>
          </w:divBdr>
        </w:div>
        <w:div w:id="1766459472">
          <w:marLeft w:val="547"/>
          <w:marRight w:val="0"/>
          <w:marTop w:val="0"/>
          <w:marBottom w:val="0"/>
          <w:divBdr>
            <w:top w:val="none" w:sz="0" w:space="0" w:color="auto"/>
            <w:left w:val="none" w:sz="0" w:space="0" w:color="auto"/>
            <w:bottom w:val="none" w:sz="0" w:space="0" w:color="auto"/>
            <w:right w:val="none" w:sz="0" w:space="0" w:color="auto"/>
          </w:divBdr>
        </w:div>
        <w:div w:id="2058386528">
          <w:marLeft w:val="547"/>
          <w:marRight w:val="0"/>
          <w:marTop w:val="0"/>
          <w:marBottom w:val="0"/>
          <w:divBdr>
            <w:top w:val="none" w:sz="0" w:space="0" w:color="auto"/>
            <w:left w:val="none" w:sz="0" w:space="0" w:color="auto"/>
            <w:bottom w:val="none" w:sz="0" w:space="0" w:color="auto"/>
            <w:right w:val="none" w:sz="0" w:space="0" w:color="auto"/>
          </w:divBdr>
        </w:div>
      </w:divsChild>
    </w:div>
    <w:div w:id="1760759934">
      <w:bodyDiv w:val="1"/>
      <w:marLeft w:val="0"/>
      <w:marRight w:val="0"/>
      <w:marTop w:val="0"/>
      <w:marBottom w:val="0"/>
      <w:divBdr>
        <w:top w:val="none" w:sz="0" w:space="0" w:color="auto"/>
        <w:left w:val="none" w:sz="0" w:space="0" w:color="auto"/>
        <w:bottom w:val="none" w:sz="0" w:space="0" w:color="auto"/>
        <w:right w:val="none" w:sz="0" w:space="0" w:color="auto"/>
      </w:divBdr>
    </w:div>
    <w:div w:id="1769960362">
      <w:bodyDiv w:val="1"/>
      <w:marLeft w:val="0"/>
      <w:marRight w:val="0"/>
      <w:marTop w:val="0"/>
      <w:marBottom w:val="0"/>
      <w:divBdr>
        <w:top w:val="none" w:sz="0" w:space="0" w:color="auto"/>
        <w:left w:val="none" w:sz="0" w:space="0" w:color="auto"/>
        <w:bottom w:val="none" w:sz="0" w:space="0" w:color="auto"/>
        <w:right w:val="none" w:sz="0" w:space="0" w:color="auto"/>
      </w:divBdr>
    </w:div>
    <w:div w:id="1770078362">
      <w:bodyDiv w:val="1"/>
      <w:marLeft w:val="0"/>
      <w:marRight w:val="0"/>
      <w:marTop w:val="0"/>
      <w:marBottom w:val="0"/>
      <w:divBdr>
        <w:top w:val="none" w:sz="0" w:space="0" w:color="auto"/>
        <w:left w:val="none" w:sz="0" w:space="0" w:color="auto"/>
        <w:bottom w:val="none" w:sz="0" w:space="0" w:color="auto"/>
        <w:right w:val="none" w:sz="0" w:space="0" w:color="auto"/>
      </w:divBdr>
      <w:divsChild>
        <w:div w:id="796605250">
          <w:marLeft w:val="864"/>
          <w:marRight w:val="0"/>
          <w:marTop w:val="0"/>
          <w:marBottom w:val="0"/>
          <w:divBdr>
            <w:top w:val="none" w:sz="0" w:space="0" w:color="auto"/>
            <w:left w:val="none" w:sz="0" w:space="0" w:color="auto"/>
            <w:bottom w:val="none" w:sz="0" w:space="0" w:color="auto"/>
            <w:right w:val="none" w:sz="0" w:space="0" w:color="auto"/>
          </w:divBdr>
        </w:div>
      </w:divsChild>
    </w:div>
    <w:div w:id="1775860462">
      <w:bodyDiv w:val="1"/>
      <w:marLeft w:val="0"/>
      <w:marRight w:val="0"/>
      <w:marTop w:val="0"/>
      <w:marBottom w:val="0"/>
      <w:divBdr>
        <w:top w:val="none" w:sz="0" w:space="0" w:color="auto"/>
        <w:left w:val="none" w:sz="0" w:space="0" w:color="auto"/>
        <w:bottom w:val="none" w:sz="0" w:space="0" w:color="auto"/>
        <w:right w:val="none" w:sz="0" w:space="0" w:color="auto"/>
      </w:divBdr>
    </w:div>
    <w:div w:id="1823083587">
      <w:bodyDiv w:val="1"/>
      <w:marLeft w:val="0"/>
      <w:marRight w:val="0"/>
      <w:marTop w:val="0"/>
      <w:marBottom w:val="0"/>
      <w:divBdr>
        <w:top w:val="none" w:sz="0" w:space="0" w:color="auto"/>
        <w:left w:val="none" w:sz="0" w:space="0" w:color="auto"/>
        <w:bottom w:val="none" w:sz="0" w:space="0" w:color="auto"/>
        <w:right w:val="none" w:sz="0" w:space="0" w:color="auto"/>
      </w:divBdr>
    </w:div>
    <w:div w:id="1857109754">
      <w:bodyDiv w:val="1"/>
      <w:marLeft w:val="0"/>
      <w:marRight w:val="0"/>
      <w:marTop w:val="0"/>
      <w:marBottom w:val="0"/>
      <w:divBdr>
        <w:top w:val="none" w:sz="0" w:space="0" w:color="auto"/>
        <w:left w:val="none" w:sz="0" w:space="0" w:color="auto"/>
        <w:bottom w:val="none" w:sz="0" w:space="0" w:color="auto"/>
        <w:right w:val="none" w:sz="0" w:space="0" w:color="auto"/>
      </w:divBdr>
    </w:div>
    <w:div w:id="1885556728">
      <w:bodyDiv w:val="1"/>
      <w:marLeft w:val="0"/>
      <w:marRight w:val="0"/>
      <w:marTop w:val="0"/>
      <w:marBottom w:val="0"/>
      <w:divBdr>
        <w:top w:val="none" w:sz="0" w:space="0" w:color="auto"/>
        <w:left w:val="none" w:sz="0" w:space="0" w:color="auto"/>
        <w:bottom w:val="none" w:sz="0" w:space="0" w:color="auto"/>
        <w:right w:val="none" w:sz="0" w:space="0" w:color="auto"/>
      </w:divBdr>
    </w:div>
    <w:div w:id="1891576748">
      <w:bodyDiv w:val="1"/>
      <w:marLeft w:val="0"/>
      <w:marRight w:val="0"/>
      <w:marTop w:val="0"/>
      <w:marBottom w:val="0"/>
      <w:divBdr>
        <w:top w:val="none" w:sz="0" w:space="0" w:color="auto"/>
        <w:left w:val="none" w:sz="0" w:space="0" w:color="auto"/>
        <w:bottom w:val="none" w:sz="0" w:space="0" w:color="auto"/>
        <w:right w:val="none" w:sz="0" w:space="0" w:color="auto"/>
      </w:divBdr>
    </w:div>
    <w:div w:id="1893425166">
      <w:bodyDiv w:val="1"/>
      <w:marLeft w:val="0"/>
      <w:marRight w:val="0"/>
      <w:marTop w:val="0"/>
      <w:marBottom w:val="0"/>
      <w:divBdr>
        <w:top w:val="none" w:sz="0" w:space="0" w:color="auto"/>
        <w:left w:val="none" w:sz="0" w:space="0" w:color="auto"/>
        <w:bottom w:val="none" w:sz="0" w:space="0" w:color="auto"/>
        <w:right w:val="none" w:sz="0" w:space="0" w:color="auto"/>
      </w:divBdr>
    </w:div>
    <w:div w:id="1899970074">
      <w:bodyDiv w:val="1"/>
      <w:marLeft w:val="0"/>
      <w:marRight w:val="0"/>
      <w:marTop w:val="0"/>
      <w:marBottom w:val="0"/>
      <w:divBdr>
        <w:top w:val="none" w:sz="0" w:space="0" w:color="auto"/>
        <w:left w:val="none" w:sz="0" w:space="0" w:color="auto"/>
        <w:bottom w:val="none" w:sz="0" w:space="0" w:color="auto"/>
        <w:right w:val="none" w:sz="0" w:space="0" w:color="auto"/>
      </w:divBdr>
    </w:div>
    <w:div w:id="1926957566">
      <w:bodyDiv w:val="1"/>
      <w:marLeft w:val="0"/>
      <w:marRight w:val="0"/>
      <w:marTop w:val="0"/>
      <w:marBottom w:val="0"/>
      <w:divBdr>
        <w:top w:val="none" w:sz="0" w:space="0" w:color="auto"/>
        <w:left w:val="none" w:sz="0" w:space="0" w:color="auto"/>
        <w:bottom w:val="none" w:sz="0" w:space="0" w:color="auto"/>
        <w:right w:val="none" w:sz="0" w:space="0" w:color="auto"/>
      </w:divBdr>
    </w:div>
    <w:div w:id="1927496965">
      <w:bodyDiv w:val="1"/>
      <w:marLeft w:val="0"/>
      <w:marRight w:val="0"/>
      <w:marTop w:val="0"/>
      <w:marBottom w:val="0"/>
      <w:divBdr>
        <w:top w:val="none" w:sz="0" w:space="0" w:color="auto"/>
        <w:left w:val="none" w:sz="0" w:space="0" w:color="auto"/>
        <w:bottom w:val="none" w:sz="0" w:space="0" w:color="auto"/>
        <w:right w:val="none" w:sz="0" w:space="0" w:color="auto"/>
      </w:divBdr>
    </w:div>
    <w:div w:id="1929577684">
      <w:bodyDiv w:val="1"/>
      <w:marLeft w:val="0"/>
      <w:marRight w:val="0"/>
      <w:marTop w:val="0"/>
      <w:marBottom w:val="0"/>
      <w:divBdr>
        <w:top w:val="none" w:sz="0" w:space="0" w:color="auto"/>
        <w:left w:val="none" w:sz="0" w:space="0" w:color="auto"/>
        <w:bottom w:val="none" w:sz="0" w:space="0" w:color="auto"/>
        <w:right w:val="none" w:sz="0" w:space="0" w:color="auto"/>
      </w:divBdr>
    </w:div>
    <w:div w:id="1929802820">
      <w:bodyDiv w:val="1"/>
      <w:marLeft w:val="0"/>
      <w:marRight w:val="0"/>
      <w:marTop w:val="0"/>
      <w:marBottom w:val="0"/>
      <w:divBdr>
        <w:top w:val="none" w:sz="0" w:space="0" w:color="auto"/>
        <w:left w:val="none" w:sz="0" w:space="0" w:color="auto"/>
        <w:bottom w:val="none" w:sz="0" w:space="0" w:color="auto"/>
        <w:right w:val="none" w:sz="0" w:space="0" w:color="auto"/>
      </w:divBdr>
    </w:div>
    <w:div w:id="1948613898">
      <w:bodyDiv w:val="1"/>
      <w:marLeft w:val="0"/>
      <w:marRight w:val="0"/>
      <w:marTop w:val="0"/>
      <w:marBottom w:val="0"/>
      <w:divBdr>
        <w:top w:val="none" w:sz="0" w:space="0" w:color="auto"/>
        <w:left w:val="none" w:sz="0" w:space="0" w:color="auto"/>
        <w:bottom w:val="none" w:sz="0" w:space="0" w:color="auto"/>
        <w:right w:val="none" w:sz="0" w:space="0" w:color="auto"/>
      </w:divBdr>
    </w:div>
    <w:div w:id="1954092488">
      <w:bodyDiv w:val="1"/>
      <w:marLeft w:val="0"/>
      <w:marRight w:val="0"/>
      <w:marTop w:val="0"/>
      <w:marBottom w:val="0"/>
      <w:divBdr>
        <w:top w:val="none" w:sz="0" w:space="0" w:color="auto"/>
        <w:left w:val="none" w:sz="0" w:space="0" w:color="auto"/>
        <w:bottom w:val="none" w:sz="0" w:space="0" w:color="auto"/>
        <w:right w:val="none" w:sz="0" w:space="0" w:color="auto"/>
      </w:divBdr>
    </w:div>
    <w:div w:id="1955362242">
      <w:bodyDiv w:val="1"/>
      <w:marLeft w:val="0"/>
      <w:marRight w:val="0"/>
      <w:marTop w:val="0"/>
      <w:marBottom w:val="0"/>
      <w:divBdr>
        <w:top w:val="none" w:sz="0" w:space="0" w:color="auto"/>
        <w:left w:val="none" w:sz="0" w:space="0" w:color="auto"/>
        <w:bottom w:val="none" w:sz="0" w:space="0" w:color="auto"/>
        <w:right w:val="none" w:sz="0" w:space="0" w:color="auto"/>
      </w:divBdr>
    </w:div>
    <w:div w:id="1981880621">
      <w:bodyDiv w:val="1"/>
      <w:marLeft w:val="0"/>
      <w:marRight w:val="0"/>
      <w:marTop w:val="0"/>
      <w:marBottom w:val="0"/>
      <w:divBdr>
        <w:top w:val="none" w:sz="0" w:space="0" w:color="auto"/>
        <w:left w:val="none" w:sz="0" w:space="0" w:color="auto"/>
        <w:bottom w:val="none" w:sz="0" w:space="0" w:color="auto"/>
        <w:right w:val="none" w:sz="0" w:space="0" w:color="auto"/>
      </w:divBdr>
    </w:div>
    <w:div w:id="1988124755">
      <w:bodyDiv w:val="1"/>
      <w:marLeft w:val="0"/>
      <w:marRight w:val="0"/>
      <w:marTop w:val="0"/>
      <w:marBottom w:val="0"/>
      <w:divBdr>
        <w:top w:val="none" w:sz="0" w:space="0" w:color="auto"/>
        <w:left w:val="none" w:sz="0" w:space="0" w:color="auto"/>
        <w:bottom w:val="none" w:sz="0" w:space="0" w:color="auto"/>
        <w:right w:val="none" w:sz="0" w:space="0" w:color="auto"/>
      </w:divBdr>
    </w:div>
    <w:div w:id="2021547179">
      <w:bodyDiv w:val="1"/>
      <w:marLeft w:val="0"/>
      <w:marRight w:val="0"/>
      <w:marTop w:val="0"/>
      <w:marBottom w:val="0"/>
      <w:divBdr>
        <w:top w:val="none" w:sz="0" w:space="0" w:color="auto"/>
        <w:left w:val="none" w:sz="0" w:space="0" w:color="auto"/>
        <w:bottom w:val="none" w:sz="0" w:space="0" w:color="auto"/>
        <w:right w:val="none" w:sz="0" w:space="0" w:color="auto"/>
      </w:divBdr>
    </w:div>
    <w:div w:id="2026010956">
      <w:bodyDiv w:val="1"/>
      <w:marLeft w:val="0"/>
      <w:marRight w:val="0"/>
      <w:marTop w:val="0"/>
      <w:marBottom w:val="0"/>
      <w:divBdr>
        <w:top w:val="none" w:sz="0" w:space="0" w:color="auto"/>
        <w:left w:val="none" w:sz="0" w:space="0" w:color="auto"/>
        <w:bottom w:val="none" w:sz="0" w:space="0" w:color="auto"/>
        <w:right w:val="none" w:sz="0" w:space="0" w:color="auto"/>
      </w:divBdr>
    </w:div>
    <w:div w:id="2030444788">
      <w:bodyDiv w:val="1"/>
      <w:marLeft w:val="0"/>
      <w:marRight w:val="0"/>
      <w:marTop w:val="0"/>
      <w:marBottom w:val="0"/>
      <w:divBdr>
        <w:top w:val="none" w:sz="0" w:space="0" w:color="auto"/>
        <w:left w:val="none" w:sz="0" w:space="0" w:color="auto"/>
        <w:bottom w:val="none" w:sz="0" w:space="0" w:color="auto"/>
        <w:right w:val="none" w:sz="0" w:space="0" w:color="auto"/>
      </w:divBdr>
    </w:div>
    <w:div w:id="2038236576">
      <w:bodyDiv w:val="1"/>
      <w:marLeft w:val="0"/>
      <w:marRight w:val="0"/>
      <w:marTop w:val="0"/>
      <w:marBottom w:val="0"/>
      <w:divBdr>
        <w:top w:val="none" w:sz="0" w:space="0" w:color="auto"/>
        <w:left w:val="none" w:sz="0" w:space="0" w:color="auto"/>
        <w:bottom w:val="none" w:sz="0" w:space="0" w:color="auto"/>
        <w:right w:val="none" w:sz="0" w:space="0" w:color="auto"/>
      </w:divBdr>
    </w:div>
    <w:div w:id="2093238459">
      <w:bodyDiv w:val="1"/>
      <w:marLeft w:val="0"/>
      <w:marRight w:val="0"/>
      <w:marTop w:val="0"/>
      <w:marBottom w:val="0"/>
      <w:divBdr>
        <w:top w:val="none" w:sz="0" w:space="0" w:color="auto"/>
        <w:left w:val="none" w:sz="0" w:space="0" w:color="auto"/>
        <w:bottom w:val="none" w:sz="0" w:space="0" w:color="auto"/>
        <w:right w:val="none" w:sz="0" w:space="0" w:color="auto"/>
      </w:divBdr>
    </w:div>
    <w:div w:id="2116555958">
      <w:bodyDiv w:val="1"/>
      <w:marLeft w:val="0"/>
      <w:marRight w:val="0"/>
      <w:marTop w:val="0"/>
      <w:marBottom w:val="0"/>
      <w:divBdr>
        <w:top w:val="none" w:sz="0" w:space="0" w:color="auto"/>
        <w:left w:val="none" w:sz="0" w:space="0" w:color="auto"/>
        <w:bottom w:val="none" w:sz="0" w:space="0" w:color="auto"/>
        <w:right w:val="none" w:sz="0" w:space="0" w:color="auto"/>
      </w:divBdr>
    </w:div>
    <w:div w:id="2118870353">
      <w:bodyDiv w:val="1"/>
      <w:marLeft w:val="0"/>
      <w:marRight w:val="0"/>
      <w:marTop w:val="0"/>
      <w:marBottom w:val="0"/>
      <w:divBdr>
        <w:top w:val="none" w:sz="0" w:space="0" w:color="auto"/>
        <w:left w:val="none" w:sz="0" w:space="0" w:color="auto"/>
        <w:bottom w:val="none" w:sz="0" w:space="0" w:color="auto"/>
        <w:right w:val="none" w:sz="0" w:space="0" w:color="auto"/>
      </w:divBdr>
    </w:div>
    <w:div w:id="2119643870">
      <w:bodyDiv w:val="1"/>
      <w:marLeft w:val="0"/>
      <w:marRight w:val="0"/>
      <w:marTop w:val="0"/>
      <w:marBottom w:val="0"/>
      <w:divBdr>
        <w:top w:val="none" w:sz="0" w:space="0" w:color="auto"/>
        <w:left w:val="none" w:sz="0" w:space="0" w:color="auto"/>
        <w:bottom w:val="none" w:sz="0" w:space="0" w:color="auto"/>
        <w:right w:val="none" w:sz="0" w:space="0" w:color="auto"/>
      </w:divBdr>
    </w:div>
    <w:div w:id="2121366168">
      <w:bodyDiv w:val="1"/>
      <w:marLeft w:val="0"/>
      <w:marRight w:val="0"/>
      <w:marTop w:val="0"/>
      <w:marBottom w:val="0"/>
      <w:divBdr>
        <w:top w:val="none" w:sz="0" w:space="0" w:color="auto"/>
        <w:left w:val="none" w:sz="0" w:space="0" w:color="auto"/>
        <w:bottom w:val="none" w:sz="0" w:space="0" w:color="auto"/>
        <w:right w:val="none" w:sz="0" w:space="0" w:color="auto"/>
      </w:divBdr>
    </w:div>
    <w:div w:id="2129666072">
      <w:bodyDiv w:val="1"/>
      <w:marLeft w:val="0"/>
      <w:marRight w:val="0"/>
      <w:marTop w:val="0"/>
      <w:marBottom w:val="0"/>
      <w:divBdr>
        <w:top w:val="none" w:sz="0" w:space="0" w:color="auto"/>
        <w:left w:val="none" w:sz="0" w:space="0" w:color="auto"/>
        <w:bottom w:val="none" w:sz="0" w:space="0" w:color="auto"/>
        <w:right w:val="none" w:sz="0" w:space="0" w:color="auto"/>
      </w:divBdr>
    </w:div>
    <w:div w:id="2134058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18" Type="http://schemas.openxmlformats.org/officeDocument/2006/relationships/chart" Target="charts/chart5.xml"/><Relationship Id="rId26" Type="http://schemas.openxmlformats.org/officeDocument/2006/relationships/chart" Target="charts/chart13.xml"/><Relationship Id="rId3" Type="http://schemas.openxmlformats.org/officeDocument/2006/relationships/styles" Target="styles.xml"/><Relationship Id="rId21" Type="http://schemas.openxmlformats.org/officeDocument/2006/relationships/chart" Target="charts/chart8.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chart" Target="charts/chart4.xml"/><Relationship Id="rId25" Type="http://schemas.openxmlformats.org/officeDocument/2006/relationships/chart" Target="charts/chart12.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hart" Target="charts/chart11.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chart" Target="charts/chart15.xml"/><Relationship Id="rId10" Type="http://schemas.openxmlformats.org/officeDocument/2006/relationships/header" Target="header2.xml"/><Relationship Id="rId19" Type="http://schemas.openxmlformats.org/officeDocument/2006/relationships/chart" Target="charts/chart6.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chart" Target="charts/chart9.xml"/><Relationship Id="rId27" Type="http://schemas.openxmlformats.org/officeDocument/2006/relationships/chart" Target="charts/chart14.xml"/><Relationship Id="rId30"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Informacion%20rlinares\Documents\Plantillas%20personalizadas%20de%20Office\Gu&#237;a%20Ordenaci&#243;n%20Forestal%20Semifinal%20febrero28%202015.dot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SUS\Desktop\Datos%20Campo%20Conglomerados%20CDMB%202019\Procesamiento%20de%20datos\Heliobioma\Heliobioma%20del%20Magdalena%20y%20el%20Caribe.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ASUS\Desktop\Datos%20Campo%20Conglomerados%20CDMB%202019\Procesamiento%20de%20datos\OBA\BOSQUE%20DENSO.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ASUS\Desktop\Datos%20Campo%20Conglomerados%20CDMB%202019\Procesamiento%20de%20datos\OBA\BOSQUE%20DENSO.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ASUS\Desktop\Datos%20Campo%20Conglomerados%20CDMB%202019\Procesamiento%20de%20datos\OBA\BOSQUE%20DENSO.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ASUS\Desktop\Datos%20Campo%20Conglomerados%20CDMB%202019\Procesamiento%20de%20datos\OBA\BOSQUE%20FRAGMENATDO.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ASUS\Desktop\Datos%20Campo%20Conglomerados%20CDMB%202019\Procesamiento%20de%20datos\OBA\BOSQUE%20FRAGMENATDO.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ASUS\Desktop\Datos%20Campo%20Conglomerados%20CDMB%202019\Procesamiento%20de%20datos\OBA\BOSQUE%20FRAGMENATDO.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SUS\Desktop\Datos%20Campo%20Conglomerados%20CDMB%202019\Procesamiento%20de%20datos\Heliobioma\Heliobioma%20del%20Magdalena%20y%20el%20Caribe.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SUS\Desktop\Datos%20Campo%20Conglomerados%20CDMB%202019\Procesamiento%20de%20datos\Heliobioma\Heliobioma%20del%20Magdalena%20y%20el%20Caribe.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SUS\Desktop\Datos%20Campo%20Conglomerados%20CDMB%202019\Procesamiento%20de%20datos\OBA\V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SUS\Desktop\Datos%20Campo%20Conglomerados%20CDMB%202019\Procesamiento%20de%20datos\OBA\BOSQUE%20DE%20GALERI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SUS\Desktop\Datos%20Campo%20Conglomerados%20CDMB%202019\Procesamiento%20de%20datos\OAA\Orobioma%20Alto%20de%20%20los%20Ande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SUS\Desktop\Datos%20Campo%20Conglomerados%20CDMB%202019\Procesamiento%20de%20datos\OAA\Orobioma%20Alto%20de%20%20los%20Ande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ASUS\Desktop\Datos%20Campo%20Conglomerados%20CDMB%202019\Procesamiento%20de%20datos\OAA\Orobioma%20Alto%20de%20%20los%20Ande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ASUS\AppData\Roaming\Microsoft\Excel\Orobioma%20Alto%20de%20%20los%20Andes%20(version%201).xlsb"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stacked"/>
        <c:varyColors val="0"/>
        <c:ser>
          <c:idx val="0"/>
          <c:order val="0"/>
          <c:tx>
            <c:strRef>
              <c:f>'IVI F'!$M$1</c:f>
              <c:strCache>
                <c:ptCount val="1"/>
                <c:pt idx="0">
                  <c:v>AB%</c:v>
                </c:pt>
              </c:strCache>
            </c:strRef>
          </c:tx>
          <c:spPr>
            <a:solidFill>
              <a:schemeClr val="accent3">
                <a:shade val="65000"/>
              </a:schemeClr>
            </a:solidFill>
            <a:ln>
              <a:noFill/>
            </a:ln>
            <a:effectLst/>
          </c:spPr>
          <c:invertIfNegative val="0"/>
          <c:cat>
            <c:strRef>
              <c:f>'IVI F'!$L$2:$L$12</c:f>
              <c:strCache>
                <c:ptCount val="11"/>
                <c:pt idx="0">
                  <c:v>Eschweilera pittieri</c:v>
                </c:pt>
                <c:pt idx="1">
                  <c:v>n5</c:v>
                </c:pt>
                <c:pt idx="2">
                  <c:v>Cariniaa pyriformis</c:v>
                </c:pt>
                <c:pt idx="3">
                  <c:v>Pourouma bicolor</c:v>
                </c:pt>
                <c:pt idx="4">
                  <c:v>Wettinia hirsuta</c:v>
                </c:pt>
                <c:pt idx="5">
                  <c:v>Ficus yopenensis</c:v>
                </c:pt>
                <c:pt idx="6">
                  <c:v>Alchorheopsis floribunda</c:v>
                </c:pt>
                <c:pt idx="7">
                  <c:v>Inga nobilis</c:v>
                </c:pt>
                <c:pt idx="8">
                  <c:v>Helianthustylis sprucei</c:v>
                </c:pt>
                <c:pt idx="9">
                  <c:v>n3</c:v>
                </c:pt>
                <c:pt idx="10">
                  <c:v>Virola sebifera</c:v>
                </c:pt>
              </c:strCache>
            </c:strRef>
          </c:cat>
          <c:val>
            <c:numRef>
              <c:f>'IVI F'!$M$2:$M$12</c:f>
              <c:numCache>
                <c:formatCode>0.00</c:formatCode>
                <c:ptCount val="11"/>
                <c:pt idx="0">
                  <c:v>8.4745762711864412</c:v>
                </c:pt>
                <c:pt idx="1">
                  <c:v>8.4745762711864412</c:v>
                </c:pt>
                <c:pt idx="2">
                  <c:v>15.254237288135593</c:v>
                </c:pt>
                <c:pt idx="3">
                  <c:v>8.4745762711864412</c:v>
                </c:pt>
                <c:pt idx="4">
                  <c:v>8.4745762711864412</c:v>
                </c:pt>
                <c:pt idx="5">
                  <c:v>1.6949152542372881</c:v>
                </c:pt>
                <c:pt idx="6">
                  <c:v>3.3898305084745761</c:v>
                </c:pt>
                <c:pt idx="7">
                  <c:v>1.6949152542372881</c:v>
                </c:pt>
                <c:pt idx="8">
                  <c:v>3.3898305084745761</c:v>
                </c:pt>
                <c:pt idx="9">
                  <c:v>5.0847457627118642</c:v>
                </c:pt>
                <c:pt idx="10">
                  <c:v>5.0847457627118642</c:v>
                </c:pt>
              </c:numCache>
            </c:numRef>
          </c:val>
          <c:extLst>
            <c:ext xmlns:c16="http://schemas.microsoft.com/office/drawing/2014/chart" uri="{C3380CC4-5D6E-409C-BE32-E72D297353CC}">
              <c16:uniqueId val="{00000000-D6E6-450B-BB61-21A26FCF3F1A}"/>
            </c:ext>
          </c:extLst>
        </c:ser>
        <c:ser>
          <c:idx val="1"/>
          <c:order val="1"/>
          <c:tx>
            <c:strRef>
              <c:f>'IVI F'!$N$1</c:f>
              <c:strCache>
                <c:ptCount val="1"/>
                <c:pt idx="0">
                  <c:v>FR%</c:v>
                </c:pt>
              </c:strCache>
            </c:strRef>
          </c:tx>
          <c:spPr>
            <a:solidFill>
              <a:schemeClr val="accent3"/>
            </a:solidFill>
            <a:ln>
              <a:noFill/>
            </a:ln>
            <a:effectLst/>
          </c:spPr>
          <c:invertIfNegative val="0"/>
          <c:cat>
            <c:strRef>
              <c:f>'IVI F'!$L$2:$L$12</c:f>
              <c:strCache>
                <c:ptCount val="11"/>
                <c:pt idx="0">
                  <c:v>Eschweilera pittieri</c:v>
                </c:pt>
                <c:pt idx="1">
                  <c:v>n5</c:v>
                </c:pt>
                <c:pt idx="2">
                  <c:v>Cariniaa pyriformis</c:v>
                </c:pt>
                <c:pt idx="3">
                  <c:v>Pourouma bicolor</c:v>
                </c:pt>
                <c:pt idx="4">
                  <c:v>Wettinia hirsuta</c:v>
                </c:pt>
                <c:pt idx="5">
                  <c:v>Ficus yopenensis</c:v>
                </c:pt>
                <c:pt idx="6">
                  <c:v>Alchorheopsis floribunda</c:v>
                </c:pt>
                <c:pt idx="7">
                  <c:v>Inga nobilis</c:v>
                </c:pt>
                <c:pt idx="8">
                  <c:v>Helianthustylis sprucei</c:v>
                </c:pt>
                <c:pt idx="9">
                  <c:v>n3</c:v>
                </c:pt>
                <c:pt idx="10">
                  <c:v>Virola sebifera</c:v>
                </c:pt>
              </c:strCache>
            </c:strRef>
          </c:cat>
          <c:val>
            <c:numRef>
              <c:f>'IVI F'!$N$2:$N$12</c:f>
              <c:numCache>
                <c:formatCode>0.00</c:formatCode>
                <c:ptCount val="11"/>
                <c:pt idx="0">
                  <c:v>11.111111111111111</c:v>
                </c:pt>
                <c:pt idx="1">
                  <c:v>2.7777777777777777</c:v>
                </c:pt>
                <c:pt idx="2">
                  <c:v>8.3333333333333339</c:v>
                </c:pt>
                <c:pt idx="3">
                  <c:v>5.5555555555555554</c:v>
                </c:pt>
                <c:pt idx="4">
                  <c:v>11.111111111111111</c:v>
                </c:pt>
                <c:pt idx="5">
                  <c:v>2.7777777777777777</c:v>
                </c:pt>
                <c:pt idx="6">
                  <c:v>5.5555555555555554</c:v>
                </c:pt>
                <c:pt idx="7">
                  <c:v>2.7777777777777777</c:v>
                </c:pt>
                <c:pt idx="8">
                  <c:v>2.7777777777777777</c:v>
                </c:pt>
                <c:pt idx="9">
                  <c:v>2.7777777777777777</c:v>
                </c:pt>
                <c:pt idx="10">
                  <c:v>2.7777777777777777</c:v>
                </c:pt>
              </c:numCache>
            </c:numRef>
          </c:val>
          <c:extLst>
            <c:ext xmlns:c16="http://schemas.microsoft.com/office/drawing/2014/chart" uri="{C3380CC4-5D6E-409C-BE32-E72D297353CC}">
              <c16:uniqueId val="{00000001-D6E6-450B-BB61-21A26FCF3F1A}"/>
            </c:ext>
          </c:extLst>
        </c:ser>
        <c:ser>
          <c:idx val="2"/>
          <c:order val="2"/>
          <c:tx>
            <c:strRef>
              <c:f>'IVI F'!$O$1</c:f>
              <c:strCache>
                <c:ptCount val="1"/>
                <c:pt idx="0">
                  <c:v>DR%</c:v>
                </c:pt>
              </c:strCache>
            </c:strRef>
          </c:tx>
          <c:spPr>
            <a:solidFill>
              <a:schemeClr val="accent3">
                <a:tint val="65000"/>
              </a:schemeClr>
            </a:solidFill>
            <a:ln>
              <a:noFill/>
            </a:ln>
            <a:effectLst/>
          </c:spPr>
          <c:invertIfNegative val="0"/>
          <c:cat>
            <c:strRef>
              <c:f>'IVI F'!$L$2:$L$12</c:f>
              <c:strCache>
                <c:ptCount val="11"/>
                <c:pt idx="0">
                  <c:v>Eschweilera pittieri</c:v>
                </c:pt>
                <c:pt idx="1">
                  <c:v>n5</c:v>
                </c:pt>
                <c:pt idx="2">
                  <c:v>Cariniaa pyriformis</c:v>
                </c:pt>
                <c:pt idx="3">
                  <c:v>Pourouma bicolor</c:v>
                </c:pt>
                <c:pt idx="4">
                  <c:v>Wettinia hirsuta</c:v>
                </c:pt>
                <c:pt idx="5">
                  <c:v>Ficus yopenensis</c:v>
                </c:pt>
                <c:pt idx="6">
                  <c:v>Alchorheopsis floribunda</c:v>
                </c:pt>
                <c:pt idx="7">
                  <c:v>Inga nobilis</c:v>
                </c:pt>
                <c:pt idx="8">
                  <c:v>Helianthustylis sprucei</c:v>
                </c:pt>
                <c:pt idx="9">
                  <c:v>n3</c:v>
                </c:pt>
                <c:pt idx="10">
                  <c:v>Virola sebifera</c:v>
                </c:pt>
              </c:strCache>
            </c:strRef>
          </c:cat>
          <c:val>
            <c:numRef>
              <c:f>'IVI F'!$O$2:$O$12</c:f>
              <c:numCache>
                <c:formatCode>0.00</c:formatCode>
                <c:ptCount val="11"/>
                <c:pt idx="0">
                  <c:v>17.037374393162722</c:v>
                </c:pt>
                <c:pt idx="1">
                  <c:v>20.422484713999165</c:v>
                </c:pt>
                <c:pt idx="2">
                  <c:v>5.5393947615771477</c:v>
                </c:pt>
                <c:pt idx="3">
                  <c:v>10.604947722361649</c:v>
                </c:pt>
                <c:pt idx="4">
                  <c:v>1.62113973972616</c:v>
                </c:pt>
                <c:pt idx="5">
                  <c:v>12.307095998992235</c:v>
                </c:pt>
                <c:pt idx="6">
                  <c:v>6.2072306902198662</c:v>
                </c:pt>
                <c:pt idx="7">
                  <c:v>5.7333888894272231</c:v>
                </c:pt>
                <c:pt idx="8">
                  <c:v>3.1632089458231185</c:v>
                </c:pt>
                <c:pt idx="9">
                  <c:v>1.4471070456109068</c:v>
                </c:pt>
                <c:pt idx="10">
                  <c:v>1.3684241126367502</c:v>
                </c:pt>
              </c:numCache>
            </c:numRef>
          </c:val>
          <c:extLst>
            <c:ext xmlns:c16="http://schemas.microsoft.com/office/drawing/2014/chart" uri="{C3380CC4-5D6E-409C-BE32-E72D297353CC}">
              <c16:uniqueId val="{00000002-D6E6-450B-BB61-21A26FCF3F1A}"/>
            </c:ext>
          </c:extLst>
        </c:ser>
        <c:dLbls>
          <c:showLegendKey val="0"/>
          <c:showVal val="0"/>
          <c:showCatName val="0"/>
          <c:showSerName val="0"/>
          <c:showPercent val="0"/>
          <c:showBubbleSize val="0"/>
        </c:dLbls>
        <c:gapWidth val="150"/>
        <c:overlap val="100"/>
        <c:axId val="375464320"/>
        <c:axId val="375466240"/>
      </c:barChart>
      <c:catAx>
        <c:axId val="375464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5466240"/>
        <c:crosses val="autoZero"/>
        <c:auto val="1"/>
        <c:lblAlgn val="ctr"/>
        <c:lblOffset val="100"/>
        <c:noMultiLvlLbl val="0"/>
      </c:catAx>
      <c:valAx>
        <c:axId val="37546624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754643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800" b="0" i="0" u="none" strike="noStrike" kern="1200" spc="0" baseline="0">
                <a:solidFill>
                  <a:schemeClr val="tx1">
                    <a:lumMod val="65000"/>
                    <a:lumOff val="35000"/>
                  </a:schemeClr>
                </a:solidFill>
                <a:latin typeface="Arial Narrow" panose="020B0606020202030204" pitchFamily="34" charset="0"/>
                <a:ea typeface="+mn-ea"/>
                <a:cs typeface="+mn-cs"/>
              </a:defRPr>
            </a:pPr>
            <a:r>
              <a:rPr lang="en-US" sz="800"/>
              <a:t>INDICE DE VALOR DE IMPORTANCIA DEL BOSQUE DE GALERIA DEL OROBIOMA BAJO DE LOS ANDES</a:t>
            </a:r>
          </a:p>
          <a:p>
            <a:pPr>
              <a:defRPr sz="800" b="0" i="0" u="none" strike="noStrike" kern="1200" spc="0" baseline="0">
                <a:solidFill>
                  <a:schemeClr val="tx1">
                    <a:lumMod val="65000"/>
                    <a:lumOff val="35000"/>
                  </a:schemeClr>
                </a:solidFill>
                <a:latin typeface="Arial Narrow" panose="020B0606020202030204" pitchFamily="34" charset="0"/>
                <a:ea typeface="+mn-ea"/>
                <a:cs typeface="+mn-cs"/>
              </a:defRPr>
            </a:pPr>
            <a:endParaRPr lang="en-US" sz="800"/>
          </a:p>
        </c:rich>
      </c:tx>
      <c:overlay val="0"/>
      <c:spPr>
        <a:noFill/>
        <a:ln>
          <a:noFill/>
        </a:ln>
        <a:effectLst/>
      </c:spPr>
    </c:title>
    <c:autoTitleDeleted val="0"/>
    <c:plotArea>
      <c:layout/>
      <c:barChart>
        <c:barDir val="col"/>
        <c:grouping val="stacked"/>
        <c:varyColors val="0"/>
        <c:ser>
          <c:idx val="0"/>
          <c:order val="0"/>
          <c:tx>
            <c:strRef>
              <c:f>'IVI F'!$S$1</c:f>
              <c:strCache>
                <c:ptCount val="1"/>
                <c:pt idx="0">
                  <c:v>AR%</c:v>
                </c:pt>
              </c:strCache>
            </c:strRef>
          </c:tx>
          <c:spPr>
            <a:solidFill>
              <a:schemeClr val="accent3">
                <a:shade val="65000"/>
              </a:schemeClr>
            </a:solidFill>
            <a:ln>
              <a:noFill/>
            </a:ln>
            <a:effectLst/>
          </c:spPr>
          <c:invertIfNegative val="0"/>
          <c:cat>
            <c:strRef>
              <c:f>'IVI F'!$R$2:$R$16</c:f>
              <c:strCache>
                <c:ptCount val="15"/>
                <c:pt idx="0">
                  <c:v>Aiphanes sp.</c:v>
                </c:pt>
                <c:pt idx="1">
                  <c:v>Pouteria sp</c:v>
                </c:pt>
                <c:pt idx="2">
                  <c:v>cupania americana</c:v>
                </c:pt>
                <c:pt idx="3">
                  <c:v>Ocotea cf. leucoxylon</c:v>
                </c:pt>
                <c:pt idx="4">
                  <c:v>Graffenrieda santamartensis</c:v>
                </c:pt>
                <c:pt idx="5">
                  <c:v>Compsoneura capitellata</c:v>
                </c:pt>
                <c:pt idx="6">
                  <c:v>Pourouma bicolor</c:v>
                </c:pt>
                <c:pt idx="7">
                  <c:v>Tetragastris panamensis</c:v>
                </c:pt>
                <c:pt idx="8">
                  <c:v>Nectandra acutifolia</c:v>
                </c:pt>
                <c:pt idx="9">
                  <c:v>Trichilia pallida</c:v>
                </c:pt>
                <c:pt idx="10">
                  <c:v>Virola sebifera</c:v>
                </c:pt>
                <c:pt idx="11">
                  <c:v>Aparisthmium cordatum</c:v>
                </c:pt>
                <c:pt idx="12">
                  <c:v>Virola elongata</c:v>
                </c:pt>
                <c:pt idx="13">
                  <c:v>Swartzia oraria</c:v>
                </c:pt>
                <c:pt idx="14">
                  <c:v>Annona mucosa</c:v>
                </c:pt>
              </c:strCache>
            </c:strRef>
          </c:cat>
          <c:val>
            <c:numRef>
              <c:f>'IVI F'!$S$2:$S$16</c:f>
              <c:numCache>
                <c:formatCode>0.00</c:formatCode>
                <c:ptCount val="15"/>
                <c:pt idx="0">
                  <c:v>23.904382470119522</c:v>
                </c:pt>
                <c:pt idx="1">
                  <c:v>4.7808764940239046</c:v>
                </c:pt>
                <c:pt idx="2">
                  <c:v>3.5856573705179282</c:v>
                </c:pt>
                <c:pt idx="3">
                  <c:v>1.9920318725099602</c:v>
                </c:pt>
                <c:pt idx="4">
                  <c:v>2.3904382470119523</c:v>
                </c:pt>
                <c:pt idx="5">
                  <c:v>3.5856573705179282</c:v>
                </c:pt>
                <c:pt idx="6">
                  <c:v>2.7888446215139444</c:v>
                </c:pt>
                <c:pt idx="7">
                  <c:v>2.3904382470119523</c:v>
                </c:pt>
                <c:pt idx="8">
                  <c:v>1.593625498007968</c:v>
                </c:pt>
                <c:pt idx="9">
                  <c:v>1.1952191235059761</c:v>
                </c:pt>
                <c:pt idx="10">
                  <c:v>1.9920318725099602</c:v>
                </c:pt>
                <c:pt idx="11">
                  <c:v>1.9920318725099602</c:v>
                </c:pt>
                <c:pt idx="12">
                  <c:v>1.593625498007968</c:v>
                </c:pt>
                <c:pt idx="13">
                  <c:v>1.1952191235059761</c:v>
                </c:pt>
                <c:pt idx="14">
                  <c:v>1.1952191235059761</c:v>
                </c:pt>
              </c:numCache>
            </c:numRef>
          </c:val>
          <c:extLst>
            <c:ext xmlns:c16="http://schemas.microsoft.com/office/drawing/2014/chart" uri="{C3380CC4-5D6E-409C-BE32-E72D297353CC}">
              <c16:uniqueId val="{00000000-330E-4FC6-BB68-0C591EEA8A29}"/>
            </c:ext>
          </c:extLst>
        </c:ser>
        <c:ser>
          <c:idx val="1"/>
          <c:order val="1"/>
          <c:tx>
            <c:strRef>
              <c:f>'IVI F'!$T$1</c:f>
              <c:strCache>
                <c:ptCount val="1"/>
                <c:pt idx="0">
                  <c:v>DR%</c:v>
                </c:pt>
              </c:strCache>
            </c:strRef>
          </c:tx>
          <c:spPr>
            <a:solidFill>
              <a:schemeClr val="accent3"/>
            </a:solidFill>
            <a:ln>
              <a:noFill/>
            </a:ln>
            <a:effectLst/>
          </c:spPr>
          <c:invertIfNegative val="0"/>
          <c:cat>
            <c:strRef>
              <c:f>'IVI F'!$R$2:$R$16</c:f>
              <c:strCache>
                <c:ptCount val="15"/>
                <c:pt idx="0">
                  <c:v>Aiphanes sp.</c:v>
                </c:pt>
                <c:pt idx="1">
                  <c:v>Pouteria sp</c:v>
                </c:pt>
                <c:pt idx="2">
                  <c:v>cupania americana</c:v>
                </c:pt>
                <c:pt idx="3">
                  <c:v>Ocotea cf. leucoxylon</c:v>
                </c:pt>
                <c:pt idx="4">
                  <c:v>Graffenrieda santamartensis</c:v>
                </c:pt>
                <c:pt idx="5">
                  <c:v>Compsoneura capitellata</c:v>
                </c:pt>
                <c:pt idx="6">
                  <c:v>Pourouma bicolor</c:v>
                </c:pt>
                <c:pt idx="7">
                  <c:v>Tetragastris panamensis</c:v>
                </c:pt>
                <c:pt idx="8">
                  <c:v>Nectandra acutifolia</c:v>
                </c:pt>
                <c:pt idx="9">
                  <c:v>Trichilia pallida</c:v>
                </c:pt>
                <c:pt idx="10">
                  <c:v>Virola sebifera</c:v>
                </c:pt>
                <c:pt idx="11">
                  <c:v>Aparisthmium cordatum</c:v>
                </c:pt>
                <c:pt idx="12">
                  <c:v>Virola elongata</c:v>
                </c:pt>
                <c:pt idx="13">
                  <c:v>Swartzia oraria</c:v>
                </c:pt>
                <c:pt idx="14">
                  <c:v>Annona mucosa</c:v>
                </c:pt>
              </c:strCache>
            </c:strRef>
          </c:cat>
          <c:val>
            <c:numRef>
              <c:f>'IVI F'!$T$2:$T$16</c:f>
              <c:numCache>
                <c:formatCode>0.00</c:formatCode>
                <c:ptCount val="15"/>
                <c:pt idx="0">
                  <c:v>4.8396531550948447</c:v>
                </c:pt>
                <c:pt idx="1">
                  <c:v>10.580634992531163</c:v>
                </c:pt>
                <c:pt idx="2">
                  <c:v>4.2952153929574681</c:v>
                </c:pt>
                <c:pt idx="3">
                  <c:v>5.9270427394787832</c:v>
                </c:pt>
                <c:pt idx="4">
                  <c:v>4.5520176476589747</c:v>
                </c:pt>
                <c:pt idx="5">
                  <c:v>2.7438941469491076</c:v>
                </c:pt>
                <c:pt idx="6">
                  <c:v>3.9967139500700322</c:v>
                </c:pt>
                <c:pt idx="7">
                  <c:v>2.3803695665181666</c:v>
                </c:pt>
                <c:pt idx="8">
                  <c:v>4.4846727290360739</c:v>
                </c:pt>
                <c:pt idx="9">
                  <c:v>4.7815422915077095</c:v>
                </c:pt>
                <c:pt idx="10">
                  <c:v>3.4464252996125819</c:v>
                </c:pt>
                <c:pt idx="11">
                  <c:v>2.2504028953538775</c:v>
                </c:pt>
                <c:pt idx="12">
                  <c:v>0.97573181544573495</c:v>
                </c:pt>
                <c:pt idx="13">
                  <c:v>1.5411850131817464</c:v>
                </c:pt>
                <c:pt idx="14">
                  <c:v>1.9852687634074568</c:v>
                </c:pt>
              </c:numCache>
            </c:numRef>
          </c:val>
          <c:extLst>
            <c:ext xmlns:c16="http://schemas.microsoft.com/office/drawing/2014/chart" uri="{C3380CC4-5D6E-409C-BE32-E72D297353CC}">
              <c16:uniqueId val="{00000001-330E-4FC6-BB68-0C591EEA8A29}"/>
            </c:ext>
          </c:extLst>
        </c:ser>
        <c:ser>
          <c:idx val="2"/>
          <c:order val="2"/>
          <c:tx>
            <c:strRef>
              <c:f>'IVI F'!$U$1</c:f>
              <c:strCache>
                <c:ptCount val="1"/>
                <c:pt idx="0">
                  <c:v>Fr%</c:v>
                </c:pt>
              </c:strCache>
            </c:strRef>
          </c:tx>
          <c:spPr>
            <a:solidFill>
              <a:schemeClr val="accent3">
                <a:tint val="65000"/>
              </a:schemeClr>
            </a:solidFill>
            <a:ln>
              <a:noFill/>
            </a:ln>
            <a:effectLst/>
          </c:spPr>
          <c:invertIfNegative val="0"/>
          <c:cat>
            <c:strRef>
              <c:f>'IVI F'!$R$2:$R$16</c:f>
              <c:strCache>
                <c:ptCount val="15"/>
                <c:pt idx="0">
                  <c:v>Aiphanes sp.</c:v>
                </c:pt>
                <c:pt idx="1">
                  <c:v>Pouteria sp</c:v>
                </c:pt>
                <c:pt idx="2">
                  <c:v>cupania americana</c:v>
                </c:pt>
                <c:pt idx="3">
                  <c:v>Ocotea cf. leucoxylon</c:v>
                </c:pt>
                <c:pt idx="4">
                  <c:v>Graffenrieda santamartensis</c:v>
                </c:pt>
                <c:pt idx="5">
                  <c:v>Compsoneura capitellata</c:v>
                </c:pt>
                <c:pt idx="6">
                  <c:v>Pourouma bicolor</c:v>
                </c:pt>
                <c:pt idx="7">
                  <c:v>Tetragastris panamensis</c:v>
                </c:pt>
                <c:pt idx="8">
                  <c:v>Nectandra acutifolia</c:v>
                </c:pt>
                <c:pt idx="9">
                  <c:v>Trichilia pallida</c:v>
                </c:pt>
                <c:pt idx="10">
                  <c:v>Virola sebifera</c:v>
                </c:pt>
                <c:pt idx="11">
                  <c:v>Aparisthmium cordatum</c:v>
                </c:pt>
                <c:pt idx="12">
                  <c:v>Virola elongata</c:v>
                </c:pt>
                <c:pt idx="13">
                  <c:v>Swartzia oraria</c:v>
                </c:pt>
                <c:pt idx="14">
                  <c:v>Annona mucosa</c:v>
                </c:pt>
              </c:strCache>
            </c:strRef>
          </c:cat>
          <c:val>
            <c:numRef>
              <c:f>'IVI F'!$U$2:$U$16</c:f>
              <c:numCache>
                <c:formatCode>0.00</c:formatCode>
                <c:ptCount val="15"/>
                <c:pt idx="0">
                  <c:v>3.007518796992481</c:v>
                </c:pt>
                <c:pt idx="1">
                  <c:v>3.007518796992481</c:v>
                </c:pt>
                <c:pt idx="2">
                  <c:v>3.007518796992481</c:v>
                </c:pt>
                <c:pt idx="3">
                  <c:v>2.255639097744361</c:v>
                </c:pt>
                <c:pt idx="4">
                  <c:v>3.007518796992481</c:v>
                </c:pt>
                <c:pt idx="5">
                  <c:v>3.007518796992481</c:v>
                </c:pt>
                <c:pt idx="6">
                  <c:v>2.255639097744361</c:v>
                </c:pt>
                <c:pt idx="7">
                  <c:v>3.007518796992481</c:v>
                </c:pt>
                <c:pt idx="8">
                  <c:v>1.5037593984962405</c:v>
                </c:pt>
                <c:pt idx="9">
                  <c:v>1.5037593984962405</c:v>
                </c:pt>
                <c:pt idx="10">
                  <c:v>1.5037593984962405</c:v>
                </c:pt>
                <c:pt idx="11">
                  <c:v>1.5037593984962405</c:v>
                </c:pt>
                <c:pt idx="12">
                  <c:v>3.007518796992481</c:v>
                </c:pt>
                <c:pt idx="13">
                  <c:v>2.255639097744361</c:v>
                </c:pt>
                <c:pt idx="14">
                  <c:v>1.5037593984962405</c:v>
                </c:pt>
              </c:numCache>
            </c:numRef>
          </c:val>
          <c:extLst>
            <c:ext xmlns:c16="http://schemas.microsoft.com/office/drawing/2014/chart" uri="{C3380CC4-5D6E-409C-BE32-E72D297353CC}">
              <c16:uniqueId val="{00000002-330E-4FC6-BB68-0C591EEA8A29}"/>
            </c:ext>
          </c:extLst>
        </c:ser>
        <c:dLbls>
          <c:showLegendKey val="0"/>
          <c:showVal val="0"/>
          <c:showCatName val="0"/>
          <c:showSerName val="0"/>
          <c:showPercent val="0"/>
          <c:showBubbleSize val="0"/>
        </c:dLbls>
        <c:gapWidth val="150"/>
        <c:overlap val="100"/>
        <c:axId val="377794560"/>
        <c:axId val="377796480"/>
      </c:barChart>
      <c:catAx>
        <c:axId val="377794560"/>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r>
                  <a:rPr lang="en-US"/>
                  <a:t>Especie</a:t>
                </a:r>
              </a:p>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7796480"/>
        <c:crosses val="autoZero"/>
        <c:auto val="1"/>
        <c:lblAlgn val="ctr"/>
        <c:lblOffset val="100"/>
        <c:noMultiLvlLbl val="0"/>
      </c:catAx>
      <c:valAx>
        <c:axId val="3777964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r>
                  <a:rPr lang="en-US"/>
                  <a:t>% IVI</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77945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Narrow" panose="020B0606020202030204" pitchFamily="34" charset="0"/>
        </a:defRPr>
      </a:pPr>
      <a:endParaRPr lang="es-CO"/>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900" b="0" i="0" u="none" strike="noStrike" kern="1200" spc="0" baseline="0">
                <a:solidFill>
                  <a:schemeClr val="tx1">
                    <a:lumMod val="65000"/>
                    <a:lumOff val="35000"/>
                  </a:schemeClr>
                </a:solidFill>
                <a:latin typeface="Arial Narrow" panose="020B0606020202030204" pitchFamily="34" charset="0"/>
                <a:ea typeface="+mn-ea"/>
                <a:cs typeface="+mn-cs"/>
              </a:defRPr>
            </a:pPr>
            <a:r>
              <a:rPr lang="en-US" sz="900"/>
              <a:t>CLASES DIAMETRICAS</a:t>
            </a:r>
            <a:r>
              <a:rPr lang="en-US" sz="900" b="0" i="0" u="none" strike="noStrike" kern="1200" spc="0" baseline="0">
                <a:solidFill>
                  <a:sysClr val="windowText" lastClr="000000">
                    <a:lumMod val="65000"/>
                    <a:lumOff val="35000"/>
                  </a:sysClr>
                </a:solidFill>
                <a:latin typeface="Arial Narrow" panose="020B0606020202030204" pitchFamily="34" charset="0"/>
                <a:ea typeface="+mn-ea"/>
                <a:cs typeface="+mn-cs"/>
              </a:rPr>
              <a:t> </a:t>
            </a:r>
            <a:r>
              <a:rPr lang="en-US" sz="900"/>
              <a:t>BOSQUE DENSO DEL OROBIOMA BAJO DE LOS ANDES</a:t>
            </a:r>
          </a:p>
        </c:rich>
      </c:tx>
      <c:overlay val="0"/>
      <c:spPr>
        <a:noFill/>
        <a:ln>
          <a:noFill/>
        </a:ln>
        <a:effectLst/>
      </c:spPr>
    </c:title>
    <c:autoTitleDeleted val="0"/>
    <c:plotArea>
      <c:layout/>
      <c:barChart>
        <c:barDir val="col"/>
        <c:grouping val="clustered"/>
        <c:varyColors val="0"/>
        <c:ser>
          <c:idx val="0"/>
          <c:order val="0"/>
          <c:tx>
            <c:strRef>
              <c:f>'Clases diametricas'!$H$4</c:f>
              <c:strCache>
                <c:ptCount val="1"/>
                <c:pt idx="0">
                  <c:v>FRECUENCIA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Narrow" panose="020B0606020202030204" pitchFamily="34" charset="0"/>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'Clases diametricas'!$E$5:$E$12</c:f>
              <c:strCache>
                <c:ptCount val="8"/>
                <c:pt idx="1">
                  <c:v>I</c:v>
                </c:pt>
                <c:pt idx="2">
                  <c:v>II</c:v>
                </c:pt>
                <c:pt idx="3">
                  <c:v>III</c:v>
                </c:pt>
                <c:pt idx="4">
                  <c:v>IV</c:v>
                </c:pt>
                <c:pt idx="5">
                  <c:v>V</c:v>
                </c:pt>
                <c:pt idx="6">
                  <c:v>VI</c:v>
                </c:pt>
                <c:pt idx="7">
                  <c:v>VII</c:v>
                </c:pt>
              </c:strCache>
            </c:strRef>
          </c:cat>
          <c:val>
            <c:numRef>
              <c:f>'Clases diametricas'!$H$5:$H$12</c:f>
              <c:numCache>
                <c:formatCode>General</c:formatCode>
                <c:ptCount val="8"/>
                <c:pt idx="1">
                  <c:v>117</c:v>
                </c:pt>
                <c:pt idx="2">
                  <c:v>23</c:v>
                </c:pt>
                <c:pt idx="3">
                  <c:v>16</c:v>
                </c:pt>
                <c:pt idx="4">
                  <c:v>47</c:v>
                </c:pt>
                <c:pt idx="5">
                  <c:v>24</c:v>
                </c:pt>
                <c:pt idx="6">
                  <c:v>11</c:v>
                </c:pt>
                <c:pt idx="7">
                  <c:v>5</c:v>
                </c:pt>
              </c:numCache>
            </c:numRef>
          </c:val>
          <c:extLst>
            <c:ext xmlns:c16="http://schemas.microsoft.com/office/drawing/2014/chart" uri="{C3380CC4-5D6E-409C-BE32-E72D297353CC}">
              <c16:uniqueId val="{00000000-E5C5-4220-AC7B-37AB161E1D81}"/>
            </c:ext>
          </c:extLst>
        </c:ser>
        <c:dLbls>
          <c:dLblPos val="outEnd"/>
          <c:showLegendKey val="0"/>
          <c:showVal val="1"/>
          <c:showCatName val="0"/>
          <c:showSerName val="0"/>
          <c:showPercent val="0"/>
          <c:showBubbleSize val="0"/>
        </c:dLbls>
        <c:gapWidth val="219"/>
        <c:overlap val="-27"/>
        <c:axId val="377809152"/>
        <c:axId val="377812480"/>
      </c:barChart>
      <c:catAx>
        <c:axId val="377809152"/>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r>
                  <a:rPr lang="en-US"/>
                  <a:t>Clases diametricas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7812480"/>
        <c:crosses val="autoZero"/>
        <c:auto val="1"/>
        <c:lblAlgn val="ctr"/>
        <c:lblOffset val="100"/>
        <c:noMultiLvlLbl val="0"/>
      </c:catAx>
      <c:valAx>
        <c:axId val="3778124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r>
                  <a:rPr lang="en-US"/>
                  <a:t>N° Árboles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78091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Narrow" panose="020B0606020202030204" pitchFamily="34" charset="0"/>
        </a:defRPr>
      </a:pPr>
      <a:endParaRPr lang="es-CO"/>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080" b="0" i="0" u="none" strike="noStrike" kern="1200" spc="0" baseline="0">
                <a:solidFill>
                  <a:schemeClr val="tx1">
                    <a:lumMod val="65000"/>
                    <a:lumOff val="35000"/>
                  </a:schemeClr>
                </a:solidFill>
                <a:latin typeface="Arial Narrow" panose="020B0606020202030204" pitchFamily="34" charset="0"/>
                <a:ea typeface="+mn-ea"/>
                <a:cs typeface="+mn-cs"/>
              </a:defRPr>
            </a:pPr>
            <a:r>
              <a:rPr lang="en-US"/>
              <a:t>DISTRIBUCIÓN ALTIMETRICA DEL BOSQUE DENSO DEL OROBIOMA BAJO DE LOS ANDES</a:t>
            </a:r>
          </a:p>
          <a:p>
            <a:pPr>
              <a:defRPr sz="1080" b="0" i="0" u="none" strike="noStrike" kern="1200" spc="0" baseline="0">
                <a:solidFill>
                  <a:schemeClr val="tx1">
                    <a:lumMod val="65000"/>
                    <a:lumOff val="35000"/>
                  </a:schemeClr>
                </a:solidFill>
                <a:latin typeface="Arial Narrow" panose="020B0606020202030204" pitchFamily="34" charset="0"/>
                <a:ea typeface="+mn-ea"/>
                <a:cs typeface="+mn-cs"/>
              </a:defRPr>
            </a:pPr>
            <a:r>
              <a:rPr lang="en-US"/>
              <a:t> </a:t>
            </a:r>
          </a:p>
        </c:rich>
      </c:tx>
      <c:overlay val="0"/>
      <c:spPr>
        <a:noFill/>
        <a:ln>
          <a:noFill/>
        </a:ln>
        <a:effectLst/>
      </c:spPr>
    </c:title>
    <c:autoTitleDeleted val="0"/>
    <c:plotArea>
      <c:layout/>
      <c:barChart>
        <c:barDir val="col"/>
        <c:grouping val="clustered"/>
        <c:varyColors val="0"/>
        <c:ser>
          <c:idx val="0"/>
          <c:order val="0"/>
          <c:tx>
            <c:strRef>
              <c:f>'Clases Altimetricas'!$H$6</c:f>
              <c:strCache>
                <c:ptCount val="1"/>
                <c:pt idx="0">
                  <c:v>FRECUENCIA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Narrow" panose="020B0606020202030204" pitchFamily="34" charset="0"/>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'Clases Altimetricas'!$E$7:$E$16</c:f>
              <c:strCache>
                <c:ptCount val="10"/>
                <c:pt idx="1">
                  <c:v>I</c:v>
                </c:pt>
                <c:pt idx="2">
                  <c:v>II</c:v>
                </c:pt>
                <c:pt idx="3">
                  <c:v>III</c:v>
                </c:pt>
                <c:pt idx="4">
                  <c:v>IV</c:v>
                </c:pt>
                <c:pt idx="5">
                  <c:v>V</c:v>
                </c:pt>
                <c:pt idx="6">
                  <c:v>VI</c:v>
                </c:pt>
                <c:pt idx="7">
                  <c:v>VII</c:v>
                </c:pt>
                <c:pt idx="8">
                  <c:v>VIII</c:v>
                </c:pt>
                <c:pt idx="9">
                  <c:v>IX</c:v>
                </c:pt>
              </c:strCache>
            </c:strRef>
          </c:cat>
          <c:val>
            <c:numRef>
              <c:f>'Clases Altimetricas'!$H$7:$H$16</c:f>
              <c:numCache>
                <c:formatCode>General</c:formatCode>
                <c:ptCount val="10"/>
                <c:pt idx="1">
                  <c:v>49</c:v>
                </c:pt>
                <c:pt idx="2">
                  <c:v>47</c:v>
                </c:pt>
                <c:pt idx="3">
                  <c:v>34</c:v>
                </c:pt>
                <c:pt idx="4">
                  <c:v>21</c:v>
                </c:pt>
                <c:pt idx="5">
                  <c:v>38</c:v>
                </c:pt>
                <c:pt idx="6">
                  <c:v>17</c:v>
                </c:pt>
                <c:pt idx="7">
                  <c:v>29</c:v>
                </c:pt>
                <c:pt idx="8">
                  <c:v>15</c:v>
                </c:pt>
                <c:pt idx="9">
                  <c:v>1</c:v>
                </c:pt>
              </c:numCache>
            </c:numRef>
          </c:val>
          <c:extLst>
            <c:ext xmlns:c16="http://schemas.microsoft.com/office/drawing/2014/chart" uri="{C3380CC4-5D6E-409C-BE32-E72D297353CC}">
              <c16:uniqueId val="{00000000-6D9F-416A-92A9-FCD76D582830}"/>
            </c:ext>
          </c:extLst>
        </c:ser>
        <c:dLbls>
          <c:dLblPos val="outEnd"/>
          <c:showLegendKey val="0"/>
          <c:showVal val="1"/>
          <c:showCatName val="0"/>
          <c:showSerName val="0"/>
          <c:showPercent val="0"/>
          <c:showBubbleSize val="0"/>
        </c:dLbls>
        <c:gapWidth val="219"/>
        <c:overlap val="-27"/>
        <c:axId val="378886016"/>
        <c:axId val="378904960"/>
      </c:barChart>
      <c:catAx>
        <c:axId val="378886016"/>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r>
                  <a:rPr lang="en-US"/>
                  <a:t>CLASES</a:t>
                </a:r>
                <a:r>
                  <a:rPr lang="en-US" baseline="0"/>
                  <a:t> ALTIMETRICAS</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8904960"/>
        <c:crosses val="autoZero"/>
        <c:auto val="1"/>
        <c:lblAlgn val="ctr"/>
        <c:lblOffset val="100"/>
        <c:noMultiLvlLbl val="0"/>
      </c:catAx>
      <c:valAx>
        <c:axId val="3789049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r>
                  <a:rPr lang="en-US"/>
                  <a:t>N° ÁRBOLES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88860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Narrow" panose="020B0606020202030204" pitchFamily="34" charset="0"/>
        </a:defRPr>
      </a:pPr>
      <a:endParaRPr lang="es-CO"/>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800" b="0" i="0" u="none" strike="noStrike" kern="1200" spc="0" baseline="0">
                <a:solidFill>
                  <a:schemeClr val="tx1">
                    <a:lumMod val="65000"/>
                    <a:lumOff val="35000"/>
                  </a:schemeClr>
                </a:solidFill>
                <a:latin typeface="Arial Narrow" panose="020B0606020202030204" pitchFamily="34" charset="0"/>
                <a:ea typeface="+mn-ea"/>
                <a:cs typeface="+mn-cs"/>
              </a:defRPr>
            </a:pPr>
            <a:r>
              <a:rPr lang="en-US" sz="800"/>
              <a:t>INDICE DE VALOR DE IMPORTANCIA DEL BOSQUE FRAGMENTADO </a:t>
            </a:r>
          </a:p>
          <a:p>
            <a:pPr>
              <a:defRPr sz="800" b="0" i="0" u="none" strike="noStrike" kern="1200" spc="0" baseline="0">
                <a:solidFill>
                  <a:schemeClr val="tx1">
                    <a:lumMod val="65000"/>
                    <a:lumOff val="35000"/>
                  </a:schemeClr>
                </a:solidFill>
                <a:latin typeface="Arial Narrow" panose="020B0606020202030204" pitchFamily="34" charset="0"/>
                <a:ea typeface="+mn-ea"/>
                <a:cs typeface="+mn-cs"/>
              </a:defRPr>
            </a:pPr>
            <a:r>
              <a:rPr lang="en-US" sz="800"/>
              <a:t>DEL OROBIOMA BAJO DE LOS ANDES</a:t>
            </a:r>
          </a:p>
          <a:p>
            <a:pPr>
              <a:defRPr sz="800" b="0" i="0" u="none" strike="noStrike" kern="1200" spc="0" baseline="0">
                <a:solidFill>
                  <a:schemeClr val="tx1">
                    <a:lumMod val="65000"/>
                    <a:lumOff val="35000"/>
                  </a:schemeClr>
                </a:solidFill>
                <a:latin typeface="Arial Narrow" panose="020B0606020202030204" pitchFamily="34" charset="0"/>
                <a:ea typeface="+mn-ea"/>
                <a:cs typeface="+mn-cs"/>
              </a:defRPr>
            </a:pPr>
            <a:endParaRPr lang="en-US" sz="800"/>
          </a:p>
        </c:rich>
      </c:tx>
      <c:overlay val="0"/>
      <c:spPr>
        <a:noFill/>
        <a:ln>
          <a:noFill/>
        </a:ln>
        <a:effectLst/>
      </c:spPr>
    </c:title>
    <c:autoTitleDeleted val="0"/>
    <c:plotArea>
      <c:layout/>
      <c:barChart>
        <c:barDir val="col"/>
        <c:grouping val="stacked"/>
        <c:varyColors val="0"/>
        <c:ser>
          <c:idx val="0"/>
          <c:order val="0"/>
          <c:tx>
            <c:strRef>
              <c:f>'IVI F'!$S$1</c:f>
              <c:strCache>
                <c:ptCount val="1"/>
                <c:pt idx="0">
                  <c:v>AR%</c:v>
                </c:pt>
              </c:strCache>
            </c:strRef>
          </c:tx>
          <c:spPr>
            <a:solidFill>
              <a:schemeClr val="accent3">
                <a:shade val="65000"/>
              </a:schemeClr>
            </a:solidFill>
            <a:ln>
              <a:noFill/>
            </a:ln>
            <a:effectLst/>
          </c:spPr>
          <c:invertIfNegative val="0"/>
          <c:cat>
            <c:strRef>
              <c:f>'IVI F'!$R$2:$R$16</c:f>
              <c:strCache>
                <c:ptCount val="15"/>
                <c:pt idx="0">
                  <c:v>Anacardium excelsum</c:v>
                </c:pt>
                <c:pt idx="1">
                  <c:v>Trichospermum mexicanum</c:v>
                </c:pt>
                <c:pt idx="2">
                  <c:v>Miconia sp.</c:v>
                </c:pt>
                <c:pt idx="3">
                  <c:v>Piptocoma discolor</c:v>
                </c:pt>
                <c:pt idx="4">
                  <c:v>Clusia viscida</c:v>
                </c:pt>
                <c:pt idx="5">
                  <c:v>Cecropia peltata</c:v>
                </c:pt>
                <c:pt idx="6">
                  <c:v>Pseudobombax septenatum</c:v>
                </c:pt>
                <c:pt idx="7">
                  <c:v>Cecropia sp</c:v>
                </c:pt>
                <c:pt idx="8">
                  <c:v>Eugenia sp.</c:v>
                </c:pt>
                <c:pt idx="9">
                  <c:v>Syagrus sancona</c:v>
                </c:pt>
                <c:pt idx="10">
                  <c:v>Cupania latifolia</c:v>
                </c:pt>
                <c:pt idx="11">
                  <c:v>Vismia sp</c:v>
                </c:pt>
                <c:pt idx="12">
                  <c:v>Cyathea sp.</c:v>
                </c:pt>
                <c:pt idx="13">
                  <c:v>Virola aff elongata </c:v>
                </c:pt>
                <c:pt idx="14">
                  <c:v>Cyathea sp1.</c:v>
                </c:pt>
              </c:strCache>
            </c:strRef>
          </c:cat>
          <c:val>
            <c:numRef>
              <c:f>'IVI F'!$S$2:$S$16</c:f>
              <c:numCache>
                <c:formatCode>0.00</c:formatCode>
                <c:ptCount val="15"/>
                <c:pt idx="0">
                  <c:v>14.563106796116505</c:v>
                </c:pt>
                <c:pt idx="1">
                  <c:v>14.563106796116505</c:v>
                </c:pt>
                <c:pt idx="2">
                  <c:v>6.7961165048543686</c:v>
                </c:pt>
                <c:pt idx="3">
                  <c:v>5.825242718446602</c:v>
                </c:pt>
                <c:pt idx="4">
                  <c:v>1.941747572815534</c:v>
                </c:pt>
                <c:pt idx="5">
                  <c:v>3.883495145631068</c:v>
                </c:pt>
                <c:pt idx="6">
                  <c:v>3.883495145631068</c:v>
                </c:pt>
                <c:pt idx="7">
                  <c:v>3.883495145631068</c:v>
                </c:pt>
                <c:pt idx="8">
                  <c:v>2.912621359223301</c:v>
                </c:pt>
                <c:pt idx="9">
                  <c:v>2.912621359223301</c:v>
                </c:pt>
                <c:pt idx="10">
                  <c:v>1.941747572815534</c:v>
                </c:pt>
                <c:pt idx="11">
                  <c:v>2.912621359223301</c:v>
                </c:pt>
                <c:pt idx="12">
                  <c:v>2.912621359223301</c:v>
                </c:pt>
                <c:pt idx="13">
                  <c:v>1.941747572815534</c:v>
                </c:pt>
                <c:pt idx="14">
                  <c:v>1.941747572815534</c:v>
                </c:pt>
              </c:numCache>
            </c:numRef>
          </c:val>
          <c:extLst>
            <c:ext xmlns:c16="http://schemas.microsoft.com/office/drawing/2014/chart" uri="{C3380CC4-5D6E-409C-BE32-E72D297353CC}">
              <c16:uniqueId val="{00000000-70F8-4271-B08D-BCAEA45D1B30}"/>
            </c:ext>
          </c:extLst>
        </c:ser>
        <c:ser>
          <c:idx val="1"/>
          <c:order val="1"/>
          <c:tx>
            <c:strRef>
              <c:f>'IVI F'!$T$1</c:f>
              <c:strCache>
                <c:ptCount val="1"/>
                <c:pt idx="0">
                  <c:v>DR%</c:v>
                </c:pt>
              </c:strCache>
            </c:strRef>
          </c:tx>
          <c:spPr>
            <a:solidFill>
              <a:schemeClr val="accent3"/>
            </a:solidFill>
            <a:ln>
              <a:noFill/>
            </a:ln>
            <a:effectLst/>
          </c:spPr>
          <c:invertIfNegative val="0"/>
          <c:cat>
            <c:strRef>
              <c:f>'IVI F'!$R$2:$R$16</c:f>
              <c:strCache>
                <c:ptCount val="15"/>
                <c:pt idx="0">
                  <c:v>Anacardium excelsum</c:v>
                </c:pt>
                <c:pt idx="1">
                  <c:v>Trichospermum mexicanum</c:v>
                </c:pt>
                <c:pt idx="2">
                  <c:v>Miconia sp.</c:v>
                </c:pt>
                <c:pt idx="3">
                  <c:v>Piptocoma discolor</c:v>
                </c:pt>
                <c:pt idx="4">
                  <c:v>Clusia viscida</c:v>
                </c:pt>
                <c:pt idx="5">
                  <c:v>Cecropia peltata</c:v>
                </c:pt>
                <c:pt idx="6">
                  <c:v>Pseudobombax septenatum</c:v>
                </c:pt>
                <c:pt idx="7">
                  <c:v>Cecropia sp</c:v>
                </c:pt>
                <c:pt idx="8">
                  <c:v>Eugenia sp.</c:v>
                </c:pt>
                <c:pt idx="9">
                  <c:v>Syagrus sancona</c:v>
                </c:pt>
                <c:pt idx="10">
                  <c:v>Cupania latifolia</c:v>
                </c:pt>
                <c:pt idx="11">
                  <c:v>Vismia sp</c:v>
                </c:pt>
                <c:pt idx="12">
                  <c:v>Cyathea sp.</c:v>
                </c:pt>
                <c:pt idx="13">
                  <c:v>Virola aff elongata </c:v>
                </c:pt>
                <c:pt idx="14">
                  <c:v>Cyathea sp1.</c:v>
                </c:pt>
              </c:strCache>
            </c:strRef>
          </c:cat>
          <c:val>
            <c:numRef>
              <c:f>'IVI F'!$T$2:$T$16</c:f>
              <c:numCache>
                <c:formatCode>0.00</c:formatCode>
                <c:ptCount val="15"/>
                <c:pt idx="0">
                  <c:v>32.366708734759719</c:v>
                </c:pt>
                <c:pt idx="1">
                  <c:v>7.3443659449559497</c:v>
                </c:pt>
                <c:pt idx="2">
                  <c:v>5.3142509148962844</c:v>
                </c:pt>
                <c:pt idx="3">
                  <c:v>3.5383522037165291</c:v>
                </c:pt>
                <c:pt idx="4">
                  <c:v>10.004711475776572</c:v>
                </c:pt>
                <c:pt idx="5">
                  <c:v>2.5221648383805624</c:v>
                </c:pt>
                <c:pt idx="6">
                  <c:v>7.543106613804734</c:v>
                </c:pt>
                <c:pt idx="7">
                  <c:v>1.1919920729702518</c:v>
                </c:pt>
                <c:pt idx="8">
                  <c:v>2.3722337027567213</c:v>
                </c:pt>
                <c:pt idx="9">
                  <c:v>2.0022077274981838</c:v>
                </c:pt>
                <c:pt idx="10">
                  <c:v>2.1969939202755024</c:v>
                </c:pt>
                <c:pt idx="11">
                  <c:v>0.78795760349711252</c:v>
                </c:pt>
                <c:pt idx="12">
                  <c:v>0.45668549373893436</c:v>
                </c:pt>
                <c:pt idx="13">
                  <c:v>3.1464071325190126</c:v>
                </c:pt>
                <c:pt idx="14">
                  <c:v>0.38075955316680082</c:v>
                </c:pt>
              </c:numCache>
            </c:numRef>
          </c:val>
          <c:extLst>
            <c:ext xmlns:c16="http://schemas.microsoft.com/office/drawing/2014/chart" uri="{C3380CC4-5D6E-409C-BE32-E72D297353CC}">
              <c16:uniqueId val="{00000001-70F8-4271-B08D-BCAEA45D1B30}"/>
            </c:ext>
          </c:extLst>
        </c:ser>
        <c:ser>
          <c:idx val="2"/>
          <c:order val="2"/>
          <c:tx>
            <c:strRef>
              <c:f>'IVI F'!$U$1</c:f>
              <c:strCache>
                <c:ptCount val="1"/>
                <c:pt idx="0">
                  <c:v>Fr%</c:v>
                </c:pt>
              </c:strCache>
            </c:strRef>
          </c:tx>
          <c:spPr>
            <a:solidFill>
              <a:schemeClr val="accent3">
                <a:tint val="65000"/>
              </a:schemeClr>
            </a:solidFill>
            <a:ln>
              <a:noFill/>
            </a:ln>
            <a:effectLst/>
          </c:spPr>
          <c:invertIfNegative val="0"/>
          <c:cat>
            <c:strRef>
              <c:f>'IVI F'!$R$2:$R$16</c:f>
              <c:strCache>
                <c:ptCount val="15"/>
                <c:pt idx="0">
                  <c:v>Anacardium excelsum</c:v>
                </c:pt>
                <c:pt idx="1">
                  <c:v>Trichospermum mexicanum</c:v>
                </c:pt>
                <c:pt idx="2">
                  <c:v>Miconia sp.</c:v>
                </c:pt>
                <c:pt idx="3">
                  <c:v>Piptocoma discolor</c:v>
                </c:pt>
                <c:pt idx="4">
                  <c:v>Clusia viscida</c:v>
                </c:pt>
                <c:pt idx="5">
                  <c:v>Cecropia peltata</c:v>
                </c:pt>
                <c:pt idx="6">
                  <c:v>Pseudobombax septenatum</c:v>
                </c:pt>
                <c:pt idx="7">
                  <c:v>Cecropia sp</c:v>
                </c:pt>
                <c:pt idx="8">
                  <c:v>Eugenia sp.</c:v>
                </c:pt>
                <c:pt idx="9">
                  <c:v>Syagrus sancona</c:v>
                </c:pt>
                <c:pt idx="10">
                  <c:v>Cupania latifolia</c:v>
                </c:pt>
                <c:pt idx="11">
                  <c:v>Vismia sp</c:v>
                </c:pt>
                <c:pt idx="12">
                  <c:v>Cyathea sp.</c:v>
                </c:pt>
                <c:pt idx="13">
                  <c:v>Virola aff elongata </c:v>
                </c:pt>
                <c:pt idx="14">
                  <c:v>Cyathea sp1.</c:v>
                </c:pt>
              </c:strCache>
            </c:strRef>
          </c:cat>
          <c:val>
            <c:numRef>
              <c:f>'IVI F'!$U$2:$U$16</c:f>
              <c:numCache>
                <c:formatCode>0.00</c:formatCode>
                <c:ptCount val="15"/>
                <c:pt idx="0">
                  <c:v>6.8965517241379306</c:v>
                </c:pt>
                <c:pt idx="1">
                  <c:v>3.4482758620689653</c:v>
                </c:pt>
                <c:pt idx="2">
                  <c:v>3.4482758620689653</c:v>
                </c:pt>
                <c:pt idx="3">
                  <c:v>5.1724137931034484</c:v>
                </c:pt>
                <c:pt idx="4">
                  <c:v>1.7241379310344827</c:v>
                </c:pt>
                <c:pt idx="5">
                  <c:v>6.8965517241379306</c:v>
                </c:pt>
                <c:pt idx="6">
                  <c:v>1.7241379310344827</c:v>
                </c:pt>
                <c:pt idx="7">
                  <c:v>5.1724137931034484</c:v>
                </c:pt>
                <c:pt idx="8">
                  <c:v>3.4482758620689653</c:v>
                </c:pt>
                <c:pt idx="9">
                  <c:v>3.4482758620689653</c:v>
                </c:pt>
                <c:pt idx="10">
                  <c:v>3.4482758620689653</c:v>
                </c:pt>
                <c:pt idx="11">
                  <c:v>3.4482758620689653</c:v>
                </c:pt>
                <c:pt idx="12">
                  <c:v>3.4482758620689653</c:v>
                </c:pt>
                <c:pt idx="13">
                  <c:v>1.7241379310344827</c:v>
                </c:pt>
                <c:pt idx="14">
                  <c:v>3.4482758620689653</c:v>
                </c:pt>
              </c:numCache>
            </c:numRef>
          </c:val>
          <c:extLst>
            <c:ext xmlns:c16="http://schemas.microsoft.com/office/drawing/2014/chart" uri="{C3380CC4-5D6E-409C-BE32-E72D297353CC}">
              <c16:uniqueId val="{00000002-70F8-4271-B08D-BCAEA45D1B30}"/>
            </c:ext>
          </c:extLst>
        </c:ser>
        <c:dLbls>
          <c:showLegendKey val="0"/>
          <c:showVal val="0"/>
          <c:showCatName val="0"/>
          <c:showSerName val="0"/>
          <c:showPercent val="0"/>
          <c:showBubbleSize val="0"/>
        </c:dLbls>
        <c:gapWidth val="150"/>
        <c:overlap val="100"/>
        <c:axId val="378924032"/>
        <c:axId val="378930304"/>
      </c:barChart>
      <c:catAx>
        <c:axId val="378924032"/>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r>
                  <a:rPr lang="en-US"/>
                  <a:t>Especie</a:t>
                </a:r>
              </a:p>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8930304"/>
        <c:crosses val="autoZero"/>
        <c:auto val="1"/>
        <c:lblAlgn val="ctr"/>
        <c:lblOffset val="100"/>
        <c:noMultiLvlLbl val="0"/>
      </c:catAx>
      <c:valAx>
        <c:axId val="3789303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r>
                  <a:rPr lang="en-US"/>
                  <a:t>% IVI</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89240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Narrow" panose="020B0606020202030204" pitchFamily="34" charset="0"/>
        </a:defRPr>
      </a:pPr>
      <a:endParaRPr lang="es-CO"/>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900" b="0" i="0" u="none" strike="noStrike" kern="1200" spc="0" baseline="0">
                <a:solidFill>
                  <a:schemeClr val="tx1">
                    <a:lumMod val="65000"/>
                    <a:lumOff val="35000"/>
                  </a:schemeClr>
                </a:solidFill>
                <a:latin typeface="Arial Narrow" panose="020B0606020202030204" pitchFamily="34" charset="0"/>
                <a:ea typeface="+mn-ea"/>
                <a:cs typeface="+mn-cs"/>
              </a:defRPr>
            </a:pPr>
            <a:r>
              <a:rPr lang="en-US" sz="900"/>
              <a:t>CLASES DIAMETRICAS</a:t>
            </a:r>
            <a:r>
              <a:rPr lang="en-US" sz="900" b="0" i="0" u="none" strike="noStrike" kern="1200" spc="0" baseline="0">
                <a:solidFill>
                  <a:sysClr val="windowText" lastClr="000000">
                    <a:lumMod val="65000"/>
                    <a:lumOff val="35000"/>
                  </a:sysClr>
                </a:solidFill>
                <a:latin typeface="Arial Narrow" panose="020B0606020202030204" pitchFamily="34" charset="0"/>
                <a:ea typeface="+mn-ea"/>
                <a:cs typeface="+mn-cs"/>
              </a:rPr>
              <a:t> </a:t>
            </a:r>
            <a:r>
              <a:rPr lang="en-US" sz="900"/>
              <a:t>BOSQUE DE GALERIA DEL OROBIOMA BAJO DE LOS ANDES</a:t>
            </a:r>
          </a:p>
        </c:rich>
      </c:tx>
      <c:overlay val="0"/>
      <c:spPr>
        <a:noFill/>
        <a:ln>
          <a:noFill/>
        </a:ln>
        <a:effectLst/>
      </c:spPr>
    </c:title>
    <c:autoTitleDeleted val="0"/>
    <c:plotArea>
      <c:layout/>
      <c:barChart>
        <c:barDir val="col"/>
        <c:grouping val="clustered"/>
        <c:varyColors val="0"/>
        <c:ser>
          <c:idx val="0"/>
          <c:order val="0"/>
          <c:tx>
            <c:strRef>
              <c:f>'Clases diametricas'!$H$4</c:f>
              <c:strCache>
                <c:ptCount val="1"/>
                <c:pt idx="0">
                  <c:v>FRECUENCIA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Narrow" panose="020B0606020202030204" pitchFamily="34" charset="0"/>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'Clases diametricas'!$E$5:$E$12</c:f>
              <c:strCache>
                <c:ptCount val="8"/>
                <c:pt idx="1">
                  <c:v>I</c:v>
                </c:pt>
                <c:pt idx="2">
                  <c:v>II</c:v>
                </c:pt>
                <c:pt idx="3">
                  <c:v>III</c:v>
                </c:pt>
                <c:pt idx="4">
                  <c:v>IV</c:v>
                </c:pt>
                <c:pt idx="5">
                  <c:v>V</c:v>
                </c:pt>
                <c:pt idx="6">
                  <c:v>VI</c:v>
                </c:pt>
                <c:pt idx="7">
                  <c:v>VII</c:v>
                </c:pt>
              </c:strCache>
            </c:strRef>
          </c:cat>
          <c:val>
            <c:numRef>
              <c:f>'Clases diametricas'!$H$5:$H$12</c:f>
              <c:numCache>
                <c:formatCode>General</c:formatCode>
                <c:ptCount val="8"/>
                <c:pt idx="1">
                  <c:v>45</c:v>
                </c:pt>
                <c:pt idx="2">
                  <c:v>28</c:v>
                </c:pt>
                <c:pt idx="3">
                  <c:v>20</c:v>
                </c:pt>
                <c:pt idx="4">
                  <c:v>5</c:v>
                </c:pt>
                <c:pt idx="5">
                  <c:v>2</c:v>
                </c:pt>
                <c:pt idx="6">
                  <c:v>2</c:v>
                </c:pt>
                <c:pt idx="7">
                  <c:v>1</c:v>
                </c:pt>
              </c:numCache>
            </c:numRef>
          </c:val>
          <c:extLst>
            <c:ext xmlns:c16="http://schemas.microsoft.com/office/drawing/2014/chart" uri="{C3380CC4-5D6E-409C-BE32-E72D297353CC}">
              <c16:uniqueId val="{00000000-8573-4140-80A7-7E8967495F2B}"/>
            </c:ext>
          </c:extLst>
        </c:ser>
        <c:dLbls>
          <c:dLblPos val="outEnd"/>
          <c:showLegendKey val="0"/>
          <c:showVal val="1"/>
          <c:showCatName val="0"/>
          <c:showSerName val="0"/>
          <c:showPercent val="0"/>
          <c:showBubbleSize val="0"/>
        </c:dLbls>
        <c:gapWidth val="219"/>
        <c:overlap val="-27"/>
        <c:axId val="378946688"/>
        <c:axId val="378970496"/>
      </c:barChart>
      <c:catAx>
        <c:axId val="378946688"/>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r>
                  <a:rPr lang="en-US"/>
                  <a:t>Clases diametricas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8970496"/>
        <c:crosses val="autoZero"/>
        <c:auto val="1"/>
        <c:lblAlgn val="ctr"/>
        <c:lblOffset val="100"/>
        <c:noMultiLvlLbl val="0"/>
      </c:catAx>
      <c:valAx>
        <c:axId val="3789704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r>
                  <a:rPr lang="en-US"/>
                  <a:t>N° Árboles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89466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Narrow" panose="020B0606020202030204" pitchFamily="34" charset="0"/>
        </a:defRPr>
      </a:pPr>
      <a:endParaRPr lang="es-CO"/>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'Clases Altimetricas'!$H$6</c:f>
              <c:strCache>
                <c:ptCount val="1"/>
                <c:pt idx="0">
                  <c:v>FRECUENCIA</c:v>
                </c:pt>
              </c:strCache>
            </c:strRef>
          </c:tx>
          <c:spPr>
            <a:solidFill>
              <a:schemeClr val="accent3"/>
            </a:solidFill>
            <a:ln>
              <a:noFill/>
            </a:ln>
            <a:effectLst/>
          </c:spPr>
          <c:invertIfNegative val="0"/>
          <c:cat>
            <c:strRef>
              <c:f>'Clases Altimetricas'!$E$7:$E$14</c:f>
              <c:strCache>
                <c:ptCount val="8"/>
                <c:pt idx="1">
                  <c:v>I</c:v>
                </c:pt>
                <c:pt idx="2">
                  <c:v>II</c:v>
                </c:pt>
                <c:pt idx="3">
                  <c:v>III</c:v>
                </c:pt>
                <c:pt idx="4">
                  <c:v>IV</c:v>
                </c:pt>
                <c:pt idx="5">
                  <c:v>V</c:v>
                </c:pt>
                <c:pt idx="6">
                  <c:v>VI</c:v>
                </c:pt>
                <c:pt idx="7">
                  <c:v>VII</c:v>
                </c:pt>
              </c:strCache>
            </c:strRef>
          </c:cat>
          <c:val>
            <c:numRef>
              <c:f>'Clases Altimetricas'!$H$7:$H$14</c:f>
              <c:numCache>
                <c:formatCode>General</c:formatCode>
                <c:ptCount val="8"/>
                <c:pt idx="1">
                  <c:v>4</c:v>
                </c:pt>
                <c:pt idx="2">
                  <c:v>9</c:v>
                </c:pt>
                <c:pt idx="3">
                  <c:v>22</c:v>
                </c:pt>
                <c:pt idx="4">
                  <c:v>7</c:v>
                </c:pt>
                <c:pt idx="5">
                  <c:v>24</c:v>
                </c:pt>
                <c:pt idx="6">
                  <c:v>27</c:v>
                </c:pt>
                <c:pt idx="7">
                  <c:v>10</c:v>
                </c:pt>
              </c:numCache>
            </c:numRef>
          </c:val>
          <c:extLst>
            <c:ext xmlns:c16="http://schemas.microsoft.com/office/drawing/2014/chart" uri="{C3380CC4-5D6E-409C-BE32-E72D297353CC}">
              <c16:uniqueId val="{00000000-FED1-46B2-9639-87FE89A50155}"/>
            </c:ext>
          </c:extLst>
        </c:ser>
        <c:dLbls>
          <c:showLegendKey val="0"/>
          <c:showVal val="0"/>
          <c:showCatName val="0"/>
          <c:showSerName val="0"/>
          <c:showPercent val="0"/>
          <c:showBubbleSize val="0"/>
        </c:dLbls>
        <c:gapWidth val="219"/>
        <c:overlap val="-27"/>
        <c:axId val="378995456"/>
        <c:axId val="378997376"/>
      </c:barChart>
      <c:catAx>
        <c:axId val="378995456"/>
        <c:scaling>
          <c:orientation val="minMax"/>
        </c:scaling>
        <c:delete val="0"/>
        <c:axPos val="b"/>
        <c:title>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8997376"/>
        <c:crosses val="autoZero"/>
        <c:auto val="1"/>
        <c:lblAlgn val="ctr"/>
        <c:lblOffset val="100"/>
        <c:noMultiLvlLbl val="0"/>
      </c:catAx>
      <c:valAx>
        <c:axId val="378997376"/>
        <c:scaling>
          <c:orientation val="minMax"/>
        </c:scaling>
        <c:delete val="0"/>
        <c:axPos val="l"/>
        <c:majorGridlines>
          <c:spPr>
            <a:ln w="9525" cap="flat" cmpd="sng" algn="ctr">
              <a:solidFill>
                <a:schemeClr val="tx1">
                  <a:lumMod val="15000"/>
                  <a:lumOff val="85000"/>
                </a:schemeClr>
              </a:solidFill>
              <a:round/>
            </a:ln>
            <a:effectLst/>
          </c:spPr>
        </c:majorGridlines>
        <c:title>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89954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Narrow" panose="020B0606020202030204" pitchFamily="34" charset="0"/>
        </a:defRPr>
      </a:pPr>
      <a:endParaRPr lang="es-CO"/>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'Clases diametricas'!$I$5</c:f>
              <c:strCache>
                <c:ptCount val="1"/>
                <c:pt idx="0">
                  <c:v>FRECUENCIA</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Narrow" panose="020B0606020202030204" pitchFamily="34" charset="0"/>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'Clases diametricas'!$F$6:$F$13</c:f>
              <c:strCache>
                <c:ptCount val="8"/>
                <c:pt idx="1">
                  <c:v>I</c:v>
                </c:pt>
                <c:pt idx="2">
                  <c:v>II</c:v>
                </c:pt>
                <c:pt idx="3">
                  <c:v>III</c:v>
                </c:pt>
                <c:pt idx="4">
                  <c:v>IV</c:v>
                </c:pt>
                <c:pt idx="5">
                  <c:v>V</c:v>
                </c:pt>
                <c:pt idx="6">
                  <c:v>VI</c:v>
                </c:pt>
                <c:pt idx="7">
                  <c:v>VII</c:v>
                </c:pt>
              </c:strCache>
            </c:strRef>
          </c:cat>
          <c:val>
            <c:numRef>
              <c:f>'Clases diametricas'!$I$6:$I$13</c:f>
              <c:numCache>
                <c:formatCode>General</c:formatCode>
                <c:ptCount val="8"/>
                <c:pt idx="1">
                  <c:v>31</c:v>
                </c:pt>
                <c:pt idx="2">
                  <c:v>8</c:v>
                </c:pt>
                <c:pt idx="3">
                  <c:v>6</c:v>
                </c:pt>
                <c:pt idx="4">
                  <c:v>11</c:v>
                </c:pt>
                <c:pt idx="5">
                  <c:v>1</c:v>
                </c:pt>
                <c:pt idx="6">
                  <c:v>1</c:v>
                </c:pt>
                <c:pt idx="7">
                  <c:v>1</c:v>
                </c:pt>
              </c:numCache>
            </c:numRef>
          </c:val>
          <c:extLst>
            <c:ext xmlns:c16="http://schemas.microsoft.com/office/drawing/2014/chart" uri="{C3380CC4-5D6E-409C-BE32-E72D297353CC}">
              <c16:uniqueId val="{00000000-C188-4B3D-A259-C452EB91BE9C}"/>
            </c:ext>
          </c:extLst>
        </c:ser>
        <c:dLbls>
          <c:dLblPos val="outEnd"/>
          <c:showLegendKey val="0"/>
          <c:showVal val="1"/>
          <c:showCatName val="0"/>
          <c:showSerName val="0"/>
          <c:showPercent val="0"/>
          <c:showBubbleSize val="0"/>
        </c:dLbls>
        <c:gapWidth val="219"/>
        <c:overlap val="-27"/>
        <c:axId val="375671424"/>
        <c:axId val="375698176"/>
      </c:barChart>
      <c:catAx>
        <c:axId val="375671424"/>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r>
                  <a:rPr lang="en-US"/>
                  <a:t>Clases diametricas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5698176"/>
        <c:crosses val="autoZero"/>
        <c:auto val="1"/>
        <c:lblAlgn val="ctr"/>
        <c:lblOffset val="100"/>
        <c:noMultiLvlLbl val="0"/>
      </c:catAx>
      <c:valAx>
        <c:axId val="3756981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r>
                  <a:rPr lang="en-US"/>
                  <a:t>N° Individuos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56714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sz="900">
          <a:latin typeface="Arial Narrow" panose="020B0606020202030204" pitchFamily="34" charset="0"/>
        </a:defRPr>
      </a:pPr>
      <a:endParaRPr lang="es-CO"/>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'Clases de alturas'!$H$7</c:f>
              <c:strCache>
                <c:ptCount val="1"/>
                <c:pt idx="0">
                  <c:v>FRECUENCIA</c:v>
                </c:pt>
              </c:strCache>
            </c:strRef>
          </c:tx>
          <c:spPr>
            <a:solidFill>
              <a:schemeClr val="accent3"/>
            </a:solidFill>
            <a:ln>
              <a:noFill/>
            </a:ln>
            <a:effectLst/>
          </c:spPr>
          <c:invertIfNegative val="0"/>
          <c:cat>
            <c:strRef>
              <c:f>'Clases de alturas'!$E$8:$E$15</c:f>
              <c:strCache>
                <c:ptCount val="8"/>
                <c:pt idx="1">
                  <c:v>I</c:v>
                </c:pt>
                <c:pt idx="2">
                  <c:v>II</c:v>
                </c:pt>
                <c:pt idx="3">
                  <c:v>III</c:v>
                </c:pt>
                <c:pt idx="4">
                  <c:v>IV</c:v>
                </c:pt>
                <c:pt idx="5">
                  <c:v>V</c:v>
                </c:pt>
                <c:pt idx="6">
                  <c:v>VI</c:v>
                </c:pt>
                <c:pt idx="7">
                  <c:v>VII</c:v>
                </c:pt>
              </c:strCache>
            </c:strRef>
          </c:cat>
          <c:val>
            <c:numRef>
              <c:f>'Clases de alturas'!$H$8:$H$15</c:f>
              <c:numCache>
                <c:formatCode>General</c:formatCode>
                <c:ptCount val="8"/>
                <c:pt idx="1">
                  <c:v>7</c:v>
                </c:pt>
                <c:pt idx="2">
                  <c:v>14</c:v>
                </c:pt>
                <c:pt idx="3">
                  <c:v>7</c:v>
                </c:pt>
                <c:pt idx="4">
                  <c:v>6</c:v>
                </c:pt>
                <c:pt idx="5">
                  <c:v>1</c:v>
                </c:pt>
                <c:pt idx="6">
                  <c:v>9</c:v>
                </c:pt>
                <c:pt idx="7">
                  <c:v>15</c:v>
                </c:pt>
              </c:numCache>
            </c:numRef>
          </c:val>
          <c:extLst>
            <c:ext xmlns:c16="http://schemas.microsoft.com/office/drawing/2014/chart" uri="{C3380CC4-5D6E-409C-BE32-E72D297353CC}">
              <c16:uniqueId val="{00000000-3B06-450D-9FA3-5A56EF273F29}"/>
            </c:ext>
          </c:extLst>
        </c:ser>
        <c:dLbls>
          <c:showLegendKey val="0"/>
          <c:showVal val="0"/>
          <c:showCatName val="0"/>
          <c:showSerName val="0"/>
          <c:showPercent val="0"/>
          <c:showBubbleSize val="0"/>
        </c:dLbls>
        <c:gapWidth val="219"/>
        <c:overlap val="-27"/>
        <c:axId val="375739136"/>
        <c:axId val="375741056"/>
      </c:barChart>
      <c:catAx>
        <c:axId val="375739136"/>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r>
                  <a:rPr lang="en-US" sz="900"/>
                  <a:t>CLASES ALTIMETRICAS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5741056"/>
        <c:crosses val="autoZero"/>
        <c:auto val="1"/>
        <c:lblAlgn val="ctr"/>
        <c:lblOffset val="100"/>
        <c:noMultiLvlLbl val="0"/>
      </c:catAx>
      <c:valAx>
        <c:axId val="3757410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r>
                  <a:rPr lang="en-US"/>
                  <a:t>n° árboles</a:t>
                </a:r>
              </a:p>
            </c:rich>
          </c:tx>
          <c:layout>
            <c:manualLayout>
              <c:xMode val="edge"/>
              <c:yMode val="edge"/>
              <c:x val="3.0555555555555555E-2"/>
              <c:y val="0.44211030912802568"/>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57391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Narrow" panose="020B0606020202030204" pitchFamily="34" charset="0"/>
        </a:defRPr>
      </a:pPr>
      <a:endParaRPr lang="es-CO"/>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'Clases diametricas'!$H$4</c:f>
              <c:strCache>
                <c:ptCount val="1"/>
                <c:pt idx="0">
                  <c:v>FRECUENCIA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Narrow" panose="020B0606020202030204" pitchFamily="34" charset="0"/>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'Clases diametricas'!$E$5:$E$12</c:f>
              <c:strCache>
                <c:ptCount val="8"/>
                <c:pt idx="1">
                  <c:v>I</c:v>
                </c:pt>
                <c:pt idx="2">
                  <c:v>II</c:v>
                </c:pt>
                <c:pt idx="3">
                  <c:v>III</c:v>
                </c:pt>
                <c:pt idx="4">
                  <c:v>IV</c:v>
                </c:pt>
                <c:pt idx="5">
                  <c:v>V</c:v>
                </c:pt>
                <c:pt idx="6">
                  <c:v>VI</c:v>
                </c:pt>
                <c:pt idx="7">
                  <c:v>VII</c:v>
                </c:pt>
              </c:strCache>
            </c:strRef>
          </c:cat>
          <c:val>
            <c:numRef>
              <c:f>'Clases diametricas'!$H$5:$H$12</c:f>
              <c:numCache>
                <c:formatCode>General</c:formatCode>
                <c:ptCount val="8"/>
                <c:pt idx="1">
                  <c:v>30</c:v>
                </c:pt>
                <c:pt idx="2">
                  <c:v>18</c:v>
                </c:pt>
                <c:pt idx="3">
                  <c:v>15</c:v>
                </c:pt>
                <c:pt idx="4">
                  <c:v>6</c:v>
                </c:pt>
                <c:pt idx="5">
                  <c:v>3</c:v>
                </c:pt>
                <c:pt idx="6">
                  <c:v>0</c:v>
                </c:pt>
                <c:pt idx="7">
                  <c:v>0</c:v>
                </c:pt>
              </c:numCache>
            </c:numRef>
          </c:val>
          <c:extLst>
            <c:ext xmlns:c16="http://schemas.microsoft.com/office/drawing/2014/chart" uri="{C3380CC4-5D6E-409C-BE32-E72D297353CC}">
              <c16:uniqueId val="{00000000-AC93-434F-848A-82449BBA0ECB}"/>
            </c:ext>
          </c:extLst>
        </c:ser>
        <c:dLbls>
          <c:dLblPos val="outEnd"/>
          <c:showLegendKey val="0"/>
          <c:showVal val="1"/>
          <c:showCatName val="0"/>
          <c:showSerName val="0"/>
          <c:showPercent val="0"/>
          <c:showBubbleSize val="0"/>
        </c:dLbls>
        <c:gapWidth val="219"/>
        <c:overlap val="-27"/>
        <c:axId val="375789056"/>
        <c:axId val="376898304"/>
      </c:barChart>
      <c:catAx>
        <c:axId val="375789056"/>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r>
                  <a:rPr lang="en-US"/>
                  <a:t>Clases diametricas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6898304"/>
        <c:crosses val="autoZero"/>
        <c:auto val="1"/>
        <c:lblAlgn val="ctr"/>
        <c:lblOffset val="100"/>
        <c:noMultiLvlLbl val="0"/>
      </c:catAx>
      <c:valAx>
        <c:axId val="3768983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r>
                  <a:rPr lang="en-US"/>
                  <a:t>N° Árboles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57890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Narrow" panose="020B0606020202030204" pitchFamily="34" charset="0"/>
        </a:defRPr>
      </a:pPr>
      <a:endParaRPr lang="es-CO"/>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'Clases Altimetricas'!$H$6</c:f>
              <c:strCache>
                <c:ptCount val="1"/>
                <c:pt idx="0">
                  <c:v>FRECUENCIA</c:v>
                </c:pt>
              </c:strCache>
            </c:strRef>
          </c:tx>
          <c:spPr>
            <a:solidFill>
              <a:schemeClr val="accent3"/>
            </a:solidFill>
            <a:ln>
              <a:noFill/>
            </a:ln>
            <a:effectLst/>
          </c:spPr>
          <c:invertIfNegative val="0"/>
          <c:cat>
            <c:strRef>
              <c:f>'Clases Altimetricas'!$E$7:$E$14</c:f>
              <c:strCache>
                <c:ptCount val="8"/>
                <c:pt idx="1">
                  <c:v>I</c:v>
                </c:pt>
                <c:pt idx="2">
                  <c:v>II</c:v>
                </c:pt>
                <c:pt idx="3">
                  <c:v>III</c:v>
                </c:pt>
                <c:pt idx="4">
                  <c:v>IV</c:v>
                </c:pt>
                <c:pt idx="5">
                  <c:v>V</c:v>
                </c:pt>
                <c:pt idx="6">
                  <c:v>VI</c:v>
                </c:pt>
                <c:pt idx="7">
                  <c:v>VII</c:v>
                </c:pt>
              </c:strCache>
            </c:strRef>
          </c:cat>
          <c:val>
            <c:numRef>
              <c:f>'Clases Altimetricas'!$H$7:$H$14</c:f>
              <c:numCache>
                <c:formatCode>General</c:formatCode>
                <c:ptCount val="8"/>
                <c:pt idx="1">
                  <c:v>20</c:v>
                </c:pt>
                <c:pt idx="2">
                  <c:v>11</c:v>
                </c:pt>
                <c:pt idx="3">
                  <c:v>5</c:v>
                </c:pt>
                <c:pt idx="4">
                  <c:v>9</c:v>
                </c:pt>
                <c:pt idx="5">
                  <c:v>17</c:v>
                </c:pt>
                <c:pt idx="6">
                  <c:v>9</c:v>
                </c:pt>
                <c:pt idx="7">
                  <c:v>1</c:v>
                </c:pt>
              </c:numCache>
            </c:numRef>
          </c:val>
          <c:extLst>
            <c:ext xmlns:c16="http://schemas.microsoft.com/office/drawing/2014/chart" uri="{C3380CC4-5D6E-409C-BE32-E72D297353CC}">
              <c16:uniqueId val="{00000000-5CBF-490B-A0A2-43A475AE4C2D}"/>
            </c:ext>
          </c:extLst>
        </c:ser>
        <c:dLbls>
          <c:showLegendKey val="0"/>
          <c:showVal val="0"/>
          <c:showCatName val="0"/>
          <c:showSerName val="0"/>
          <c:showPercent val="0"/>
          <c:showBubbleSize val="0"/>
        </c:dLbls>
        <c:gapWidth val="219"/>
        <c:overlap val="-27"/>
        <c:axId val="376906496"/>
        <c:axId val="376908416"/>
      </c:barChart>
      <c:catAx>
        <c:axId val="376906496"/>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r>
                  <a:rPr lang="en-US"/>
                  <a:t>Clase altimetrica</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6908416"/>
        <c:crosses val="autoZero"/>
        <c:auto val="1"/>
        <c:lblAlgn val="ctr"/>
        <c:lblOffset val="100"/>
        <c:noMultiLvlLbl val="0"/>
      </c:catAx>
      <c:valAx>
        <c:axId val="3769084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r>
                  <a:rPr lang="en-US"/>
                  <a:t>N° Árboles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69064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Narrow" panose="020B0606020202030204" pitchFamily="34" charset="0"/>
        </a:defRPr>
      </a:pPr>
      <a:endParaRPr lang="es-CO"/>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stacked"/>
        <c:varyColors val="0"/>
        <c:ser>
          <c:idx val="0"/>
          <c:order val="0"/>
          <c:tx>
            <c:strRef>
              <c:f>'IVI F'!$M$1</c:f>
              <c:strCache>
                <c:ptCount val="1"/>
                <c:pt idx="0">
                  <c:v>AR%</c:v>
                </c:pt>
              </c:strCache>
            </c:strRef>
          </c:tx>
          <c:spPr>
            <a:solidFill>
              <a:schemeClr val="accent3">
                <a:shade val="65000"/>
              </a:schemeClr>
            </a:solidFill>
            <a:ln>
              <a:noFill/>
            </a:ln>
            <a:effectLst/>
          </c:spPr>
          <c:invertIfNegative val="0"/>
          <c:cat>
            <c:strRef>
              <c:f>'IVI F'!$L$2:$L$3</c:f>
              <c:strCache>
                <c:ptCount val="2"/>
                <c:pt idx="0">
                  <c:v>Quercus humboldtii </c:v>
                </c:pt>
                <c:pt idx="1">
                  <c:v>Myrsine coriaceae</c:v>
                </c:pt>
              </c:strCache>
            </c:strRef>
          </c:cat>
          <c:val>
            <c:numRef>
              <c:f>'IVI F'!$M$2:$M$3</c:f>
              <c:numCache>
                <c:formatCode>0</c:formatCode>
                <c:ptCount val="2"/>
                <c:pt idx="0">
                  <c:v>97.777777777777771</c:v>
                </c:pt>
                <c:pt idx="1">
                  <c:v>2.2222222222222223</c:v>
                </c:pt>
              </c:numCache>
            </c:numRef>
          </c:val>
          <c:extLst>
            <c:ext xmlns:c16="http://schemas.microsoft.com/office/drawing/2014/chart" uri="{C3380CC4-5D6E-409C-BE32-E72D297353CC}">
              <c16:uniqueId val="{00000000-1E07-4493-BABE-26177C763125}"/>
            </c:ext>
          </c:extLst>
        </c:ser>
        <c:ser>
          <c:idx val="1"/>
          <c:order val="1"/>
          <c:tx>
            <c:strRef>
              <c:f>'IVI F'!$N$1</c:f>
              <c:strCache>
                <c:ptCount val="1"/>
                <c:pt idx="0">
                  <c:v>FR%</c:v>
                </c:pt>
              </c:strCache>
            </c:strRef>
          </c:tx>
          <c:spPr>
            <a:solidFill>
              <a:schemeClr val="accent3"/>
            </a:solidFill>
            <a:ln>
              <a:noFill/>
            </a:ln>
            <a:effectLst/>
          </c:spPr>
          <c:invertIfNegative val="0"/>
          <c:cat>
            <c:strRef>
              <c:f>'IVI F'!$L$2:$L$3</c:f>
              <c:strCache>
                <c:ptCount val="2"/>
                <c:pt idx="0">
                  <c:v>Quercus humboldtii </c:v>
                </c:pt>
                <c:pt idx="1">
                  <c:v>Myrsine coriaceae</c:v>
                </c:pt>
              </c:strCache>
            </c:strRef>
          </c:cat>
          <c:val>
            <c:numRef>
              <c:f>'IVI F'!$N$2:$N$3</c:f>
              <c:numCache>
                <c:formatCode>0.00</c:formatCode>
                <c:ptCount val="2"/>
                <c:pt idx="0">
                  <c:v>83.333333333333329</c:v>
                </c:pt>
                <c:pt idx="1">
                  <c:v>16.666666666666668</c:v>
                </c:pt>
              </c:numCache>
            </c:numRef>
          </c:val>
          <c:extLst>
            <c:ext xmlns:c16="http://schemas.microsoft.com/office/drawing/2014/chart" uri="{C3380CC4-5D6E-409C-BE32-E72D297353CC}">
              <c16:uniqueId val="{00000001-1E07-4493-BABE-26177C763125}"/>
            </c:ext>
          </c:extLst>
        </c:ser>
        <c:ser>
          <c:idx val="2"/>
          <c:order val="2"/>
          <c:tx>
            <c:strRef>
              <c:f>'IVI F'!$O$1</c:f>
              <c:strCache>
                <c:ptCount val="1"/>
                <c:pt idx="0">
                  <c:v>DR%</c:v>
                </c:pt>
              </c:strCache>
            </c:strRef>
          </c:tx>
          <c:spPr>
            <a:solidFill>
              <a:schemeClr val="accent3">
                <a:tint val="65000"/>
              </a:schemeClr>
            </a:solidFill>
            <a:ln>
              <a:noFill/>
            </a:ln>
            <a:effectLst/>
          </c:spPr>
          <c:invertIfNegative val="0"/>
          <c:cat>
            <c:strRef>
              <c:f>'IVI F'!$L$2:$L$3</c:f>
              <c:strCache>
                <c:ptCount val="2"/>
                <c:pt idx="0">
                  <c:v>Quercus humboldtii </c:v>
                </c:pt>
                <c:pt idx="1">
                  <c:v>Myrsine coriaceae</c:v>
                </c:pt>
              </c:strCache>
            </c:strRef>
          </c:cat>
          <c:val>
            <c:numRef>
              <c:f>'IVI F'!$O$2:$O$3</c:f>
              <c:numCache>
                <c:formatCode>0.00</c:formatCode>
                <c:ptCount val="2"/>
                <c:pt idx="0">
                  <c:v>99.145064552200878</c:v>
                </c:pt>
                <c:pt idx="1">
                  <c:v>0.85493544779912634</c:v>
                </c:pt>
              </c:numCache>
            </c:numRef>
          </c:val>
          <c:extLst>
            <c:ext xmlns:c16="http://schemas.microsoft.com/office/drawing/2014/chart" uri="{C3380CC4-5D6E-409C-BE32-E72D297353CC}">
              <c16:uniqueId val="{00000002-1E07-4493-BABE-26177C763125}"/>
            </c:ext>
          </c:extLst>
        </c:ser>
        <c:dLbls>
          <c:showLegendKey val="0"/>
          <c:showVal val="0"/>
          <c:showCatName val="0"/>
          <c:showSerName val="0"/>
          <c:showPercent val="0"/>
          <c:showBubbleSize val="0"/>
        </c:dLbls>
        <c:gapWidth val="150"/>
        <c:overlap val="100"/>
        <c:axId val="376943744"/>
        <c:axId val="376945664"/>
      </c:barChart>
      <c:catAx>
        <c:axId val="376943744"/>
        <c:scaling>
          <c:orientation val="minMax"/>
        </c:scaling>
        <c:delete val="0"/>
        <c:axPos val="b"/>
        <c:title>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6945664"/>
        <c:crosses val="autoZero"/>
        <c:auto val="1"/>
        <c:lblAlgn val="ctr"/>
        <c:lblOffset val="100"/>
        <c:noMultiLvlLbl val="0"/>
      </c:catAx>
      <c:valAx>
        <c:axId val="376945664"/>
        <c:scaling>
          <c:orientation val="minMax"/>
        </c:scaling>
        <c:delete val="0"/>
        <c:axPos val="l"/>
        <c:majorGridlines>
          <c:spPr>
            <a:ln w="9525" cap="flat" cmpd="sng" algn="ctr">
              <a:solidFill>
                <a:schemeClr val="tx1">
                  <a:lumMod val="15000"/>
                  <a:lumOff val="85000"/>
                </a:schemeClr>
              </a:solidFill>
              <a:round/>
            </a:ln>
            <a:effectLst/>
          </c:spPr>
        </c:majorGridlines>
        <c:title>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69437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Narrow" panose="020B0606020202030204" pitchFamily="34" charset="0"/>
        </a:defRPr>
      </a:pPr>
      <a:endParaRPr lang="es-CO"/>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900" b="0" i="0" u="none" strike="noStrike" kern="1200" spc="0" baseline="0">
                <a:solidFill>
                  <a:schemeClr val="tx1">
                    <a:lumMod val="65000"/>
                    <a:lumOff val="35000"/>
                  </a:schemeClr>
                </a:solidFill>
                <a:latin typeface="Arial Narrow" panose="020B0606020202030204" pitchFamily="34" charset="0"/>
                <a:ea typeface="+mn-ea"/>
                <a:cs typeface="+mn-cs"/>
              </a:defRPr>
            </a:pPr>
            <a:r>
              <a:rPr lang="en-US" sz="900"/>
              <a:t>ESTRUCTURA DIAMETRICA DE LA VEGETACIÓN SECUANDARIA DEL OROBIOMA ALTO DE LOS ANDES</a:t>
            </a:r>
          </a:p>
          <a:p>
            <a:pPr>
              <a:defRPr sz="900" b="0" i="0" u="none" strike="noStrike" kern="1200" spc="0" baseline="0">
                <a:solidFill>
                  <a:schemeClr val="tx1">
                    <a:lumMod val="65000"/>
                    <a:lumOff val="35000"/>
                  </a:schemeClr>
                </a:solidFill>
                <a:latin typeface="Arial Narrow" panose="020B0606020202030204" pitchFamily="34" charset="0"/>
                <a:ea typeface="+mn-ea"/>
                <a:cs typeface="+mn-cs"/>
              </a:defRPr>
            </a:pPr>
            <a:r>
              <a:rPr lang="en-US" sz="900"/>
              <a:t> </a:t>
            </a:r>
          </a:p>
        </c:rich>
      </c:tx>
      <c:overlay val="0"/>
      <c:spPr>
        <a:noFill/>
        <a:ln>
          <a:noFill/>
        </a:ln>
        <a:effectLst/>
      </c:spPr>
    </c:title>
    <c:autoTitleDeleted val="0"/>
    <c:plotArea>
      <c:layout/>
      <c:barChart>
        <c:barDir val="col"/>
        <c:grouping val="clustered"/>
        <c:varyColors val="0"/>
        <c:ser>
          <c:idx val="0"/>
          <c:order val="0"/>
          <c:tx>
            <c:strRef>
              <c:f>'Clases diametricas'!$I$4</c:f>
              <c:strCache>
                <c:ptCount val="1"/>
                <c:pt idx="0">
                  <c:v>FRECUENCIA</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Narrow" panose="020B0606020202030204" pitchFamily="34" charset="0"/>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'Clases diametricas'!$F$5:$F$11</c:f>
              <c:strCache>
                <c:ptCount val="7"/>
                <c:pt idx="1">
                  <c:v>I</c:v>
                </c:pt>
                <c:pt idx="2">
                  <c:v>II</c:v>
                </c:pt>
                <c:pt idx="3">
                  <c:v>III</c:v>
                </c:pt>
                <c:pt idx="4">
                  <c:v>IV</c:v>
                </c:pt>
                <c:pt idx="5">
                  <c:v>V</c:v>
                </c:pt>
                <c:pt idx="6">
                  <c:v>VI</c:v>
                </c:pt>
              </c:strCache>
            </c:strRef>
          </c:cat>
          <c:val>
            <c:numRef>
              <c:f>'Clases diametricas'!$I$5:$I$11</c:f>
              <c:numCache>
                <c:formatCode>General</c:formatCode>
                <c:ptCount val="7"/>
                <c:pt idx="1">
                  <c:v>29</c:v>
                </c:pt>
                <c:pt idx="2">
                  <c:v>9</c:v>
                </c:pt>
                <c:pt idx="3">
                  <c:v>2</c:v>
                </c:pt>
                <c:pt idx="4">
                  <c:v>3</c:v>
                </c:pt>
                <c:pt idx="5">
                  <c:v>1</c:v>
                </c:pt>
                <c:pt idx="6">
                  <c:v>1</c:v>
                </c:pt>
              </c:numCache>
            </c:numRef>
          </c:val>
          <c:extLst>
            <c:ext xmlns:c16="http://schemas.microsoft.com/office/drawing/2014/chart" uri="{C3380CC4-5D6E-409C-BE32-E72D297353CC}">
              <c16:uniqueId val="{00000000-77B2-4D36-A711-9F2A6690AD13}"/>
            </c:ext>
          </c:extLst>
        </c:ser>
        <c:dLbls>
          <c:dLblPos val="outEnd"/>
          <c:showLegendKey val="0"/>
          <c:showVal val="1"/>
          <c:showCatName val="0"/>
          <c:showSerName val="0"/>
          <c:showPercent val="0"/>
          <c:showBubbleSize val="0"/>
        </c:dLbls>
        <c:gapWidth val="219"/>
        <c:overlap val="-27"/>
        <c:axId val="376953472"/>
        <c:axId val="376960896"/>
      </c:barChart>
      <c:catAx>
        <c:axId val="376953472"/>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r>
                  <a:rPr lang="en-US"/>
                  <a:t>Clases</a:t>
                </a:r>
                <a:r>
                  <a:rPr lang="en-US" baseline="0"/>
                  <a:t> diametricas</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6960896"/>
        <c:crosses val="autoZero"/>
        <c:auto val="1"/>
        <c:lblAlgn val="ctr"/>
        <c:lblOffset val="100"/>
        <c:noMultiLvlLbl val="0"/>
      </c:catAx>
      <c:valAx>
        <c:axId val="3769608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r>
                  <a:rPr lang="en-US"/>
                  <a:t>N°</a:t>
                </a:r>
                <a:r>
                  <a:rPr lang="en-US" baseline="0"/>
                  <a:t> Árboles</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69534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Narrow" panose="020B0606020202030204" pitchFamily="34" charset="0"/>
        </a:defRPr>
      </a:pPr>
      <a:endParaRPr lang="es-CO"/>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900" b="0" i="0" u="none" strike="noStrike" kern="1200" spc="0" baseline="0">
                <a:solidFill>
                  <a:schemeClr val="tx1">
                    <a:lumMod val="65000"/>
                    <a:lumOff val="35000"/>
                  </a:schemeClr>
                </a:solidFill>
                <a:latin typeface="Arial Narrow" panose="020B0606020202030204" pitchFamily="34" charset="0"/>
                <a:ea typeface="+mn-ea"/>
                <a:cs typeface="+mn-cs"/>
              </a:defRPr>
            </a:pPr>
            <a:r>
              <a:rPr lang="en-US" sz="900"/>
              <a:t>ESTRUCTURA DE ALTURA DE LA VEGETACIÓN SECUNDARIA DEL OROBIOMA ALTO DE LOS ANDES</a:t>
            </a:r>
          </a:p>
          <a:p>
            <a:pPr>
              <a:defRPr sz="900" b="0" i="0" u="none" strike="noStrike" kern="1200" spc="0" baseline="0">
                <a:solidFill>
                  <a:schemeClr val="tx1">
                    <a:lumMod val="65000"/>
                    <a:lumOff val="35000"/>
                  </a:schemeClr>
                </a:solidFill>
                <a:latin typeface="Arial Narrow" panose="020B0606020202030204" pitchFamily="34" charset="0"/>
                <a:ea typeface="+mn-ea"/>
                <a:cs typeface="+mn-cs"/>
              </a:defRPr>
            </a:pPr>
            <a:endParaRPr lang="en-US" sz="900"/>
          </a:p>
        </c:rich>
      </c:tx>
      <c:overlay val="0"/>
      <c:spPr>
        <a:noFill/>
        <a:ln>
          <a:noFill/>
        </a:ln>
        <a:effectLst/>
      </c:spPr>
    </c:title>
    <c:autoTitleDeleted val="0"/>
    <c:plotArea>
      <c:layout/>
      <c:barChart>
        <c:barDir val="col"/>
        <c:grouping val="clustered"/>
        <c:varyColors val="0"/>
        <c:ser>
          <c:idx val="0"/>
          <c:order val="0"/>
          <c:tx>
            <c:strRef>
              <c:f>'Clases Altura'!$H$7</c:f>
              <c:strCache>
                <c:ptCount val="1"/>
                <c:pt idx="0">
                  <c:v>FRECUENCIA</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Narrow" panose="020B0606020202030204" pitchFamily="34" charset="0"/>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'Clases Altura'!$E$8:$E$14</c:f>
              <c:strCache>
                <c:ptCount val="7"/>
                <c:pt idx="1">
                  <c:v>I</c:v>
                </c:pt>
                <c:pt idx="2">
                  <c:v>II</c:v>
                </c:pt>
                <c:pt idx="3">
                  <c:v>III</c:v>
                </c:pt>
                <c:pt idx="4">
                  <c:v>IV</c:v>
                </c:pt>
                <c:pt idx="5">
                  <c:v>V</c:v>
                </c:pt>
                <c:pt idx="6">
                  <c:v>VI</c:v>
                </c:pt>
              </c:strCache>
            </c:strRef>
          </c:cat>
          <c:val>
            <c:numRef>
              <c:f>'Clases Altura'!$H$8:$H$14</c:f>
              <c:numCache>
                <c:formatCode>General</c:formatCode>
                <c:ptCount val="7"/>
                <c:pt idx="1">
                  <c:v>4</c:v>
                </c:pt>
                <c:pt idx="2">
                  <c:v>12</c:v>
                </c:pt>
                <c:pt idx="3">
                  <c:v>12</c:v>
                </c:pt>
                <c:pt idx="4">
                  <c:v>13</c:v>
                </c:pt>
                <c:pt idx="5">
                  <c:v>2</c:v>
                </c:pt>
                <c:pt idx="6">
                  <c:v>2</c:v>
                </c:pt>
              </c:numCache>
            </c:numRef>
          </c:val>
          <c:extLst>
            <c:ext xmlns:c16="http://schemas.microsoft.com/office/drawing/2014/chart" uri="{C3380CC4-5D6E-409C-BE32-E72D297353CC}">
              <c16:uniqueId val="{00000000-9205-4476-84FF-92415633003E}"/>
            </c:ext>
          </c:extLst>
        </c:ser>
        <c:dLbls>
          <c:dLblPos val="outEnd"/>
          <c:showLegendKey val="0"/>
          <c:showVal val="1"/>
          <c:showCatName val="0"/>
          <c:showSerName val="0"/>
          <c:showPercent val="0"/>
          <c:showBubbleSize val="0"/>
        </c:dLbls>
        <c:gapWidth val="219"/>
        <c:overlap val="-27"/>
        <c:axId val="377428224"/>
        <c:axId val="377438976"/>
      </c:barChart>
      <c:catAx>
        <c:axId val="3774282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Arial Narrow" panose="020B0606020202030204" pitchFamily="34" charset="0"/>
                    <a:ea typeface="+mn-ea"/>
                    <a:cs typeface="+mn-cs"/>
                  </a:defRPr>
                </a:pPr>
                <a:r>
                  <a:rPr lang="en-US"/>
                  <a:t>Clases de altura</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7438976"/>
        <c:crosses val="autoZero"/>
        <c:auto val="1"/>
        <c:lblAlgn val="ctr"/>
        <c:lblOffset val="100"/>
        <c:noMultiLvlLbl val="0"/>
      </c:catAx>
      <c:valAx>
        <c:axId val="3774389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Narrow" panose="020B0606020202030204" pitchFamily="34" charset="0"/>
                    <a:ea typeface="+mn-ea"/>
                    <a:cs typeface="+mn-cs"/>
                  </a:defRPr>
                </a:pPr>
                <a:r>
                  <a:rPr lang="en-US"/>
                  <a:t>N° Árboles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74282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Narrow" panose="020B0606020202030204" pitchFamily="34" charset="0"/>
        </a:defRPr>
      </a:pPr>
      <a:endParaRPr lang="es-CO"/>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900" b="0" i="0" u="none" strike="noStrike" kern="1200" spc="0" baseline="0">
                <a:solidFill>
                  <a:schemeClr val="tx1">
                    <a:lumMod val="65000"/>
                    <a:lumOff val="35000"/>
                  </a:schemeClr>
                </a:solidFill>
                <a:latin typeface="Arial Narrow" panose="020B0606020202030204" pitchFamily="34" charset="0"/>
                <a:ea typeface="+mn-ea"/>
                <a:cs typeface="+mn-cs"/>
              </a:defRPr>
            </a:pPr>
            <a:r>
              <a:rPr lang="en-US" sz="900"/>
              <a:t>INDICE DE VALOR DE IMPORTANCIA DE LA REGENERACIÓN DE LA VS-OAA</a:t>
            </a:r>
          </a:p>
        </c:rich>
      </c:tx>
      <c:overlay val="0"/>
      <c:spPr>
        <a:noFill/>
        <a:ln>
          <a:noFill/>
        </a:ln>
        <a:effectLst/>
      </c:spPr>
    </c:title>
    <c:autoTitleDeleted val="0"/>
    <c:plotArea>
      <c:layout/>
      <c:barChart>
        <c:barDir val="col"/>
        <c:grouping val="stacked"/>
        <c:varyColors val="0"/>
        <c:ser>
          <c:idx val="0"/>
          <c:order val="0"/>
          <c:tx>
            <c:strRef>
              <c:f>Regeneración1!$AD$1</c:f>
              <c:strCache>
                <c:ptCount val="1"/>
                <c:pt idx="0">
                  <c:v>AR%</c:v>
                </c:pt>
              </c:strCache>
            </c:strRef>
          </c:tx>
          <c:spPr>
            <a:solidFill>
              <a:schemeClr val="accent3">
                <a:shade val="65000"/>
              </a:schemeClr>
            </a:solidFill>
            <a:ln>
              <a:noFill/>
            </a:ln>
            <a:effectLst/>
          </c:spPr>
          <c:invertIfNegative val="0"/>
          <c:cat>
            <c:strRef>
              <c:f>Regeneración1!$AC$2:$AC$3</c:f>
              <c:strCache>
                <c:ptCount val="2"/>
                <c:pt idx="0">
                  <c:v>Clusia discolor</c:v>
                </c:pt>
                <c:pt idx="1">
                  <c:v>Quercus humboldtii </c:v>
                </c:pt>
              </c:strCache>
            </c:strRef>
          </c:cat>
          <c:val>
            <c:numRef>
              <c:f>Regeneración1!$AD$2:$AD$3</c:f>
              <c:numCache>
                <c:formatCode>General</c:formatCode>
                <c:ptCount val="2"/>
                <c:pt idx="0">
                  <c:v>7.5</c:v>
                </c:pt>
                <c:pt idx="1">
                  <c:v>92.5</c:v>
                </c:pt>
              </c:numCache>
            </c:numRef>
          </c:val>
          <c:extLst>
            <c:ext xmlns:c16="http://schemas.microsoft.com/office/drawing/2014/chart" uri="{C3380CC4-5D6E-409C-BE32-E72D297353CC}">
              <c16:uniqueId val="{00000000-57D7-4CC8-8316-78C4F5A0DFE3}"/>
            </c:ext>
          </c:extLst>
        </c:ser>
        <c:ser>
          <c:idx val="1"/>
          <c:order val="1"/>
          <c:tx>
            <c:strRef>
              <c:f>Regeneración1!$AE$1</c:f>
              <c:strCache>
                <c:ptCount val="1"/>
                <c:pt idx="0">
                  <c:v>FR%</c:v>
                </c:pt>
              </c:strCache>
            </c:strRef>
          </c:tx>
          <c:spPr>
            <a:solidFill>
              <a:schemeClr val="accent3"/>
            </a:solidFill>
            <a:ln>
              <a:noFill/>
            </a:ln>
            <a:effectLst/>
          </c:spPr>
          <c:invertIfNegative val="0"/>
          <c:cat>
            <c:strRef>
              <c:f>Regeneración1!$AC$2:$AC$3</c:f>
              <c:strCache>
                <c:ptCount val="2"/>
                <c:pt idx="0">
                  <c:v>Clusia discolor</c:v>
                </c:pt>
                <c:pt idx="1">
                  <c:v>Quercus humboldtii </c:v>
                </c:pt>
              </c:strCache>
            </c:strRef>
          </c:cat>
          <c:val>
            <c:numRef>
              <c:f>Regeneración1!$AE$2:$AE$3</c:f>
              <c:numCache>
                <c:formatCode>0.00</c:formatCode>
                <c:ptCount val="2"/>
                <c:pt idx="0">
                  <c:v>28.571428571428573</c:v>
                </c:pt>
                <c:pt idx="1">
                  <c:v>71.428571428571431</c:v>
                </c:pt>
              </c:numCache>
            </c:numRef>
          </c:val>
          <c:extLst>
            <c:ext xmlns:c16="http://schemas.microsoft.com/office/drawing/2014/chart" uri="{C3380CC4-5D6E-409C-BE32-E72D297353CC}">
              <c16:uniqueId val="{00000001-57D7-4CC8-8316-78C4F5A0DFE3}"/>
            </c:ext>
          </c:extLst>
        </c:ser>
        <c:ser>
          <c:idx val="2"/>
          <c:order val="2"/>
          <c:tx>
            <c:strRef>
              <c:f>Regeneración1!$AF$1</c:f>
              <c:strCache>
                <c:ptCount val="1"/>
                <c:pt idx="0">
                  <c:v>IVI-RN</c:v>
                </c:pt>
              </c:strCache>
            </c:strRef>
          </c:tx>
          <c:spPr>
            <a:solidFill>
              <a:schemeClr val="accent3">
                <a:tint val="65000"/>
              </a:schemeClr>
            </a:solidFill>
            <a:ln>
              <a:noFill/>
            </a:ln>
            <a:effectLst/>
          </c:spPr>
          <c:invertIfNegative val="0"/>
          <c:cat>
            <c:strRef>
              <c:f>Regeneración1!$AC$2:$AC$3</c:f>
              <c:strCache>
                <c:ptCount val="2"/>
                <c:pt idx="0">
                  <c:v>Clusia discolor</c:v>
                </c:pt>
                <c:pt idx="1">
                  <c:v>Quercus humboldtii </c:v>
                </c:pt>
              </c:strCache>
            </c:strRef>
          </c:cat>
          <c:val>
            <c:numRef>
              <c:f>Regeneración1!$AF$2:$AF$3</c:f>
              <c:numCache>
                <c:formatCode>0.000</c:formatCode>
                <c:ptCount val="2"/>
                <c:pt idx="0">
                  <c:v>18.035714285714285</c:v>
                </c:pt>
                <c:pt idx="1">
                  <c:v>81.964285714285722</c:v>
                </c:pt>
              </c:numCache>
            </c:numRef>
          </c:val>
          <c:extLst>
            <c:ext xmlns:c16="http://schemas.microsoft.com/office/drawing/2014/chart" uri="{C3380CC4-5D6E-409C-BE32-E72D297353CC}">
              <c16:uniqueId val="{00000002-57D7-4CC8-8316-78C4F5A0DFE3}"/>
            </c:ext>
          </c:extLst>
        </c:ser>
        <c:dLbls>
          <c:showLegendKey val="0"/>
          <c:showVal val="0"/>
          <c:showCatName val="0"/>
          <c:showSerName val="0"/>
          <c:showPercent val="0"/>
          <c:showBubbleSize val="0"/>
        </c:dLbls>
        <c:gapWidth val="150"/>
        <c:overlap val="100"/>
        <c:axId val="377470336"/>
        <c:axId val="377476224"/>
      </c:barChart>
      <c:catAx>
        <c:axId val="377470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7476224"/>
        <c:crosses val="autoZero"/>
        <c:auto val="1"/>
        <c:lblAlgn val="ctr"/>
        <c:lblOffset val="100"/>
        <c:noMultiLvlLbl val="0"/>
      </c:catAx>
      <c:valAx>
        <c:axId val="377476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crossAx val="3774703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Narrow" panose="020B0606020202030204" pitchFamily="34" charset="0"/>
        </a:defRPr>
      </a:pPr>
      <a:endParaRPr lang="es-CO"/>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64E7F0-ACB0-4091-B183-2F3BF81778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Guía Ordenación Forestal Semifinal febrero28 2015</Template>
  <TotalTime>14</TotalTime>
  <Pages>71</Pages>
  <Words>21671</Words>
  <Characters>119193</Characters>
  <Application>Microsoft Office Word</Application>
  <DocSecurity>0</DocSecurity>
  <Lines>993</Lines>
  <Paragraphs>281</Paragraphs>
  <ScaleCrop>false</ScaleCrop>
  <HeadingPairs>
    <vt:vector size="2" baseType="variant">
      <vt:variant>
        <vt:lpstr>Título</vt:lpstr>
      </vt:variant>
      <vt:variant>
        <vt:i4>1</vt:i4>
      </vt:variant>
    </vt:vector>
  </HeadingPairs>
  <TitlesOfParts>
    <vt:vector size="1" baseType="lpstr">
      <vt:lpstr>Guía Ordenación Forestal Integral y Sostenible</vt:lpstr>
    </vt:vector>
  </TitlesOfParts>
  <Company/>
  <LinksUpToDate>false</LinksUpToDate>
  <CharactersWithSpaces>140583</CharactersWithSpaces>
  <SharedDoc>false</SharedDoc>
  <HLinks>
    <vt:vector size="102" baseType="variant">
      <vt:variant>
        <vt:i4>4194325</vt:i4>
      </vt:variant>
      <vt:variant>
        <vt:i4>2154</vt:i4>
      </vt:variant>
      <vt:variant>
        <vt:i4>0</vt:i4>
      </vt:variant>
      <vt:variant>
        <vt:i4>5</vt:i4>
      </vt:variant>
      <vt:variant>
        <vt:lpwstr>https://es.wikipedia.org/wiki/Altitud</vt:lpwstr>
      </vt:variant>
      <vt:variant>
        <vt:lpwstr/>
      </vt:variant>
      <vt:variant>
        <vt:i4>3145844</vt:i4>
      </vt:variant>
      <vt:variant>
        <vt:i4>2151</vt:i4>
      </vt:variant>
      <vt:variant>
        <vt:i4>0</vt:i4>
      </vt:variant>
      <vt:variant>
        <vt:i4>5</vt:i4>
      </vt:variant>
      <vt:variant>
        <vt:lpwstr>https://es.wikipedia.org/wiki/M</vt:lpwstr>
      </vt:variant>
      <vt:variant>
        <vt:lpwstr/>
      </vt:variant>
      <vt:variant>
        <vt:i4>5177350</vt:i4>
      </vt:variant>
      <vt:variant>
        <vt:i4>2148</vt:i4>
      </vt:variant>
      <vt:variant>
        <vt:i4>0</vt:i4>
      </vt:variant>
      <vt:variant>
        <vt:i4>5</vt:i4>
      </vt:variant>
      <vt:variant>
        <vt:lpwstr>https://es.wikipedia.org/wiki/Plantaci%C3%B3n</vt:lpwstr>
      </vt:variant>
      <vt:variant>
        <vt:lpwstr/>
      </vt:variant>
      <vt:variant>
        <vt:i4>7405593</vt:i4>
      </vt:variant>
      <vt:variant>
        <vt:i4>2145</vt:i4>
      </vt:variant>
      <vt:variant>
        <vt:i4>0</vt:i4>
      </vt:variant>
      <vt:variant>
        <vt:i4>5</vt:i4>
      </vt:variant>
      <vt:variant>
        <vt:lpwstr>https://es.wikipedia.org/wiki/Selva_tropical</vt:lpwstr>
      </vt:variant>
      <vt:variant>
        <vt:lpwstr/>
      </vt:variant>
      <vt:variant>
        <vt:i4>5767214</vt:i4>
      </vt:variant>
      <vt:variant>
        <vt:i4>2142</vt:i4>
      </vt:variant>
      <vt:variant>
        <vt:i4>0</vt:i4>
      </vt:variant>
      <vt:variant>
        <vt:i4>5</vt:i4>
      </vt:variant>
      <vt:variant>
        <vt:lpwstr>https://es.wikipedia.org/wiki/Bosque_tropical</vt:lpwstr>
      </vt:variant>
      <vt:variant>
        <vt:lpwstr/>
      </vt:variant>
      <vt:variant>
        <vt:i4>1245281</vt:i4>
      </vt:variant>
      <vt:variant>
        <vt:i4>2139</vt:i4>
      </vt:variant>
      <vt:variant>
        <vt:i4>0</vt:i4>
      </vt:variant>
      <vt:variant>
        <vt:i4>5</vt:i4>
      </vt:variant>
      <vt:variant>
        <vt:lpwstr>https://es.wikipedia.org/wiki/Tangara_nigroviridis</vt:lpwstr>
      </vt:variant>
      <vt:variant>
        <vt:lpwstr/>
      </vt:variant>
      <vt:variant>
        <vt:i4>65632</vt:i4>
      </vt:variant>
      <vt:variant>
        <vt:i4>2136</vt:i4>
      </vt:variant>
      <vt:variant>
        <vt:i4>0</vt:i4>
      </vt:variant>
      <vt:variant>
        <vt:i4>5</vt:i4>
      </vt:variant>
      <vt:variant>
        <vt:lpwstr>https://es.wikipedia.org/wiki/Myiothlypis_coronata</vt:lpwstr>
      </vt:variant>
      <vt:variant>
        <vt:lpwstr/>
      </vt:variant>
      <vt:variant>
        <vt:i4>4522006</vt:i4>
      </vt:variant>
      <vt:variant>
        <vt:i4>2133</vt:i4>
      </vt:variant>
      <vt:variant>
        <vt:i4>0</vt:i4>
      </vt:variant>
      <vt:variant>
        <vt:i4>5</vt:i4>
      </vt:variant>
      <vt:variant>
        <vt:lpwstr>https://es.wikipedia.org/wiki/Montano</vt:lpwstr>
      </vt:variant>
      <vt:variant>
        <vt:lpwstr/>
      </vt:variant>
      <vt:variant>
        <vt:i4>4849670</vt:i4>
      </vt:variant>
      <vt:variant>
        <vt:i4>2130</vt:i4>
      </vt:variant>
      <vt:variant>
        <vt:i4>0</vt:i4>
      </vt:variant>
      <vt:variant>
        <vt:i4>5</vt:i4>
      </vt:variant>
      <vt:variant>
        <vt:lpwstr>http://www.icesi.edu.co/wiki_aves_colombia</vt:lpwstr>
      </vt:variant>
      <vt:variant>
        <vt:lpwstr/>
      </vt:variant>
      <vt:variant>
        <vt:i4>6553604</vt:i4>
      </vt:variant>
      <vt:variant>
        <vt:i4>2127</vt:i4>
      </vt:variant>
      <vt:variant>
        <vt:i4>0</vt:i4>
      </vt:variant>
      <vt:variant>
        <vt:i4>5</vt:i4>
      </vt:variant>
      <vt:variant>
        <vt:lpwstr>https://es.wikipedia.org/wiki/Phaethornis_guy</vt:lpwstr>
      </vt:variant>
      <vt:variant>
        <vt:lpwstr/>
      </vt:variant>
      <vt:variant>
        <vt:i4>852061</vt:i4>
      </vt:variant>
      <vt:variant>
        <vt:i4>2124</vt:i4>
      </vt:variant>
      <vt:variant>
        <vt:i4>0</vt:i4>
      </vt:variant>
      <vt:variant>
        <vt:i4>5</vt:i4>
      </vt:variant>
      <vt:variant>
        <vt:lpwstr>https://dx.doi.org/10.12933/therya-14-170</vt:lpwstr>
      </vt:variant>
      <vt:variant>
        <vt:lpwstr/>
      </vt:variant>
      <vt:variant>
        <vt:i4>2490464</vt:i4>
      </vt:variant>
      <vt:variant>
        <vt:i4>2121</vt:i4>
      </vt:variant>
      <vt:variant>
        <vt:i4>0</vt:i4>
      </vt:variant>
      <vt:variant>
        <vt:i4>5</vt:i4>
      </vt:variant>
      <vt:variant>
        <vt:lpwstr>https://primatologia.net/2016/02/09/conoce-al-mico-nocturno-aotus-griseimembra/</vt:lpwstr>
      </vt:variant>
      <vt:variant>
        <vt:lpwstr/>
      </vt:variant>
      <vt:variant>
        <vt:i4>3080236</vt:i4>
      </vt:variant>
      <vt:variant>
        <vt:i4>2118</vt:i4>
      </vt:variant>
      <vt:variant>
        <vt:i4>0</vt:i4>
      </vt:variant>
      <vt:variant>
        <vt:i4>5</vt:i4>
      </vt:variant>
      <vt:variant>
        <vt:lpwstr>https://es.wikipedia.org/wiki/Prote%C3%ADna</vt:lpwstr>
      </vt:variant>
      <vt:variant>
        <vt:lpwstr/>
      </vt:variant>
      <vt:variant>
        <vt:i4>1703936</vt:i4>
      </vt:variant>
      <vt:variant>
        <vt:i4>2115</vt:i4>
      </vt:variant>
      <vt:variant>
        <vt:i4>0</vt:i4>
      </vt:variant>
      <vt:variant>
        <vt:i4>5</vt:i4>
      </vt:variant>
      <vt:variant>
        <vt:lpwstr>http://www.biovirtual.unal.edu.co/nombrescomunes/es/detalle/ncientifico/217/</vt:lpwstr>
      </vt:variant>
      <vt:variant>
        <vt:lpwstr/>
      </vt:variant>
      <vt:variant>
        <vt:i4>131077</vt:i4>
      </vt:variant>
      <vt:variant>
        <vt:i4>2112</vt:i4>
      </vt:variant>
      <vt:variant>
        <vt:i4>0</vt:i4>
      </vt:variant>
      <vt:variant>
        <vt:i4>5</vt:i4>
      </vt:variant>
      <vt:variant>
        <vt:lpwstr>http://www.biovirtual.unal.edu.co/nombrescomunes/es/detalle/ncientifico/6066/</vt:lpwstr>
      </vt:variant>
      <vt:variant>
        <vt:lpwstr/>
      </vt:variant>
      <vt:variant>
        <vt:i4>3670062</vt:i4>
      </vt:variant>
      <vt:variant>
        <vt:i4>2109</vt:i4>
      </vt:variant>
      <vt:variant>
        <vt:i4>0</vt:i4>
      </vt:variant>
      <vt:variant>
        <vt:i4>5</vt:i4>
      </vt:variant>
      <vt:variant>
        <vt:lpwstr>https://catalogofloravalleaburra.eia.edu.co/species/18</vt:lpwstr>
      </vt:variant>
      <vt:variant>
        <vt:lpwstr/>
      </vt:variant>
      <vt:variant>
        <vt:i4>3670062</vt:i4>
      </vt:variant>
      <vt:variant>
        <vt:i4>2106</vt:i4>
      </vt:variant>
      <vt:variant>
        <vt:i4>0</vt:i4>
      </vt:variant>
      <vt:variant>
        <vt:i4>5</vt:i4>
      </vt:variant>
      <vt:variant>
        <vt:lpwstr>https://catalogofloravalleaburra.eia.edu.co/species/18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Guía Ordenación Forestal Integral y Sostenible</dc:title>
  <dc:creator>Ricardo Linares Prieto</dc:creator>
  <cp:keywords>MAS-DBBSE</cp:keywords>
  <cp:lastModifiedBy>Jeimmy Rossmary Avendano Reyes</cp:lastModifiedBy>
  <cp:revision>8</cp:revision>
  <cp:lastPrinted>2015-05-06T16:35:00Z</cp:lastPrinted>
  <dcterms:created xsi:type="dcterms:W3CDTF">2019-10-28T15:30:00Z</dcterms:created>
  <dcterms:modified xsi:type="dcterms:W3CDTF">2019-10-28T15:50:00Z</dcterms:modified>
</cp:coreProperties>
</file>